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00DF6A44"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AE7BC4" w14:paraId="19CB97FE" w14:textId="3AAE1436">
            <w:pPr>
              <w:jc w:val="center"/>
              <w:rPr>
                <w:sz w:val="30"/>
                <w:szCs w:val="30"/>
              </w:rPr>
            </w:pPr>
            <w:r>
              <w:rPr>
                <w:sz w:val="30"/>
                <w:szCs w:val="30"/>
              </w:rPr>
              <w:t>2</w:t>
            </w:r>
            <w:r w:rsidRPr="00AE7BC4">
              <w:rPr>
                <w:sz w:val="30"/>
                <w:szCs w:val="30"/>
                <w:vertAlign w:val="superscript"/>
              </w:rPr>
              <w:t>nd</w:t>
            </w:r>
            <w:r>
              <w:rPr>
                <w:sz w:val="30"/>
                <w:szCs w:val="30"/>
              </w:rPr>
              <w:t xml:space="preserve"> </w:t>
            </w:r>
            <w:r w:rsidRPr="00B1411E" w:rsidR="00B1411E">
              <w:rPr>
                <w:sz w:val="30"/>
                <w:szCs w:val="30"/>
              </w:rPr>
              <w:t>Grade Report Card</w:t>
            </w:r>
          </w:p>
          <w:p w:rsidR="00B1411E" w:rsidP="00B1411E" w:rsidRDefault="00B1411E" w14:paraId="3AF1C26A" w14:textId="2EB8BC02">
            <w:pPr>
              <w:jc w:val="center"/>
            </w:pPr>
            <w:r w:rsidRPr="00B1411E">
              <w:rPr>
                <w:sz w:val="26"/>
                <w:szCs w:val="26"/>
              </w:rPr>
              <w:t>Year 2024-25</w:t>
            </w:r>
          </w:p>
        </w:tc>
      </w:tr>
      <w:tr w:rsidR="00F1236F" w:rsidTr="00DF6A44"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2A25FB55">
            <w:pPr>
              <w:spacing w:before="120" w:after="120"/>
            </w:pPr>
            <w:r w:rsidR="00C44900">
              <w:rPr/>
              <w:t>This report card provides information on your student's performance in class.  The report card provides students and caregivers information on the</w:t>
            </w:r>
            <w:r w:rsidR="37B82A50">
              <w:rPr/>
              <w:t xml:space="preserve"> </w:t>
            </w:r>
            <w:r w:rsidR="00C44900">
              <w:rPr/>
              <w:t>progress</w:t>
            </w:r>
            <w:r w:rsidR="2B5AB7AD">
              <w:rPr/>
              <w:t xml:space="preserve"> of</w:t>
            </w:r>
            <w:r w:rsidR="00C44900">
              <w:rPr/>
              <w:t xml:space="preserve"> your student toward mastery of grade-level state standards.  Grades are based on how well your student has performed so far </w:t>
            </w:r>
            <w:r w:rsidR="25ABE6BC">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885"/>
        <w:gridCol w:w="1545"/>
        <w:gridCol w:w="6480"/>
      </w:tblGrid>
      <w:tr w:rsidR="005776A1" w:rsidTr="00DF6A44"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88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4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00DF6A44"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88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4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00DF6A44"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88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4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00DF6A44"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885" w:type="dxa"/>
            <w:tcBorders>
              <w:top w:val="single" w:color="auto" w:sz="4" w:space="0"/>
            </w:tcBorders>
            <w:tcMar/>
          </w:tcPr>
          <w:p w:rsidR="005776A1" w:rsidP="65C4D9EE" w:rsidRDefault="005776A1" w14:paraId="7B4AFC74" w14:textId="77777777"/>
        </w:tc>
        <w:tc>
          <w:tcPr>
            <w:tcW w:w="154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00DF6A44"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00DF6A44"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00DF6A44" w14:paraId="267234D6" w14:textId="77777777">
        <w:tc>
          <w:tcPr>
            <w:tcW w:w="9085" w:type="dxa"/>
            <w:tcMar/>
          </w:tcPr>
          <w:p w:rsidR="00002850" w:rsidP="65C4D9EE" w:rsidRDefault="005726AB" w14:paraId="0EA5BC75" w14:textId="59010D9B">
            <w:pPr>
              <w:rPr>
                <w:sz w:val="20"/>
                <w:szCs w:val="20"/>
              </w:rPr>
            </w:pPr>
            <w:r w:rsidRPr="00DF6A44" w:rsidR="005726AB">
              <w:rPr>
                <w:sz w:val="20"/>
                <w:szCs w:val="20"/>
              </w:rPr>
              <w:t>Follows routines</w:t>
            </w:r>
            <w:r w:rsidRPr="00DF6A44" w:rsidR="00B11535">
              <w:rPr>
                <w:sz w:val="20"/>
                <w:szCs w:val="20"/>
              </w:rPr>
              <w:t xml:space="preserve"> &amp; directions</w:t>
            </w:r>
            <w:r w:rsidRPr="00DF6A44" w:rsidR="00AF18EB">
              <w:rPr>
                <w:sz w:val="20"/>
                <w:szCs w:val="20"/>
              </w:rPr>
              <w:t xml:space="preserve"> (SEL</w:t>
            </w:r>
            <w:r w:rsidRPr="00DF6A44" w:rsidR="00B81305">
              <w:rPr>
                <w:sz w:val="20"/>
                <w:szCs w:val="20"/>
              </w:rPr>
              <w:t xml:space="preserve"> </w:t>
            </w:r>
            <w:r w:rsidRPr="00DF6A44" w:rsidR="4FB72C86">
              <w:rPr>
                <w:sz w:val="20"/>
                <w:szCs w:val="20"/>
              </w:rPr>
              <w:t>standard 2</w:t>
            </w:r>
            <w:r w:rsidRPr="00DF6A44" w:rsidR="00AF18EB">
              <w:rPr>
                <w:sz w:val="20"/>
                <w:szCs w:val="20"/>
              </w:rPr>
              <w:t>B</w:t>
            </w:r>
            <w:r w:rsidRPr="00DF6A44"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00DF6A44"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00DF6A44"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00DF6A44"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00DF6A44" w14:paraId="13A5E163" w14:textId="77777777">
        <w:tc>
          <w:tcPr>
            <w:tcW w:w="9085" w:type="dxa"/>
            <w:tcMar/>
          </w:tcPr>
          <w:p w:rsidR="00A410DC" w:rsidP="65C4D9EE" w:rsidRDefault="00923F4D" w14:paraId="18B305B9" w14:textId="28D83184">
            <w:pPr>
              <w:rPr>
                <w:sz w:val="20"/>
                <w:szCs w:val="20"/>
              </w:rPr>
            </w:pPr>
            <w:r w:rsidRPr="00DF6A44" w:rsidR="00923F4D">
              <w:rPr>
                <w:sz w:val="20"/>
                <w:szCs w:val="20"/>
              </w:rPr>
              <w:t>Engages in positive relationships and problem solving (SEL</w:t>
            </w:r>
            <w:r w:rsidRPr="00DF6A44" w:rsidR="004014DD">
              <w:rPr>
                <w:sz w:val="20"/>
                <w:szCs w:val="20"/>
              </w:rPr>
              <w:t xml:space="preserve"> standards</w:t>
            </w:r>
            <w:r w:rsidRPr="00DF6A44" w:rsidR="00923F4D">
              <w:rPr>
                <w:sz w:val="20"/>
                <w:szCs w:val="20"/>
              </w:rPr>
              <w:t xml:space="preserve"> 5</w:t>
            </w:r>
            <w:r w:rsidRPr="00DF6A44" w:rsidR="6039A1F1">
              <w:rPr>
                <w:sz w:val="20"/>
                <w:szCs w:val="20"/>
              </w:rPr>
              <w:t xml:space="preserve">A, </w:t>
            </w:r>
            <w:r w:rsidRPr="00DF6A44" w:rsidR="6039A1F1">
              <w:rPr>
                <w:sz w:val="20"/>
                <w:szCs w:val="20"/>
              </w:rPr>
              <w:t>B, C</w:t>
            </w:r>
            <w:r w:rsidRPr="00DF6A44"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00DF6A44"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00DF6A44"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00DF6A44"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00DF6A44"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00DF6A44"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00DF6A44"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00DF6A44"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00DF6A44" w14:paraId="73243BB4" w14:textId="77777777">
        <w:tc>
          <w:tcPr>
            <w:tcW w:w="9015" w:type="dxa"/>
            <w:tcMar/>
            <w:vAlign w:val="center"/>
          </w:tcPr>
          <w:p w:rsidRPr="00B75C8F" w:rsidR="00AA4A5F" w:rsidP="00AA4A5F" w:rsidRDefault="00AA4A5F" w14:paraId="65DEF9D2" w14:textId="3BD0D57A">
            <w:pPr>
              <w:rPr>
                <w:sz w:val="20"/>
                <w:szCs w:val="20"/>
              </w:rPr>
            </w:pPr>
            <w:r w:rsidRPr="00DF6A44" w:rsidR="0D0B06D1">
              <w:rPr>
                <w:rStyle w:val="Strong"/>
                <w:sz w:val="20"/>
                <w:szCs w:val="20"/>
              </w:rPr>
              <w:t>Writing: Opinion Text- </w:t>
            </w:r>
            <w:r w:rsidRPr="00DF6A44" w:rsidR="0D0B06D1">
              <w:rPr>
                <w:sz w:val="20"/>
                <w:szCs w:val="20"/>
              </w:rPr>
              <w:t xml:space="preserve">Using reasons and examples to persuade or inform readers about the </w:t>
            </w:r>
            <w:r w:rsidRPr="00DF6A44" w:rsidR="113147EF">
              <w:rPr>
                <w:sz w:val="20"/>
                <w:szCs w:val="20"/>
              </w:rPr>
              <w:t>author's</w:t>
            </w:r>
            <w:r w:rsidRPr="00DF6A44" w:rsidR="0D0B06D1">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00DF6A44"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DF6A44" w14:paraId="7464EEBD" w14:textId="77777777">
        <w:tc>
          <w:tcPr>
            <w:tcW w:w="9015" w:type="dxa"/>
            <w:tcMar/>
          </w:tcPr>
          <w:p w:rsidRPr="003459CA" w:rsidR="00DE1C4B" w:rsidP="005C449D" w:rsidRDefault="005C449D" w14:paraId="579C9F7A" w14:textId="5ADAFA3E">
            <w:pPr>
              <w:rPr>
                <w:b/>
                <w:bCs/>
              </w:rPr>
            </w:pPr>
            <w:r>
              <w:rPr>
                <w:b/>
                <w:bCs/>
              </w:rPr>
              <w:t>Math: </w:t>
            </w:r>
            <w:r w:rsidRPr="00AE7BC4" w:rsidR="00AE7BC4">
              <w:rPr>
                <w:rStyle w:val="Emphasis"/>
              </w:rPr>
              <w:t>Standards require conceptual knowledge, computational fluency and application of mathematical practices in each area.</w:t>
            </w:r>
          </w:p>
        </w:tc>
        <w:tc>
          <w:tcPr>
            <w:tcW w:w="885" w:type="dxa"/>
            <w:tcMar/>
          </w:tcPr>
          <w:p w:rsidR="00DE1C4B" w:rsidP="00200B8E" w:rsidRDefault="00DE1C4B" w14:paraId="2E9EEEFA" w14:textId="77777777">
            <w:r>
              <w:t>Sem 1</w:t>
            </w:r>
          </w:p>
        </w:tc>
        <w:tc>
          <w:tcPr>
            <w:tcW w:w="890" w:type="dxa"/>
            <w:tcMar/>
          </w:tcPr>
          <w:p w:rsidR="00DE1C4B" w:rsidP="00200B8E" w:rsidRDefault="00DE1C4B" w14:paraId="2242B6A0" w14:textId="77777777">
            <w:r>
              <w:t>Sem 2</w:t>
            </w:r>
          </w:p>
        </w:tc>
      </w:tr>
      <w:tr w:rsidRPr="00B27DBE" w:rsidR="00E50E95" w:rsidTr="00DF6A44" w14:paraId="56AAC16B" w14:textId="77777777">
        <w:tc>
          <w:tcPr>
            <w:tcW w:w="9015" w:type="dxa"/>
            <w:tcMar/>
          </w:tcPr>
          <w:p w:rsidRPr="00B27DBE" w:rsidR="00E50E95" w:rsidP="008123BC" w:rsidRDefault="00AE7BC4" w14:paraId="50135735" w14:textId="7640D149">
            <w:pPr>
              <w:rPr>
                <w:sz w:val="20"/>
                <w:szCs w:val="20"/>
              </w:rPr>
            </w:pPr>
            <w:r w:rsidRPr="00DF6A44" w:rsidR="00AE7BC4">
              <w:rPr>
                <w:b w:val="1"/>
                <w:bCs w:val="1"/>
                <w:sz w:val="20"/>
                <w:szCs w:val="20"/>
              </w:rPr>
              <w:t xml:space="preserve">Operations and Algebraic Thinking: </w:t>
            </w:r>
            <w:r w:rsidRPr="00DF6A44" w:rsidR="00AE7BC4">
              <w:rPr>
                <w:sz w:val="20"/>
                <w:szCs w:val="20"/>
              </w:rPr>
              <w:t xml:space="preserve">Represent and solve problems involving addition and subtraction, work with equal groups to understand the basics of </w:t>
            </w:r>
            <w:r w:rsidRPr="00DF6A44" w:rsidR="78B24FE5">
              <w:rPr>
                <w:sz w:val="20"/>
                <w:szCs w:val="20"/>
              </w:rPr>
              <w:t>multiplication and</w:t>
            </w:r>
            <w:r w:rsidRPr="00DF6A44" w:rsidR="00AE7BC4">
              <w:rPr>
                <w:sz w:val="20"/>
                <w:szCs w:val="20"/>
              </w:rPr>
              <w:t xml:space="preserve"> use addition to understand multiplication</w:t>
            </w:r>
            <w:r w:rsidRPr="00DF6A44" w:rsidR="00AE7BC4">
              <w:rPr>
                <w:sz w:val="20"/>
                <w:szCs w:val="20"/>
              </w:rPr>
              <w:t xml:space="preserve">.  </w:t>
            </w:r>
            <w:r w:rsidRPr="00DF6A44" w:rsidR="00AE7BC4">
              <w:rPr>
                <w:sz w:val="20"/>
                <w:szCs w:val="20"/>
              </w:rPr>
              <w:t>Fluently add (from memory) and subtract within 20</w:t>
            </w:r>
            <w:r w:rsidRPr="00DF6A44" w:rsidR="00AE7BC4">
              <w:rPr>
                <w:sz w:val="20"/>
                <w:szCs w:val="20"/>
              </w:rPr>
              <w:t xml:space="preserve">.  </w:t>
            </w:r>
            <w:r w:rsidRPr="00DF6A44" w:rsidR="00AE7BC4">
              <w:rPr>
                <w:sz w:val="20"/>
                <w:szCs w:val="20"/>
              </w:rPr>
              <w:t>(Modules 1, 4, 6)</w:t>
            </w:r>
          </w:p>
        </w:tc>
        <w:tc>
          <w:tcPr>
            <w:tcW w:w="885" w:type="dxa"/>
            <w:tcMar/>
          </w:tcPr>
          <w:p w:rsidRPr="00B27DBE" w:rsidR="00E50E95" w:rsidP="008123BC" w:rsidRDefault="00E50E95" w14:paraId="11057EF9" w14:textId="0D83B5DB">
            <w:pPr>
              <w:rPr>
                <w:sz w:val="20"/>
                <w:szCs w:val="20"/>
              </w:rPr>
            </w:pPr>
          </w:p>
        </w:tc>
        <w:tc>
          <w:tcPr>
            <w:tcW w:w="890" w:type="dxa"/>
            <w:tcMar/>
          </w:tcPr>
          <w:p w:rsidRPr="00B27DBE" w:rsidR="00E50E95" w:rsidP="008123BC" w:rsidRDefault="00E50E95" w14:paraId="1AE4CD75" w14:textId="77777777">
            <w:pPr>
              <w:rPr>
                <w:sz w:val="20"/>
                <w:szCs w:val="20"/>
              </w:rPr>
            </w:pPr>
          </w:p>
        </w:tc>
      </w:tr>
      <w:tr w:rsidRPr="00B27DBE" w:rsidR="00B30B1D" w:rsidTr="00DF6A44" w14:paraId="4A9F05B6" w14:textId="77777777">
        <w:tc>
          <w:tcPr>
            <w:tcW w:w="9015" w:type="dxa"/>
            <w:tcMar/>
          </w:tcPr>
          <w:p w:rsidRPr="00B27DBE" w:rsidR="00B30B1D" w:rsidP="008123BC" w:rsidRDefault="00AE7BC4" w14:paraId="664BD79E" w14:textId="1DBFACAE">
            <w:pPr>
              <w:rPr>
                <w:color w:val="0D0D0D" w:themeColor="text1" w:themeTint="F2"/>
                <w:sz w:val="20"/>
                <w:szCs w:val="20"/>
              </w:rPr>
            </w:pPr>
            <w:r w:rsidRPr="00AE7BC4">
              <w:rPr>
                <w:b/>
                <w:bCs/>
                <w:color w:val="0D0D0D" w:themeColor="text1" w:themeTint="F2"/>
                <w:sz w:val="20"/>
                <w:szCs w:val="20"/>
              </w:rPr>
              <w:t xml:space="preserve">Number and Operations in Base Ten: </w:t>
            </w:r>
            <w:r w:rsidRPr="00AE7BC4">
              <w:rPr>
                <w:bCs/>
                <w:color w:val="0D0D0D" w:themeColor="text1" w:themeTint="F2"/>
                <w:sz w:val="20"/>
                <w:szCs w:val="20"/>
              </w:rPr>
              <w:t>Understand place value (ones, tens, hundreds) and use it to add and subtract within 1000.  (Modules 1, 3, 4, 5)</w:t>
            </w:r>
          </w:p>
        </w:tc>
        <w:tc>
          <w:tcPr>
            <w:tcW w:w="885" w:type="dxa"/>
            <w:tcMar/>
          </w:tcPr>
          <w:p w:rsidRPr="00B27DBE" w:rsidR="00B30B1D" w:rsidP="008123BC" w:rsidRDefault="00B30B1D" w14:paraId="069BA922" w14:textId="77777777">
            <w:pPr>
              <w:rPr>
                <w:sz w:val="20"/>
                <w:szCs w:val="20"/>
              </w:rPr>
            </w:pPr>
          </w:p>
        </w:tc>
        <w:tc>
          <w:tcPr>
            <w:tcW w:w="890" w:type="dxa"/>
            <w:tcMar/>
          </w:tcPr>
          <w:p w:rsidRPr="00B27DBE" w:rsidR="00B30B1D" w:rsidP="008123BC" w:rsidRDefault="00B30B1D" w14:paraId="1CB443F0" w14:textId="77777777">
            <w:pPr>
              <w:rPr>
                <w:sz w:val="20"/>
                <w:szCs w:val="20"/>
              </w:rPr>
            </w:pPr>
          </w:p>
        </w:tc>
      </w:tr>
      <w:tr w:rsidRPr="00B27DBE" w:rsidR="00E50E95" w:rsidTr="00DF6A44" w14:paraId="01B193BE" w14:textId="77777777">
        <w:tc>
          <w:tcPr>
            <w:tcW w:w="9015" w:type="dxa"/>
            <w:tcMar/>
          </w:tcPr>
          <w:p w:rsidRPr="00B27DBE" w:rsidR="00E50E95" w:rsidP="008123BC" w:rsidRDefault="00AE7BC4" w14:paraId="6FCAFD62" w14:textId="21EF44FC">
            <w:pPr>
              <w:rPr>
                <w:color w:val="0D0D0D" w:themeColor="text1" w:themeTint="F2"/>
                <w:sz w:val="20"/>
                <w:szCs w:val="20"/>
              </w:rPr>
            </w:pPr>
            <w:r w:rsidRPr="00AE7BC4">
              <w:rPr>
                <w:b/>
                <w:bCs/>
                <w:color w:val="0D0D0D" w:themeColor="text1" w:themeTint="F2"/>
                <w:sz w:val="20"/>
                <w:szCs w:val="20"/>
              </w:rPr>
              <w:t xml:space="preserve">Measurement and Data: </w:t>
            </w:r>
            <w:r w:rsidRPr="00AE7BC4">
              <w:rPr>
                <w:bCs/>
                <w:color w:val="0D0D0D" w:themeColor="text1" w:themeTint="F2"/>
                <w:sz w:val="20"/>
                <w:szCs w:val="20"/>
              </w:rPr>
              <w:t>Measure and estimate lengths in standard units, work with time and money, and represent and interpret data (line plots, picture graph, bar graph). (Modules 2, 7, 8)</w:t>
            </w:r>
          </w:p>
        </w:tc>
        <w:tc>
          <w:tcPr>
            <w:tcW w:w="885" w:type="dxa"/>
            <w:tcMar/>
          </w:tcPr>
          <w:p w:rsidRPr="00B27DBE" w:rsidR="00E50E95" w:rsidP="008123BC" w:rsidRDefault="00E50E95" w14:paraId="59679ECC" w14:textId="10E43AE0">
            <w:pPr>
              <w:rPr>
                <w:sz w:val="20"/>
                <w:szCs w:val="20"/>
              </w:rPr>
            </w:pPr>
          </w:p>
        </w:tc>
        <w:tc>
          <w:tcPr>
            <w:tcW w:w="890" w:type="dxa"/>
            <w:tcMar/>
          </w:tcPr>
          <w:p w:rsidRPr="00B27DBE" w:rsidR="00E50E95" w:rsidP="008123BC" w:rsidRDefault="00E50E95" w14:paraId="7743DE3C" w14:textId="77777777">
            <w:pPr>
              <w:rPr>
                <w:sz w:val="20"/>
                <w:szCs w:val="20"/>
              </w:rPr>
            </w:pPr>
          </w:p>
        </w:tc>
      </w:tr>
      <w:tr w:rsidRPr="00B27DBE" w:rsidR="000A1CFD" w:rsidTr="00DF6A44" w14:paraId="12B93D74" w14:textId="77777777">
        <w:tc>
          <w:tcPr>
            <w:tcW w:w="9015" w:type="dxa"/>
            <w:tcMar/>
          </w:tcPr>
          <w:p w:rsidRPr="00B27DBE" w:rsidR="000A1CFD" w:rsidP="008123BC" w:rsidRDefault="00AE7BC4" w14:paraId="164B27B0" w14:textId="02CE206B">
            <w:pPr>
              <w:rPr>
                <w:color w:val="0D0D0D" w:themeColor="text1" w:themeTint="F2"/>
                <w:sz w:val="20"/>
                <w:szCs w:val="20"/>
              </w:rPr>
            </w:pPr>
            <w:r w:rsidRPr="00AE7BC4">
              <w:rPr>
                <w:b/>
                <w:bCs/>
                <w:color w:val="0D0D0D" w:themeColor="text1" w:themeTint="F2"/>
                <w:sz w:val="20"/>
                <w:szCs w:val="20"/>
              </w:rPr>
              <w:t xml:space="preserve">Geometry: </w:t>
            </w:r>
            <w:r w:rsidRPr="00AE7BC4">
              <w:rPr>
                <w:bCs/>
                <w:color w:val="0D0D0D" w:themeColor="text1" w:themeTint="F2"/>
                <w:sz w:val="20"/>
                <w:szCs w:val="20"/>
              </w:rPr>
              <w:t>Reason with shapes and their attributes, understanding the properties and classifications of different shapes. (Modules 6, 8)</w:t>
            </w:r>
          </w:p>
        </w:tc>
        <w:tc>
          <w:tcPr>
            <w:tcW w:w="885" w:type="dxa"/>
            <w:tcMar/>
          </w:tcPr>
          <w:p w:rsidRPr="00B27DBE" w:rsidR="000A1CFD" w:rsidP="008123BC" w:rsidRDefault="000A1CFD" w14:paraId="5C3E4874" w14:textId="77777777">
            <w:pPr>
              <w:rPr>
                <w:sz w:val="20"/>
                <w:szCs w:val="20"/>
              </w:rPr>
            </w:pPr>
          </w:p>
        </w:tc>
        <w:tc>
          <w:tcPr>
            <w:tcW w:w="890" w:type="dxa"/>
            <w:tcMar/>
          </w:tcPr>
          <w:p w:rsidRPr="00B27DBE" w:rsidR="000A1CFD" w:rsidP="008123BC" w:rsidRDefault="000A1CFD" w14:paraId="5C6E68D9"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DF6A44" w:rsidR="00F6229C">
        <w:rPr>
          <w:color w:val="FF0000"/>
        </w:rPr>
        <w:t>Area for Comments</w:t>
      </w:r>
    </w:p>
    <w:p w:rsidR="00AE7BC4" w:rsidRDefault="00AE7BC4" w14:paraId="63DDD95C" w14:textId="77777777"/>
    <w:tbl>
      <w:tblPr>
        <w:tblStyle w:val="TableGrid"/>
        <w:tblW w:w="10790" w:type="dxa"/>
        <w:tblLook w:val="04A0" w:firstRow="1" w:lastRow="0" w:firstColumn="1" w:lastColumn="0" w:noHBand="0" w:noVBand="1"/>
      </w:tblPr>
      <w:tblGrid>
        <w:gridCol w:w="9015"/>
        <w:gridCol w:w="885"/>
        <w:gridCol w:w="890"/>
      </w:tblGrid>
      <w:tr w:rsidR="00DE1C4B" w:rsidTr="00DF6A44" w14:paraId="47826DF9" w14:textId="77777777">
        <w:tc>
          <w:tcPr>
            <w:tcW w:w="9015" w:type="dxa"/>
            <w:tcMar/>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AE7BC4" w:rsidTr="00DF6A44" w14:paraId="3433365B" w14:textId="77777777">
        <w:tc>
          <w:tcPr>
            <w:tcW w:w="9015" w:type="dxa"/>
            <w:tcMar/>
          </w:tcPr>
          <w:p w:rsidR="00AE7BC4" w:rsidP="00DF6A44" w:rsidRDefault="00AE7BC4" w14:paraId="17737B54" w14:textId="06CEF3C8">
            <w:pPr>
              <w:rPr>
                <w:sz w:val="18"/>
                <w:szCs w:val="18"/>
              </w:rPr>
            </w:pPr>
            <w:r w:rsidRPr="00DF6A44" w:rsidR="00AE7BC4">
              <w:rPr>
                <w:sz w:val="20"/>
                <w:szCs w:val="20"/>
              </w:rPr>
              <w:t>Science: Plant and Animal Relationships unit</w:t>
            </w:r>
          </w:p>
        </w:tc>
        <w:tc>
          <w:tcPr>
            <w:tcW w:w="885" w:type="dxa"/>
            <w:tcMar/>
          </w:tcPr>
          <w:p w:rsidRPr="00C22DA2" w:rsidR="00AE7BC4" w:rsidP="00AE7BC4" w:rsidRDefault="00AE7BC4" w14:paraId="444EFFCF" w14:textId="6138C961">
            <w:pPr>
              <w:jc w:val="center"/>
              <w:rPr>
                <w:sz w:val="20"/>
                <w:szCs w:val="20"/>
              </w:rPr>
            </w:pPr>
          </w:p>
        </w:tc>
        <w:tc>
          <w:tcPr>
            <w:tcW w:w="890" w:type="dxa"/>
            <w:tcMar/>
          </w:tcPr>
          <w:p w:rsidRPr="00C22DA2" w:rsidR="00AE7BC4" w:rsidP="00AE7BC4" w:rsidRDefault="00AE7BC4" w14:paraId="25B88E2E" w14:textId="77777777">
            <w:pPr>
              <w:jc w:val="center"/>
              <w:rPr>
                <w:sz w:val="20"/>
                <w:szCs w:val="20"/>
              </w:rPr>
            </w:pPr>
          </w:p>
        </w:tc>
      </w:tr>
      <w:tr w:rsidRPr="00C22DA2" w:rsidR="00AE7BC4" w:rsidTr="00DF6A44" w14:paraId="062E072F" w14:textId="77777777">
        <w:tc>
          <w:tcPr>
            <w:tcW w:w="9015" w:type="dxa"/>
            <w:tcMar/>
          </w:tcPr>
          <w:p w:rsidR="00AE7BC4" w:rsidP="00DF6A44" w:rsidRDefault="00AE7BC4" w14:paraId="2BB90B04" w14:textId="3B5D8F49">
            <w:pPr>
              <w:rPr>
                <w:sz w:val="18"/>
                <w:szCs w:val="18"/>
              </w:rPr>
            </w:pPr>
            <w:r w:rsidRPr="00DF6A44" w:rsidR="00AE7BC4">
              <w:rPr>
                <w:sz w:val="20"/>
                <w:szCs w:val="20"/>
              </w:rPr>
              <w:t>Science: Changing Landforms unit</w:t>
            </w:r>
          </w:p>
        </w:tc>
        <w:tc>
          <w:tcPr>
            <w:tcW w:w="885" w:type="dxa"/>
            <w:tcMar/>
          </w:tcPr>
          <w:p w:rsidRPr="00C22DA2" w:rsidR="00AE7BC4" w:rsidP="00AE7BC4" w:rsidRDefault="00AE7BC4" w14:paraId="74E856A4" w14:textId="5A9271C7">
            <w:pPr>
              <w:jc w:val="center"/>
              <w:rPr>
                <w:sz w:val="20"/>
                <w:szCs w:val="20"/>
              </w:rPr>
            </w:pPr>
          </w:p>
        </w:tc>
        <w:tc>
          <w:tcPr>
            <w:tcW w:w="890" w:type="dxa"/>
            <w:tcMar/>
          </w:tcPr>
          <w:p w:rsidRPr="00C22DA2" w:rsidR="00AE7BC4" w:rsidP="00AE7BC4" w:rsidRDefault="00AE7BC4" w14:paraId="1050C8A4" w14:textId="77777777">
            <w:pPr>
              <w:jc w:val="center"/>
              <w:rPr>
                <w:sz w:val="20"/>
                <w:szCs w:val="20"/>
              </w:rPr>
            </w:pPr>
          </w:p>
        </w:tc>
      </w:tr>
      <w:tr w:rsidRPr="00C22DA2" w:rsidR="00AE7BC4" w:rsidTr="00DF6A44" w14:paraId="2725B46C" w14:textId="77777777">
        <w:tc>
          <w:tcPr>
            <w:tcW w:w="9015" w:type="dxa"/>
            <w:tcMar/>
          </w:tcPr>
          <w:p w:rsidR="00AE7BC4" w:rsidP="00DF6A44" w:rsidRDefault="00AE7BC4" w14:paraId="4844BD7A" w14:textId="5B7B3BD1">
            <w:pPr>
              <w:rPr>
                <w:sz w:val="18"/>
                <w:szCs w:val="18"/>
              </w:rPr>
            </w:pPr>
            <w:r w:rsidRPr="00DF6A44" w:rsidR="00AE7BC4">
              <w:rPr>
                <w:sz w:val="20"/>
                <w:szCs w:val="20"/>
              </w:rPr>
              <w:t>Science: Properties of Materials unit</w:t>
            </w:r>
          </w:p>
        </w:tc>
        <w:tc>
          <w:tcPr>
            <w:tcW w:w="885" w:type="dxa"/>
            <w:tcMar/>
          </w:tcPr>
          <w:p w:rsidRPr="00C22DA2" w:rsidR="00AE7BC4" w:rsidP="00AE7BC4" w:rsidRDefault="00AE7BC4" w14:paraId="1025DECB" w14:textId="3F23D83A">
            <w:pPr>
              <w:jc w:val="center"/>
              <w:rPr>
                <w:sz w:val="20"/>
                <w:szCs w:val="20"/>
              </w:rPr>
            </w:pPr>
          </w:p>
        </w:tc>
        <w:tc>
          <w:tcPr>
            <w:tcW w:w="890" w:type="dxa"/>
            <w:tcMar/>
          </w:tcPr>
          <w:p w:rsidRPr="00C22DA2" w:rsidR="00AE7BC4" w:rsidP="00AE7BC4" w:rsidRDefault="00AE7BC4" w14:paraId="17E0D3B0" w14:textId="77777777">
            <w:pPr>
              <w:jc w:val="center"/>
              <w:rPr>
                <w:sz w:val="20"/>
                <w:szCs w:val="20"/>
              </w:rPr>
            </w:pPr>
          </w:p>
        </w:tc>
      </w:tr>
      <w:tr w:rsidRPr="00C22DA2" w:rsidR="00AE7BC4" w:rsidTr="00DF6A44" w14:paraId="2421B797" w14:textId="77777777">
        <w:tc>
          <w:tcPr>
            <w:tcW w:w="9015" w:type="dxa"/>
            <w:tcMar/>
          </w:tcPr>
          <w:p w:rsidR="00AE7BC4" w:rsidP="00DF6A44" w:rsidRDefault="00AE7BC4" w14:paraId="6C875086" w14:textId="5C8EDB5F">
            <w:pPr>
              <w:rPr>
                <w:sz w:val="18"/>
                <w:szCs w:val="18"/>
              </w:rPr>
            </w:pPr>
            <w:r w:rsidRPr="00DF6A44" w:rsidR="00AE7BC4">
              <w:rPr>
                <w:sz w:val="20"/>
                <w:szCs w:val="20"/>
              </w:rPr>
              <w:t>Social Studies: Community Citizenship and Government unit</w:t>
            </w:r>
          </w:p>
        </w:tc>
        <w:tc>
          <w:tcPr>
            <w:tcW w:w="885" w:type="dxa"/>
            <w:tcMar/>
          </w:tcPr>
          <w:p w:rsidRPr="00C22DA2" w:rsidR="00AE7BC4" w:rsidP="00AE7BC4" w:rsidRDefault="00AE7BC4" w14:paraId="1E2914DA" w14:textId="5D2B095A">
            <w:pPr>
              <w:jc w:val="center"/>
              <w:rPr>
                <w:sz w:val="20"/>
                <w:szCs w:val="20"/>
              </w:rPr>
            </w:pPr>
          </w:p>
        </w:tc>
        <w:tc>
          <w:tcPr>
            <w:tcW w:w="890" w:type="dxa"/>
            <w:tcMar/>
          </w:tcPr>
          <w:p w:rsidRPr="00C22DA2" w:rsidR="00AE7BC4" w:rsidP="00AE7BC4" w:rsidRDefault="00AE7BC4" w14:paraId="29119F87" w14:textId="77777777">
            <w:pPr>
              <w:jc w:val="center"/>
              <w:rPr>
                <w:sz w:val="20"/>
                <w:szCs w:val="20"/>
              </w:rPr>
            </w:pPr>
          </w:p>
        </w:tc>
      </w:tr>
      <w:tr w:rsidRPr="00C22DA2" w:rsidR="00AE7BC4" w:rsidTr="00DF6A44" w14:paraId="38275514" w14:textId="77777777">
        <w:tc>
          <w:tcPr>
            <w:tcW w:w="9015" w:type="dxa"/>
            <w:tcMar/>
          </w:tcPr>
          <w:p w:rsidRPr="65C4D9EE" w:rsidR="00AE7BC4" w:rsidP="00DF6A44" w:rsidRDefault="00AE7BC4" w14:paraId="751308A5" w14:textId="06698D31">
            <w:pPr>
              <w:rPr>
                <w:sz w:val="18"/>
                <w:szCs w:val="18"/>
              </w:rPr>
            </w:pPr>
            <w:r w:rsidRPr="00DF6A44" w:rsidR="00AE7BC4">
              <w:rPr>
                <w:sz w:val="20"/>
                <w:szCs w:val="20"/>
              </w:rPr>
              <w:t>Social Studies: Community Economics unit</w:t>
            </w:r>
          </w:p>
        </w:tc>
        <w:tc>
          <w:tcPr>
            <w:tcW w:w="885" w:type="dxa"/>
            <w:tcMar/>
          </w:tcPr>
          <w:p w:rsidRPr="00C22DA2" w:rsidR="00AE7BC4" w:rsidP="00AE7BC4" w:rsidRDefault="00AE7BC4" w14:paraId="763F8ECF" w14:textId="77777777">
            <w:pPr>
              <w:jc w:val="center"/>
              <w:rPr>
                <w:sz w:val="20"/>
                <w:szCs w:val="20"/>
              </w:rPr>
            </w:pPr>
          </w:p>
        </w:tc>
        <w:tc>
          <w:tcPr>
            <w:tcW w:w="890" w:type="dxa"/>
            <w:tcMar/>
          </w:tcPr>
          <w:p w:rsidRPr="00C22DA2" w:rsidR="00AE7BC4" w:rsidP="00AE7BC4" w:rsidRDefault="00AE7BC4" w14:paraId="7F56988D" w14:textId="77777777">
            <w:pPr>
              <w:jc w:val="center"/>
              <w:rPr>
                <w:sz w:val="20"/>
                <w:szCs w:val="20"/>
              </w:rPr>
            </w:pPr>
          </w:p>
        </w:tc>
      </w:tr>
      <w:tr w:rsidRPr="00C22DA2" w:rsidR="00AE7BC4" w:rsidTr="00DF6A44" w14:paraId="3ECD98D5" w14:textId="77777777">
        <w:tc>
          <w:tcPr>
            <w:tcW w:w="9015" w:type="dxa"/>
            <w:tcMar/>
          </w:tcPr>
          <w:p w:rsidRPr="65C4D9EE" w:rsidR="00AE7BC4" w:rsidP="00DF6A44" w:rsidRDefault="00AE7BC4" w14:paraId="6C6AB07C" w14:textId="15C614C7">
            <w:pPr>
              <w:rPr>
                <w:sz w:val="18"/>
                <w:szCs w:val="18"/>
              </w:rPr>
            </w:pPr>
            <w:r w:rsidRPr="00DF6A44" w:rsidR="00AE7BC4">
              <w:rPr>
                <w:sz w:val="20"/>
                <w:szCs w:val="20"/>
              </w:rPr>
              <w:t>Social Studies: Community History and Geography unit</w:t>
            </w:r>
          </w:p>
        </w:tc>
        <w:tc>
          <w:tcPr>
            <w:tcW w:w="885" w:type="dxa"/>
            <w:tcMar/>
          </w:tcPr>
          <w:p w:rsidRPr="00C22DA2" w:rsidR="00AE7BC4" w:rsidP="00AE7BC4" w:rsidRDefault="00AE7BC4" w14:paraId="540179B6" w14:textId="77777777">
            <w:pPr>
              <w:jc w:val="center"/>
              <w:rPr>
                <w:sz w:val="20"/>
                <w:szCs w:val="20"/>
              </w:rPr>
            </w:pPr>
          </w:p>
        </w:tc>
        <w:tc>
          <w:tcPr>
            <w:tcW w:w="890" w:type="dxa"/>
            <w:tcMar/>
          </w:tcPr>
          <w:p w:rsidRPr="00C22DA2" w:rsidR="00AE7BC4" w:rsidP="00AE7BC4" w:rsidRDefault="00AE7BC4"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64ED5E0B" w14:textId="4B9C7DC2">
      <w:pPr>
        <w:spacing w:after="0"/>
        <w:rPr>
          <w:color w:val="FF0000"/>
        </w:rPr>
      </w:pPr>
    </w:p>
    <w:p w:rsidRPr="0068779E" w:rsidR="00B141CE" w:rsidP="65C4D9EE" w:rsidRDefault="00B141CE" w14:paraId="38516EE9" w14:textId="714ABEEB">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00DF6A44" w:rsidRDefault="00C009A1" w14:paraId="1A455AC6" w14:textId="60E54D83">
      <w:pPr>
        <w:spacing w:after="0"/>
      </w:pPr>
      <w:r w:rsidRPr="00DF6A44" w:rsidR="002830B1">
        <w:rPr>
          <w:color w:val="FF0000"/>
        </w:rPr>
        <w:t>Area for Comments (Small)</w:t>
      </w:r>
    </w:p>
    <w:p w:rsidR="00C009A1" w:rsidP="00E50E95" w:rsidRDefault="00C009A1" w14:paraId="40BF4F14" w14:textId="77777777">
      <w:pPr>
        <w:rPr>
          <w:i/>
          <w:iCs/>
          <w:color w:val="FF0000"/>
        </w:rPr>
      </w:pPr>
    </w:p>
    <w:p w:rsidR="00C009A1" w:rsidP="00E50E95" w:rsidRDefault="00C009A1" w14:paraId="4E403D1A" w14:textId="77777777">
      <w:pPr>
        <w:rPr>
          <w:i/>
          <w:iCs/>
          <w:color w:val="FF0000"/>
        </w:rPr>
      </w:pPr>
    </w:p>
    <w:p w:rsidR="00C009A1" w:rsidP="00E50E95" w:rsidRDefault="00C009A1" w14:paraId="4CFA4A73" w14:textId="77777777"/>
    <w:p w:rsidR="00E50E95" w:rsidP="00E50E95" w:rsidRDefault="00E50E95" w14:paraId="64C0A77E" w14:textId="77777777"/>
    <w:p w:rsidR="005A0C65" w:rsidRDefault="005A0C65" w14:paraId="235E2CF3" w14:textId="77777777">
      <w:r>
        <w:br w:type="page"/>
      </w:r>
    </w:p>
    <w:sectPr w:rsidR="00043128" w:rsidSect="00E15889">
      <w:headerReference w:type="even" r:id="rId30"/>
      <w:headerReference w:type="default" r:id="rId31"/>
      <w:footerReference w:type="even" r:id="rId32"/>
      <w:footerReference w:type="default" r:id="rId33"/>
      <w:headerReference w:type="first" r:id="rId34"/>
      <w:footerReference w:type="first" r:id="rId3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E7BC4"/>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DF6A44"/>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0B06D1"/>
    <w:rsid w:val="0D37C7EB"/>
    <w:rsid w:val="0D3DC487"/>
    <w:rsid w:val="0DE3DBFC"/>
    <w:rsid w:val="0E5ADF5E"/>
    <w:rsid w:val="0E8598CA"/>
    <w:rsid w:val="0EC2D037"/>
    <w:rsid w:val="0FAD3C39"/>
    <w:rsid w:val="113147EF"/>
    <w:rsid w:val="11A6A63C"/>
    <w:rsid w:val="11E3E69A"/>
    <w:rsid w:val="1311EDC5"/>
    <w:rsid w:val="135579EB"/>
    <w:rsid w:val="14FA9B26"/>
    <w:rsid w:val="152BBFD8"/>
    <w:rsid w:val="168BB5C0"/>
    <w:rsid w:val="169C8E73"/>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ABE6BC"/>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AB7AD"/>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7B82A50"/>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B72C86"/>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39A1F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BFBD409"/>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8B24FE5"/>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customStyle="1">
    <w:name w:val="Unresolved Mention"/>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B13-CD30-44BE-9DAA-703F84338108}"/>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http://schemas.microsoft.com/office/2006/documentManagement/types"/>
    <ds:schemaRef ds:uri="1ecbde1e-8d5d-4123-8716-f9eaeb1246c2"/>
    <ds:schemaRef ds:uri="http://purl.org/dc/elements/1.1/"/>
    <ds:schemaRef ds:uri="http://schemas.microsoft.com/office/2006/metadata/properties"/>
    <ds:schemaRef ds:uri="a4f1f5bd-a03c-4f06-94bf-050be246ab3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4EE5FF-9A42-4874-B6F1-CE3B90F9F8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4</revision>
  <lastPrinted>2023-12-07T17:06:00.0000000Z</lastPrinted>
  <dcterms:created xsi:type="dcterms:W3CDTF">2024-07-10T15:26:00.0000000Z</dcterms:created>
  <dcterms:modified xsi:type="dcterms:W3CDTF">2024-07-22T18:33:09.5093354Z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