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05" w:rsidRDefault="00A356B7">
      <w:pPr>
        <w:spacing w:before="60" w:line="418" w:lineRule="auto"/>
        <w:ind w:left="90" w:right="14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Price Elementary School Parental Involvement Policy</w:t>
      </w:r>
      <w:r>
        <w:rPr>
          <w:rFonts w:ascii="Times New Roman" w:eastAsia="Times New Roman" w:hAnsi="Times New Roman" w:cs="Times New Roman"/>
          <w:b/>
          <w:noProof/>
          <w:sz w:val="28"/>
          <w:szCs w:val="28"/>
        </w:rPr>
        <w:drawing>
          <wp:inline distT="114300" distB="114300" distL="114300" distR="114300">
            <wp:extent cx="1014413" cy="5048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14413" cy="504825"/>
                    </a:xfrm>
                    <a:prstGeom prst="rect">
                      <a:avLst/>
                    </a:prstGeom>
                    <a:ln/>
                  </pic:spPr>
                </pic:pic>
              </a:graphicData>
            </a:graphic>
          </wp:inline>
        </w:drawing>
      </w:r>
    </w:p>
    <w:p w:rsidR="004B6605" w:rsidRDefault="00A356B7">
      <w:pPr>
        <w:spacing w:before="60" w:line="418" w:lineRule="auto"/>
        <w:ind w:right="50"/>
        <w:jc w:val="center"/>
        <w:rPr>
          <w:sz w:val="11"/>
          <w:szCs w:val="11"/>
        </w:rPr>
      </w:pPr>
      <w:r>
        <w:rPr>
          <w:rFonts w:ascii="Times New Roman" w:eastAsia="Times New Roman" w:hAnsi="Times New Roman" w:cs="Times New Roman"/>
          <w:b/>
          <w:sz w:val="28"/>
          <w:szCs w:val="28"/>
        </w:rPr>
        <w:t>SOUTH SAN ANTONIO ISD</w:t>
      </w:r>
    </w:p>
    <w:p w:rsidR="004B6605" w:rsidRDefault="004B6605">
      <w:pPr>
        <w:spacing w:line="200" w:lineRule="auto"/>
        <w:rPr>
          <w:sz w:val="20"/>
          <w:szCs w:val="20"/>
        </w:rPr>
      </w:pPr>
    </w:p>
    <w:p w:rsidR="004B6605" w:rsidRDefault="004B6605">
      <w:pPr>
        <w:spacing w:line="200" w:lineRule="auto"/>
        <w:rPr>
          <w:sz w:val="20"/>
          <w:szCs w:val="20"/>
        </w:rPr>
      </w:pPr>
    </w:p>
    <w:p w:rsidR="004B6605" w:rsidRDefault="004B6605">
      <w:pPr>
        <w:pStyle w:val="Heading1"/>
        <w:tabs>
          <w:tab w:val="left" w:pos="1541"/>
        </w:tabs>
        <w:ind w:left="100"/>
      </w:pPr>
    </w:p>
    <w:p w:rsidR="004B6605" w:rsidRDefault="00A356B7">
      <w:pPr>
        <w:pStyle w:val="Heading1"/>
        <w:tabs>
          <w:tab w:val="left" w:pos="1541"/>
        </w:tabs>
        <w:ind w:left="100"/>
        <w:rPr>
          <w:b w:val="0"/>
        </w:rPr>
      </w:pPr>
      <w:r>
        <w:t>PART I.</w:t>
      </w:r>
      <w:r>
        <w:tab/>
        <w:t xml:space="preserve">GENERAL EXPECTATIONS </w:t>
      </w:r>
    </w:p>
    <w:p w:rsidR="004B6605" w:rsidRDefault="004B6605">
      <w:pPr>
        <w:spacing w:before="18" w:line="220" w:lineRule="auto"/>
      </w:pPr>
    </w:p>
    <w:p w:rsidR="004B6605" w:rsidRDefault="00A356B7">
      <w:pPr>
        <w:pBdr>
          <w:top w:val="nil"/>
          <w:left w:val="nil"/>
          <w:bottom w:val="nil"/>
          <w:right w:val="nil"/>
          <w:between w:val="nil"/>
        </w:pBdr>
        <w:ind w:left="10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agrees</w:t>
      </w:r>
      <w:proofErr w:type="gramEnd"/>
      <w:r>
        <w:rPr>
          <w:rFonts w:ascii="Times New Roman" w:eastAsia="Times New Roman" w:hAnsi="Times New Roman" w:cs="Times New Roman"/>
          <w:color w:val="000000"/>
          <w:sz w:val="24"/>
          <w:szCs w:val="24"/>
        </w:rPr>
        <w:t xml:space="preserve"> to implement the following statutory requirements:</w:t>
      </w:r>
    </w:p>
    <w:p w:rsidR="004B6605" w:rsidRDefault="004B6605">
      <w:pPr>
        <w:spacing w:before="5" w:line="180" w:lineRule="auto"/>
        <w:rPr>
          <w:sz w:val="18"/>
          <w:szCs w:val="18"/>
        </w:rPr>
      </w:pPr>
    </w:p>
    <w:p w:rsidR="004B6605" w:rsidRDefault="00A356B7">
      <w:pPr>
        <w:numPr>
          <w:ilvl w:val="0"/>
          <w:numId w:val="2"/>
        </w:numPr>
        <w:pBdr>
          <w:top w:val="nil"/>
          <w:left w:val="nil"/>
          <w:bottom w:val="nil"/>
          <w:right w:val="nil"/>
          <w:between w:val="nil"/>
        </w:pBdr>
        <w:tabs>
          <w:tab w:val="left" w:pos="819"/>
        </w:tabs>
        <w:spacing w:before="56" w:line="239" w:lineRule="auto"/>
        <w:ind w:right="271"/>
        <w:rPr>
          <w:color w:val="000000"/>
        </w:rPr>
      </w:pPr>
      <w:r>
        <w:rPr>
          <w:rFonts w:ascii="Times New Roman" w:eastAsia="Times New Roman" w:hAnsi="Times New Roman" w:cs="Times New Roman"/>
          <w:color w:val="000000"/>
          <w:sz w:val="24"/>
          <w:szCs w:val="24"/>
        </w:rPr>
        <w:t>Consistent with section 1118, the school will work to ensure that the required school level parental involvement policies meet the requirements of section 1118 of the ESEA, and each include, as a component, a school-parent compact consistent with section 1</w:t>
      </w:r>
      <w:r>
        <w:rPr>
          <w:rFonts w:ascii="Times New Roman" w:eastAsia="Times New Roman" w:hAnsi="Times New Roman" w:cs="Times New Roman"/>
          <w:color w:val="000000"/>
          <w:sz w:val="24"/>
          <w:szCs w:val="24"/>
        </w:rPr>
        <w:t xml:space="preserve">118(d) of the ESEA. </w:t>
      </w:r>
    </w:p>
    <w:p w:rsidR="004B6605" w:rsidRDefault="004B6605">
      <w:pPr>
        <w:spacing w:before="1" w:line="260" w:lineRule="auto"/>
        <w:rPr>
          <w:sz w:val="26"/>
          <w:szCs w:val="26"/>
        </w:rPr>
      </w:pPr>
    </w:p>
    <w:p w:rsidR="004B6605" w:rsidRDefault="00A356B7">
      <w:pPr>
        <w:numPr>
          <w:ilvl w:val="0"/>
          <w:numId w:val="2"/>
        </w:numPr>
        <w:pBdr>
          <w:top w:val="nil"/>
          <w:left w:val="nil"/>
          <w:bottom w:val="nil"/>
          <w:right w:val="nil"/>
          <w:between w:val="nil"/>
        </w:pBdr>
        <w:tabs>
          <w:tab w:val="left" w:pos="819"/>
        </w:tabs>
        <w:spacing w:line="276" w:lineRule="auto"/>
        <w:ind w:right="147"/>
        <w:jc w:val="both"/>
        <w:rPr>
          <w:color w:val="000000"/>
        </w:rPr>
      </w:pPr>
      <w:r>
        <w:rPr>
          <w:rFonts w:ascii="Times New Roman" w:eastAsia="Times New Roman" w:hAnsi="Times New Roman" w:cs="Times New Roman"/>
          <w:color w:val="000000"/>
          <w:sz w:val="24"/>
          <w:szCs w:val="24"/>
        </w:rPr>
        <w:t>Schools will notify parents of the policy in an understandable and uniform format and, to the extent practicable, in a language the parents can understand. The policy will be made available to the local community and updated periodica</w:t>
      </w:r>
      <w:r>
        <w:rPr>
          <w:rFonts w:ascii="Times New Roman" w:eastAsia="Times New Roman" w:hAnsi="Times New Roman" w:cs="Times New Roman"/>
          <w:color w:val="000000"/>
          <w:sz w:val="24"/>
          <w:szCs w:val="24"/>
        </w:rPr>
        <w:t>lly to meet the changing needs of parents and the school.</w:t>
      </w:r>
    </w:p>
    <w:p w:rsidR="004B6605" w:rsidRDefault="004B6605">
      <w:pPr>
        <w:pBdr>
          <w:top w:val="nil"/>
          <w:left w:val="nil"/>
          <w:bottom w:val="nil"/>
          <w:right w:val="nil"/>
          <w:between w:val="nil"/>
        </w:pBdr>
        <w:tabs>
          <w:tab w:val="left" w:pos="819"/>
        </w:tabs>
        <w:spacing w:line="276" w:lineRule="auto"/>
        <w:ind w:right="147"/>
        <w:jc w:val="both"/>
        <w:rPr>
          <w:rFonts w:ascii="Times New Roman" w:eastAsia="Times New Roman" w:hAnsi="Times New Roman" w:cs="Times New Roman"/>
          <w:color w:val="000000"/>
          <w:sz w:val="24"/>
          <w:szCs w:val="24"/>
        </w:rPr>
      </w:pPr>
    </w:p>
    <w:p w:rsidR="004B6605" w:rsidRDefault="00A356B7">
      <w:pPr>
        <w:numPr>
          <w:ilvl w:val="0"/>
          <w:numId w:val="2"/>
        </w:numPr>
        <w:pBdr>
          <w:top w:val="nil"/>
          <w:left w:val="nil"/>
          <w:bottom w:val="nil"/>
          <w:right w:val="nil"/>
          <w:between w:val="nil"/>
        </w:pBdr>
        <w:tabs>
          <w:tab w:val="left" w:pos="819"/>
        </w:tabs>
        <w:spacing w:before="57" w:line="239" w:lineRule="auto"/>
        <w:ind w:right="115"/>
        <w:rPr>
          <w:color w:val="000000"/>
        </w:rPr>
      </w:pPr>
      <w:r>
        <w:rPr>
          <w:rFonts w:ascii="Times New Roman" w:eastAsia="Times New Roman" w:hAnsi="Times New Roman" w:cs="Times New Roman"/>
          <w:color w:val="000000"/>
          <w:sz w:val="24"/>
          <w:szCs w:val="24"/>
        </w:rPr>
        <w:t>In carrying out the Title I, Part A, parental involvement requirements, to the extent practicable, the school will provide full opportunities for the participation of parents with limited English proficiency, parents with disabilities, and parents of migra</w:t>
      </w:r>
      <w:r>
        <w:rPr>
          <w:rFonts w:ascii="Times New Roman" w:eastAsia="Times New Roman" w:hAnsi="Times New Roman" w:cs="Times New Roman"/>
          <w:color w:val="000000"/>
          <w:sz w:val="24"/>
          <w:szCs w:val="24"/>
        </w:rPr>
        <w:t>tory children, including providing information and school reports required under section 1111 of the ESEA in an understandable and uniform format and including alternative formats upon request and, to the extent practicable, in language parents understand.</w:t>
      </w:r>
    </w:p>
    <w:p w:rsidR="004B6605" w:rsidRDefault="004B6605">
      <w:pPr>
        <w:spacing w:before="1" w:line="260" w:lineRule="auto"/>
        <w:rPr>
          <w:sz w:val="26"/>
          <w:szCs w:val="26"/>
        </w:rPr>
      </w:pPr>
    </w:p>
    <w:p w:rsidR="004B6605" w:rsidRDefault="00A356B7">
      <w:pPr>
        <w:numPr>
          <w:ilvl w:val="0"/>
          <w:numId w:val="2"/>
        </w:numPr>
        <w:pBdr>
          <w:top w:val="nil"/>
          <w:left w:val="nil"/>
          <w:bottom w:val="nil"/>
          <w:right w:val="nil"/>
          <w:between w:val="nil"/>
        </w:pBdr>
        <w:tabs>
          <w:tab w:val="left" w:pos="819"/>
        </w:tabs>
        <w:spacing w:line="276" w:lineRule="auto"/>
        <w:ind w:right="221"/>
        <w:rPr>
          <w:color w:val="000000"/>
        </w:rPr>
      </w:pPr>
      <w:r>
        <w:rPr>
          <w:rFonts w:ascii="Times New Roman" w:eastAsia="Times New Roman" w:hAnsi="Times New Roman" w:cs="Times New Roman"/>
          <w:color w:val="000000"/>
          <w:sz w:val="24"/>
          <w:szCs w:val="24"/>
        </w:rPr>
        <w:t>If the school-wide program plan for Title I, Part A, developed under section 1114(b) of the ESEA, is not satisfactory to the parents of participating children, the school will submit any parent comments with the plan when the school submits the plan to the</w:t>
      </w:r>
      <w:r>
        <w:rPr>
          <w:rFonts w:ascii="Times New Roman" w:eastAsia="Times New Roman" w:hAnsi="Times New Roman" w:cs="Times New Roman"/>
          <w:color w:val="000000"/>
          <w:sz w:val="24"/>
          <w:szCs w:val="24"/>
        </w:rPr>
        <w:t xml:space="preserve"> local educational agency (school district).</w:t>
      </w:r>
    </w:p>
    <w:p w:rsidR="004B6605" w:rsidRDefault="004B6605">
      <w:pPr>
        <w:spacing w:before="18" w:line="220" w:lineRule="auto"/>
      </w:pPr>
    </w:p>
    <w:p w:rsidR="004B6605" w:rsidRDefault="00A356B7">
      <w:pPr>
        <w:numPr>
          <w:ilvl w:val="0"/>
          <w:numId w:val="2"/>
        </w:numPr>
        <w:pBdr>
          <w:top w:val="nil"/>
          <w:left w:val="nil"/>
          <w:bottom w:val="nil"/>
          <w:right w:val="nil"/>
          <w:between w:val="nil"/>
        </w:pBdr>
        <w:tabs>
          <w:tab w:val="left" w:pos="819"/>
        </w:tabs>
        <w:spacing w:line="239" w:lineRule="auto"/>
        <w:ind w:right="800"/>
        <w:rPr>
          <w:color w:val="000000"/>
        </w:rPr>
      </w:pPr>
      <w:r>
        <w:rPr>
          <w:rFonts w:ascii="Times New Roman" w:eastAsia="Times New Roman" w:hAnsi="Times New Roman" w:cs="Times New Roman"/>
          <w:color w:val="000000"/>
          <w:sz w:val="24"/>
          <w:szCs w:val="24"/>
        </w:rPr>
        <w:t>The school will involve the parents of children served in Title I, Part A schools in decisions about how the 1 percent of Title I, Part A funds reserved for parental involvement is spent, and will ensure that n</w:t>
      </w:r>
      <w:r>
        <w:rPr>
          <w:rFonts w:ascii="Times New Roman" w:eastAsia="Times New Roman" w:hAnsi="Times New Roman" w:cs="Times New Roman"/>
          <w:color w:val="000000"/>
          <w:sz w:val="24"/>
          <w:szCs w:val="24"/>
        </w:rPr>
        <w:t>ot less than 95 percent of the 1 percent reserved goes directly to the schools.</w:t>
      </w:r>
    </w:p>
    <w:p w:rsidR="004B6605" w:rsidRDefault="004B6605">
      <w:pPr>
        <w:spacing w:before="2"/>
        <w:rPr>
          <w:sz w:val="24"/>
          <w:szCs w:val="24"/>
        </w:rPr>
      </w:pPr>
    </w:p>
    <w:p w:rsidR="004B6605" w:rsidRDefault="00A356B7">
      <w:pPr>
        <w:numPr>
          <w:ilvl w:val="0"/>
          <w:numId w:val="2"/>
        </w:numPr>
        <w:pBdr>
          <w:top w:val="nil"/>
          <w:left w:val="nil"/>
          <w:bottom w:val="nil"/>
          <w:right w:val="nil"/>
          <w:between w:val="nil"/>
        </w:pBdr>
        <w:tabs>
          <w:tab w:val="left" w:pos="819"/>
        </w:tabs>
        <w:spacing w:line="239" w:lineRule="auto"/>
        <w:ind w:right="268"/>
        <w:rPr>
          <w:color w:val="000000"/>
        </w:rPr>
      </w:pPr>
      <w:r>
        <w:rPr>
          <w:rFonts w:ascii="Times New Roman" w:eastAsia="Times New Roman" w:hAnsi="Times New Roman" w:cs="Times New Roman"/>
          <w:color w:val="000000"/>
          <w:sz w:val="24"/>
          <w:szCs w:val="24"/>
        </w:rPr>
        <w:t>The school will build its own and the parent’s capacity for strong parental involvement, in order to ensure effective involvement of parents and to support a partnership among the school, parents, and the community to improve student academic achievement.</w:t>
      </w:r>
    </w:p>
    <w:p w:rsidR="004B6605" w:rsidRDefault="004B6605">
      <w:pPr>
        <w:spacing w:before="3" w:line="260" w:lineRule="auto"/>
        <w:rPr>
          <w:sz w:val="26"/>
          <w:szCs w:val="26"/>
        </w:rPr>
      </w:pPr>
    </w:p>
    <w:p w:rsidR="004B6605" w:rsidRDefault="00A356B7">
      <w:pPr>
        <w:numPr>
          <w:ilvl w:val="0"/>
          <w:numId w:val="2"/>
        </w:numPr>
        <w:pBdr>
          <w:top w:val="nil"/>
          <w:left w:val="nil"/>
          <w:bottom w:val="nil"/>
          <w:right w:val="nil"/>
          <w:between w:val="nil"/>
        </w:pBdr>
        <w:tabs>
          <w:tab w:val="left" w:pos="819"/>
        </w:tabs>
        <w:spacing w:line="274" w:lineRule="auto"/>
        <w:ind w:right="613"/>
        <w:rPr>
          <w:color w:val="000000"/>
        </w:rPr>
      </w:pPr>
      <w:r>
        <w:rPr>
          <w:rFonts w:ascii="Times New Roman" w:eastAsia="Times New Roman" w:hAnsi="Times New Roman" w:cs="Times New Roman"/>
          <w:color w:val="000000"/>
          <w:sz w:val="24"/>
          <w:szCs w:val="24"/>
        </w:rPr>
        <w:t xml:space="preserve">The school will provide other reasonable support for parental involvement activities under </w:t>
      </w:r>
      <w:r>
        <w:rPr>
          <w:rFonts w:ascii="Times New Roman" w:eastAsia="Times New Roman" w:hAnsi="Times New Roman" w:cs="Times New Roman"/>
          <w:color w:val="000000"/>
          <w:sz w:val="24"/>
          <w:szCs w:val="24"/>
        </w:rPr>
        <w:lastRenderedPageBreak/>
        <w:t>section 1118 of the ESEA as the parents may request.</w:t>
      </w:r>
    </w:p>
    <w:p w:rsidR="004B6605" w:rsidRDefault="004B6605">
      <w:pPr>
        <w:spacing w:before="18"/>
        <w:rPr>
          <w:sz w:val="24"/>
          <w:szCs w:val="24"/>
        </w:rPr>
      </w:pPr>
    </w:p>
    <w:p w:rsidR="004B6605" w:rsidRDefault="004B6605">
      <w:pPr>
        <w:spacing w:before="18"/>
        <w:rPr>
          <w:sz w:val="24"/>
          <w:szCs w:val="24"/>
        </w:rPr>
      </w:pPr>
    </w:p>
    <w:p w:rsidR="004B6605" w:rsidRDefault="00A356B7">
      <w:pPr>
        <w:numPr>
          <w:ilvl w:val="0"/>
          <w:numId w:val="2"/>
        </w:numPr>
        <w:pBdr>
          <w:top w:val="nil"/>
          <w:left w:val="nil"/>
          <w:bottom w:val="nil"/>
          <w:right w:val="nil"/>
          <w:between w:val="nil"/>
        </w:pBdr>
        <w:tabs>
          <w:tab w:val="left" w:pos="819"/>
        </w:tabs>
        <w:spacing w:line="276" w:lineRule="auto"/>
        <w:ind w:right="254"/>
        <w:rPr>
          <w:color w:val="000000"/>
        </w:rPr>
      </w:pPr>
      <w:r>
        <w:rPr>
          <w:rFonts w:ascii="Times New Roman" w:eastAsia="Times New Roman" w:hAnsi="Times New Roman" w:cs="Times New Roman"/>
          <w:color w:val="000000"/>
          <w:sz w:val="24"/>
          <w:szCs w:val="24"/>
        </w:rPr>
        <w:t>The school will be governed by the following statutory definition of parental involvement, and will carry out</w:t>
      </w:r>
      <w:r>
        <w:rPr>
          <w:rFonts w:ascii="Times New Roman" w:eastAsia="Times New Roman" w:hAnsi="Times New Roman" w:cs="Times New Roman"/>
          <w:color w:val="000000"/>
          <w:sz w:val="24"/>
          <w:szCs w:val="24"/>
        </w:rPr>
        <w:t xml:space="preserve"> programs, activities, and procedures in accordance with this definition:</w:t>
      </w:r>
    </w:p>
    <w:p w:rsidR="004B6605" w:rsidRDefault="004B6605">
      <w:pPr>
        <w:spacing w:before="18" w:line="220" w:lineRule="auto"/>
      </w:pPr>
    </w:p>
    <w:p w:rsidR="004B6605" w:rsidRDefault="00A356B7">
      <w:pPr>
        <w:ind w:left="820" w:right="8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Parental involvement means the participation of parents in regular, two-way, and meaningful communication involving student academic learning and other school activities, including ensuring—</w:t>
      </w:r>
    </w:p>
    <w:p w:rsidR="004B6605" w:rsidRDefault="004B6605">
      <w:pPr>
        <w:rPr>
          <w:sz w:val="24"/>
          <w:szCs w:val="24"/>
        </w:rPr>
      </w:pPr>
    </w:p>
    <w:p w:rsidR="004B6605" w:rsidRDefault="00A356B7">
      <w:pPr>
        <w:numPr>
          <w:ilvl w:val="1"/>
          <w:numId w:val="2"/>
        </w:numPr>
        <w:tabs>
          <w:tab w:val="left" w:pos="1600"/>
        </w:tabs>
        <w:ind w:left="1540" w:hanging="360"/>
      </w:pPr>
      <w:r>
        <w:rPr>
          <w:rFonts w:ascii="Times New Roman" w:eastAsia="Times New Roman" w:hAnsi="Times New Roman" w:cs="Times New Roman"/>
          <w:i/>
          <w:sz w:val="24"/>
          <w:szCs w:val="24"/>
        </w:rPr>
        <w:t>that parents play an integral role in assisting their child’s le</w:t>
      </w:r>
      <w:r>
        <w:rPr>
          <w:rFonts w:ascii="Times New Roman" w:eastAsia="Times New Roman" w:hAnsi="Times New Roman" w:cs="Times New Roman"/>
          <w:i/>
          <w:sz w:val="24"/>
          <w:szCs w:val="24"/>
        </w:rPr>
        <w:t>arning;</w:t>
      </w:r>
    </w:p>
    <w:p w:rsidR="004B6605" w:rsidRDefault="004B6605">
      <w:pPr>
        <w:rPr>
          <w:sz w:val="24"/>
          <w:szCs w:val="24"/>
        </w:rPr>
      </w:pPr>
    </w:p>
    <w:p w:rsidR="004B6605" w:rsidRDefault="00A356B7">
      <w:pPr>
        <w:numPr>
          <w:ilvl w:val="1"/>
          <w:numId w:val="2"/>
        </w:numPr>
        <w:tabs>
          <w:tab w:val="left" w:pos="1540"/>
        </w:tabs>
        <w:ind w:left="1540" w:right="292" w:hanging="360"/>
      </w:pPr>
      <w:r>
        <w:rPr>
          <w:rFonts w:ascii="Times New Roman" w:eastAsia="Times New Roman" w:hAnsi="Times New Roman" w:cs="Times New Roman"/>
          <w:i/>
          <w:sz w:val="24"/>
          <w:szCs w:val="24"/>
        </w:rPr>
        <w:t>that parents are encouraged to be actively involved in their child’s education at school;</w:t>
      </w:r>
    </w:p>
    <w:p w:rsidR="004B6605" w:rsidRDefault="004B6605">
      <w:pPr>
        <w:rPr>
          <w:sz w:val="24"/>
          <w:szCs w:val="24"/>
        </w:rPr>
      </w:pPr>
    </w:p>
    <w:p w:rsidR="004B6605" w:rsidRDefault="00A356B7">
      <w:pPr>
        <w:numPr>
          <w:ilvl w:val="1"/>
          <w:numId w:val="2"/>
        </w:numPr>
        <w:tabs>
          <w:tab w:val="left" w:pos="1539"/>
        </w:tabs>
        <w:ind w:left="1540" w:right="671" w:hanging="360"/>
        <w:jc w:val="both"/>
      </w:pPr>
      <w:r>
        <w:rPr>
          <w:rFonts w:ascii="Times New Roman" w:eastAsia="Times New Roman" w:hAnsi="Times New Roman" w:cs="Times New Roman"/>
          <w:i/>
          <w:sz w:val="24"/>
          <w:szCs w:val="24"/>
        </w:rPr>
        <w:t>that parents are full partners in their child’s education and are included, as appropriate, in decision-making and on advisory committees to assist in the e</w:t>
      </w:r>
      <w:r>
        <w:rPr>
          <w:rFonts w:ascii="Times New Roman" w:eastAsia="Times New Roman" w:hAnsi="Times New Roman" w:cs="Times New Roman"/>
          <w:i/>
          <w:sz w:val="24"/>
          <w:szCs w:val="24"/>
        </w:rPr>
        <w:t>ducation of their child;</w:t>
      </w:r>
    </w:p>
    <w:p w:rsidR="004B6605" w:rsidRDefault="004B6605">
      <w:pPr>
        <w:rPr>
          <w:sz w:val="24"/>
          <w:szCs w:val="24"/>
        </w:rPr>
      </w:pPr>
    </w:p>
    <w:p w:rsidR="004B6605" w:rsidRDefault="00A356B7">
      <w:pPr>
        <w:numPr>
          <w:ilvl w:val="1"/>
          <w:numId w:val="2"/>
        </w:numPr>
        <w:tabs>
          <w:tab w:val="left" w:pos="1539"/>
        </w:tabs>
        <w:ind w:left="1540" w:right="154" w:hanging="360"/>
      </w:pPr>
      <w:r>
        <w:rPr>
          <w:rFonts w:ascii="Times New Roman" w:eastAsia="Times New Roman" w:hAnsi="Times New Roman" w:cs="Times New Roman"/>
          <w:i/>
          <w:sz w:val="24"/>
          <w:szCs w:val="24"/>
        </w:rPr>
        <w:t>the carrying out of other activities, such as those described in section 1118 of the ESEA</w:t>
      </w:r>
      <w:r>
        <w:rPr>
          <w:rFonts w:ascii="Times New Roman" w:eastAsia="Times New Roman" w:hAnsi="Times New Roman" w:cs="Times New Roman"/>
          <w:b/>
          <w:i/>
          <w:sz w:val="24"/>
          <w:szCs w:val="24"/>
        </w:rPr>
        <w:t>.</w:t>
      </w:r>
    </w:p>
    <w:p w:rsidR="004B6605" w:rsidRDefault="004B6605">
      <w:pPr>
        <w:pStyle w:val="Heading1"/>
        <w:tabs>
          <w:tab w:val="left" w:pos="1560"/>
        </w:tabs>
        <w:spacing w:before="59"/>
        <w:ind w:left="1560" w:right="334" w:hanging="1440"/>
      </w:pPr>
    </w:p>
    <w:p w:rsidR="004B6605" w:rsidRDefault="004B6605">
      <w:pPr>
        <w:pStyle w:val="Heading1"/>
        <w:tabs>
          <w:tab w:val="left" w:pos="1560"/>
        </w:tabs>
        <w:spacing w:before="59"/>
        <w:ind w:left="1560" w:right="334" w:hanging="1440"/>
      </w:pPr>
    </w:p>
    <w:p w:rsidR="004B6605" w:rsidRDefault="004B6605">
      <w:pPr>
        <w:pStyle w:val="Heading1"/>
        <w:tabs>
          <w:tab w:val="left" w:pos="1560"/>
        </w:tabs>
        <w:spacing w:before="59"/>
        <w:ind w:left="1560" w:right="334" w:hanging="1440"/>
      </w:pPr>
    </w:p>
    <w:p w:rsidR="004B6605" w:rsidRDefault="00A356B7">
      <w:pPr>
        <w:pStyle w:val="Heading1"/>
        <w:tabs>
          <w:tab w:val="left" w:pos="1560"/>
        </w:tabs>
        <w:spacing w:before="59"/>
        <w:ind w:left="1560" w:right="334" w:hanging="1440"/>
        <w:rPr>
          <w:b w:val="0"/>
        </w:rPr>
      </w:pPr>
      <w:r>
        <w:t>PART II.</w:t>
      </w:r>
      <w:r>
        <w:tab/>
        <w:t>DESCRIPTION OF HOW SCHOOLS WILL IMPLEMENT REQUIRED SCHOOL PARENTAL INVOLVEMENT POLICY COMPONENTS</w:t>
      </w:r>
    </w:p>
    <w:p w:rsidR="004B6605" w:rsidRDefault="004B6605">
      <w:pPr>
        <w:ind w:left="1560"/>
        <w:rPr>
          <w:rFonts w:ascii="Times New Roman" w:eastAsia="Times New Roman" w:hAnsi="Times New Roman" w:cs="Times New Roman"/>
          <w:sz w:val="24"/>
          <w:szCs w:val="24"/>
        </w:rPr>
      </w:pPr>
    </w:p>
    <w:p w:rsidR="004B6605" w:rsidRDefault="004B6605">
      <w:pPr>
        <w:spacing w:before="4" w:line="110" w:lineRule="auto"/>
        <w:rPr>
          <w:sz w:val="11"/>
          <w:szCs w:val="11"/>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ind w:left="840" w:right="373"/>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take the following actions to involve parents in the joint development of its school parental involvement plan under section 1118 of the ESEA:</w:t>
      </w:r>
      <w:r>
        <w:rPr>
          <w:rFonts w:ascii="Times New Roman" w:eastAsia="Times New Roman" w:hAnsi="Times New Roman" w:cs="Times New Roman"/>
          <w:i/>
          <w:sz w:val="24"/>
          <w:szCs w:val="24"/>
        </w:rPr>
        <w:t xml:space="preserve">PTA Involvement, School-Parent Compacts, CLT Committee, Safety committee, </w:t>
      </w:r>
      <w:proofErr w:type="spellStart"/>
      <w:r>
        <w:rPr>
          <w:rFonts w:ascii="Times New Roman" w:eastAsia="Times New Roman" w:hAnsi="Times New Roman" w:cs="Times New Roman"/>
          <w:i/>
          <w:sz w:val="24"/>
          <w:szCs w:val="24"/>
        </w:rPr>
        <w:t>Cafecitos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color w:val="000000"/>
          <w:sz w:val="24"/>
          <w:szCs w:val="24"/>
        </w:rPr>
        <w:t xml:space="preserve"> </w:t>
      </w:r>
    </w:p>
    <w:p w:rsidR="004B6605" w:rsidRDefault="004B6605">
      <w:pPr>
        <w:spacing w:before="17" w:line="260" w:lineRule="auto"/>
        <w:rPr>
          <w:sz w:val="26"/>
          <w:szCs w:val="26"/>
        </w:rPr>
      </w:pPr>
    </w:p>
    <w:p w:rsidR="004B6605" w:rsidRDefault="004B6605">
      <w:pPr>
        <w:ind w:left="840"/>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ind w:left="840" w:right="289"/>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take the following actions to involve parents in the process of school review and improvement under section 1116 of the </w:t>
      </w:r>
      <w:proofErr w:type="spellStart"/>
      <w:r>
        <w:rPr>
          <w:rFonts w:ascii="Times New Roman" w:eastAsia="Times New Roman" w:hAnsi="Times New Roman" w:cs="Times New Roman"/>
          <w:color w:val="000000"/>
          <w:sz w:val="24"/>
          <w:szCs w:val="24"/>
        </w:rPr>
        <w:t>ESEA:</w:t>
      </w:r>
      <w:r>
        <w:rPr>
          <w:rFonts w:ascii="Times New Roman" w:eastAsia="Times New Roman" w:hAnsi="Times New Roman" w:cs="Times New Roman"/>
          <w:i/>
          <w:sz w:val="24"/>
          <w:szCs w:val="24"/>
        </w:rPr>
        <w:t>Open</w:t>
      </w:r>
      <w:proofErr w:type="spellEnd"/>
      <w:r>
        <w:rPr>
          <w:rFonts w:ascii="Times New Roman" w:eastAsia="Times New Roman" w:hAnsi="Times New Roman" w:cs="Times New Roman"/>
          <w:i/>
          <w:sz w:val="24"/>
          <w:szCs w:val="24"/>
        </w:rPr>
        <w:t xml:space="preserve"> House, Title I Annual Meeting, CLT Committee, PTA Monthly Meetings, Academic Nights</w:t>
      </w:r>
    </w:p>
    <w:p w:rsidR="004B6605" w:rsidRDefault="004B6605">
      <w:pPr>
        <w:spacing w:before="17" w:line="260" w:lineRule="auto"/>
        <w:rPr>
          <w:sz w:val="26"/>
          <w:szCs w:val="26"/>
        </w:rPr>
      </w:pPr>
    </w:p>
    <w:p w:rsidR="004B6605" w:rsidRDefault="004B6605">
      <w:pPr>
        <w:ind w:left="840"/>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spacing w:line="239" w:lineRule="auto"/>
        <w:ind w:left="840" w:right="101"/>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hold an annual meeting to inform parents of the school’s participation in Title I, Part A programs, and to explain the Title I, Part A requirements and the right of parents to be involved in Title I, Part A programs. The </w:t>
      </w:r>
      <w:r>
        <w:rPr>
          <w:rFonts w:ascii="Times New Roman" w:eastAsia="Times New Roman" w:hAnsi="Times New Roman" w:cs="Times New Roman"/>
          <w:color w:val="000000"/>
          <w:sz w:val="24"/>
          <w:szCs w:val="24"/>
        </w:rPr>
        <w:lastRenderedPageBreak/>
        <w:t>school will convene the meetin</w:t>
      </w:r>
      <w:r>
        <w:rPr>
          <w:rFonts w:ascii="Times New Roman" w:eastAsia="Times New Roman" w:hAnsi="Times New Roman" w:cs="Times New Roman"/>
          <w:color w:val="000000"/>
          <w:sz w:val="24"/>
          <w:szCs w:val="24"/>
        </w:rPr>
        <w:t>g at a time convenient for parents and will offer a flexible number of additional parental involvement meetings, such as in the morning or evening, so that as many parents as possible are able to attend.  The school will invite all parents of children part</w:t>
      </w:r>
      <w:r>
        <w:rPr>
          <w:rFonts w:ascii="Times New Roman" w:eastAsia="Times New Roman" w:hAnsi="Times New Roman" w:cs="Times New Roman"/>
          <w:color w:val="000000"/>
          <w:sz w:val="24"/>
          <w:szCs w:val="24"/>
        </w:rPr>
        <w:t>icipating in Title I, Part A programs to this meeting, and will encourage them to attend, by:</w:t>
      </w:r>
    </w:p>
    <w:p w:rsidR="004B6605" w:rsidRDefault="00A356B7">
      <w:pPr>
        <w:spacing w:before="17" w:line="260" w:lineRule="auto"/>
        <w:rPr>
          <w:rFonts w:ascii="Times New Roman" w:eastAsia="Times New Roman" w:hAnsi="Times New Roman" w:cs="Times New Roman"/>
          <w:i/>
          <w:sz w:val="24"/>
          <w:szCs w:val="24"/>
        </w:rPr>
      </w:pPr>
      <w:r>
        <w:rPr>
          <w:sz w:val="26"/>
          <w:szCs w:val="26"/>
        </w:rPr>
        <w:t xml:space="preserve">                  </w:t>
      </w:r>
      <w:r>
        <w:rPr>
          <w:rFonts w:ascii="Times New Roman" w:eastAsia="Times New Roman" w:hAnsi="Times New Roman" w:cs="Times New Roman"/>
          <w:i/>
          <w:sz w:val="24"/>
          <w:szCs w:val="24"/>
        </w:rPr>
        <w:t>Communication via:  School Flyers sent home, Blackboard Messenger, Marquee Display</w:t>
      </w:r>
    </w:p>
    <w:p w:rsidR="004B6605" w:rsidRDefault="004B6605">
      <w:pPr>
        <w:spacing w:before="17" w:line="260" w:lineRule="auto"/>
        <w:rPr>
          <w:sz w:val="26"/>
          <w:szCs w:val="26"/>
        </w:rPr>
      </w:pPr>
    </w:p>
    <w:p w:rsidR="004B6605" w:rsidRDefault="004B6605">
      <w:pPr>
        <w:ind w:left="840"/>
        <w:rPr>
          <w:rFonts w:ascii="Times New Roman" w:eastAsia="Times New Roman" w:hAnsi="Times New Roman" w:cs="Times New Roman"/>
          <w:i/>
          <w:sz w:val="24"/>
          <w:szCs w:val="24"/>
        </w:rPr>
      </w:pPr>
    </w:p>
    <w:p w:rsidR="004B6605" w:rsidRDefault="004B6605">
      <w:pPr>
        <w:ind w:left="840"/>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A356B7">
      <w:pPr>
        <w:numPr>
          <w:ilvl w:val="0"/>
          <w:numId w:val="1"/>
        </w:numPr>
        <w:pBdr>
          <w:top w:val="nil"/>
          <w:left w:val="nil"/>
          <w:bottom w:val="nil"/>
          <w:right w:val="nil"/>
          <w:between w:val="nil"/>
        </w:pBdr>
        <w:tabs>
          <w:tab w:val="left" w:pos="839"/>
        </w:tabs>
        <w:ind w:left="840" w:right="100"/>
        <w:rPr>
          <w:color w:val="000000"/>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provide par</w:t>
      </w:r>
      <w:r>
        <w:rPr>
          <w:rFonts w:ascii="Times New Roman" w:eastAsia="Times New Roman" w:hAnsi="Times New Roman" w:cs="Times New Roman"/>
          <w:color w:val="000000"/>
          <w:sz w:val="24"/>
          <w:szCs w:val="24"/>
        </w:rPr>
        <w:t>ents of participating children information in a timely manner about Title I, Part A programs that includes a description and explanation of the school’s curriculum, the forms of academic assessment used to measure children’s progress, and the proficiency l</w:t>
      </w:r>
      <w:r>
        <w:rPr>
          <w:rFonts w:ascii="Times New Roman" w:eastAsia="Times New Roman" w:hAnsi="Times New Roman" w:cs="Times New Roman"/>
          <w:color w:val="000000"/>
          <w:sz w:val="24"/>
          <w:szCs w:val="24"/>
        </w:rPr>
        <w:t xml:space="preserve">evels students are expected to meet </w:t>
      </w:r>
      <w:proofErr w:type="spellStart"/>
      <w:r>
        <w:rPr>
          <w:rFonts w:ascii="Times New Roman" w:eastAsia="Times New Roman" w:hAnsi="Times New Roman" w:cs="Times New Roman"/>
          <w:color w:val="000000"/>
          <w:sz w:val="24"/>
          <w:szCs w:val="24"/>
        </w:rPr>
        <w:t>by:</w:t>
      </w:r>
      <w:r>
        <w:rPr>
          <w:rFonts w:ascii="Times New Roman" w:eastAsia="Times New Roman" w:hAnsi="Times New Roman" w:cs="Times New Roman"/>
          <w:i/>
          <w:sz w:val="24"/>
          <w:szCs w:val="24"/>
        </w:rPr>
        <w:t>Academic</w:t>
      </w:r>
      <w:proofErr w:type="spellEnd"/>
      <w:r>
        <w:rPr>
          <w:rFonts w:ascii="Times New Roman" w:eastAsia="Times New Roman" w:hAnsi="Times New Roman" w:cs="Times New Roman"/>
          <w:i/>
          <w:sz w:val="24"/>
          <w:szCs w:val="24"/>
        </w:rPr>
        <w:t xml:space="preserve"> Nights, Open House, PTA Monthly Meetings, Email, Parent Portal, Parent-</w:t>
      </w:r>
      <w:proofErr w:type="spellStart"/>
      <w:r>
        <w:rPr>
          <w:rFonts w:ascii="Times New Roman" w:eastAsia="Times New Roman" w:hAnsi="Times New Roman" w:cs="Times New Roman"/>
          <w:i/>
          <w:sz w:val="24"/>
          <w:szCs w:val="24"/>
        </w:rPr>
        <w:t>Teache</w:t>
      </w:r>
      <w:proofErr w:type="spellEnd"/>
      <w:r>
        <w:rPr>
          <w:rFonts w:ascii="Times New Roman" w:eastAsia="Times New Roman" w:hAnsi="Times New Roman" w:cs="Times New Roman"/>
          <w:i/>
          <w:sz w:val="24"/>
          <w:szCs w:val="24"/>
        </w:rPr>
        <w:t xml:space="preserve">  Conferences</w:t>
      </w:r>
    </w:p>
    <w:p w:rsidR="004B6605" w:rsidRDefault="004B6605">
      <w:pPr>
        <w:pBdr>
          <w:top w:val="nil"/>
          <w:left w:val="nil"/>
          <w:bottom w:val="nil"/>
          <w:right w:val="nil"/>
          <w:between w:val="nil"/>
        </w:pBdr>
        <w:tabs>
          <w:tab w:val="left" w:pos="839"/>
        </w:tabs>
        <w:ind w:right="100"/>
        <w:rPr>
          <w:rFonts w:ascii="Times New Roman" w:eastAsia="Times New Roman" w:hAnsi="Times New Roman" w:cs="Times New Roman"/>
          <w:sz w:val="24"/>
          <w:szCs w:val="24"/>
        </w:rPr>
      </w:pPr>
    </w:p>
    <w:p w:rsidR="004B6605" w:rsidRDefault="00A356B7">
      <w:pPr>
        <w:spacing w:before="17" w:line="260" w:lineRule="auto"/>
        <w:rPr>
          <w:sz w:val="26"/>
          <w:szCs w:val="26"/>
        </w:rPr>
      </w:pPr>
      <w:r>
        <w:rPr>
          <w:sz w:val="26"/>
          <w:szCs w:val="26"/>
        </w:rPr>
        <w:t xml:space="preserve">                 </w:t>
      </w:r>
    </w:p>
    <w:p w:rsidR="004B6605" w:rsidRDefault="004B6605">
      <w:pPr>
        <w:ind w:left="840"/>
        <w:rPr>
          <w:rFonts w:ascii="Times New Roman" w:eastAsia="Times New Roman" w:hAnsi="Times New Roman" w:cs="Times New Roman"/>
          <w:i/>
          <w:sz w:val="24"/>
          <w:szCs w:val="24"/>
        </w:rPr>
      </w:pPr>
    </w:p>
    <w:p w:rsidR="004B6605" w:rsidRDefault="00A356B7">
      <w:pPr>
        <w:numPr>
          <w:ilvl w:val="0"/>
          <w:numId w:val="1"/>
        </w:numPr>
        <w:pBdr>
          <w:top w:val="nil"/>
          <w:left w:val="nil"/>
          <w:bottom w:val="nil"/>
          <w:right w:val="nil"/>
          <w:between w:val="nil"/>
        </w:pBdr>
        <w:tabs>
          <w:tab w:val="left" w:pos="839"/>
        </w:tabs>
        <w:spacing w:before="76"/>
        <w:ind w:left="840" w:right="200"/>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will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at the request of parents, provide opportunities for regular meetings for parents to formulate suggestions and to participate, as appropriate, in decisions about the education of their children. The school will respond to any such suggestions as soon as p</w:t>
      </w:r>
      <w:r>
        <w:rPr>
          <w:rFonts w:ascii="Times New Roman" w:eastAsia="Times New Roman" w:hAnsi="Times New Roman" w:cs="Times New Roman"/>
          <w:color w:val="000000"/>
          <w:sz w:val="24"/>
          <w:szCs w:val="24"/>
        </w:rPr>
        <w:t xml:space="preserve">racticably possible </w:t>
      </w:r>
      <w:proofErr w:type="spellStart"/>
      <w:proofErr w:type="gramStart"/>
      <w:r>
        <w:rPr>
          <w:rFonts w:ascii="Times New Roman" w:eastAsia="Times New Roman" w:hAnsi="Times New Roman" w:cs="Times New Roman"/>
          <w:color w:val="000000"/>
          <w:sz w:val="24"/>
          <w:szCs w:val="24"/>
        </w:rPr>
        <w:t>by:</w:t>
      </w:r>
      <w:r>
        <w:rPr>
          <w:rFonts w:ascii="Times New Roman" w:eastAsia="Times New Roman" w:hAnsi="Times New Roman" w:cs="Times New Roman"/>
          <w:i/>
          <w:sz w:val="24"/>
          <w:szCs w:val="24"/>
        </w:rPr>
        <w:t>Parent</w:t>
      </w:r>
      <w:proofErr w:type="gramEnd"/>
      <w:r>
        <w:rPr>
          <w:rFonts w:ascii="Times New Roman" w:eastAsia="Times New Roman" w:hAnsi="Times New Roman" w:cs="Times New Roman"/>
          <w:i/>
          <w:sz w:val="24"/>
          <w:szCs w:val="24"/>
        </w:rPr>
        <w:t>-Teacher</w:t>
      </w:r>
      <w:proofErr w:type="spellEnd"/>
      <w:r>
        <w:rPr>
          <w:rFonts w:ascii="Times New Roman" w:eastAsia="Times New Roman" w:hAnsi="Times New Roman" w:cs="Times New Roman"/>
          <w:i/>
          <w:sz w:val="24"/>
          <w:szCs w:val="24"/>
        </w:rPr>
        <w:t xml:space="preserve"> Conferences (phone and in-person), Class Dojo,, Blackboard Messenger</w:t>
      </w:r>
    </w:p>
    <w:p w:rsidR="004B6605" w:rsidRDefault="004B6605">
      <w:pPr>
        <w:pBdr>
          <w:top w:val="nil"/>
          <w:left w:val="nil"/>
          <w:bottom w:val="nil"/>
          <w:right w:val="nil"/>
          <w:between w:val="nil"/>
        </w:pBdr>
        <w:tabs>
          <w:tab w:val="left" w:pos="839"/>
        </w:tabs>
        <w:spacing w:before="76"/>
        <w:ind w:right="200"/>
        <w:rPr>
          <w:rFonts w:ascii="Times New Roman" w:eastAsia="Times New Roman" w:hAnsi="Times New Roman" w:cs="Times New Roman"/>
          <w:sz w:val="24"/>
          <w:szCs w:val="24"/>
        </w:rPr>
      </w:pPr>
    </w:p>
    <w:p w:rsidR="004B6605" w:rsidRDefault="004B6605">
      <w:pPr>
        <w:spacing w:before="17" w:line="260" w:lineRule="auto"/>
        <w:rPr>
          <w:sz w:val="26"/>
          <w:szCs w:val="26"/>
        </w:rPr>
      </w:pPr>
    </w:p>
    <w:p w:rsidR="004B6605" w:rsidRDefault="004B6605">
      <w:pPr>
        <w:ind w:left="840" w:right="102"/>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ind w:left="840" w:right="205"/>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provide each parent an individual student report about the performance of their child on the State assessment in at least math, language arts and reading by:  </w:t>
      </w:r>
      <w:r>
        <w:rPr>
          <w:rFonts w:ascii="Times New Roman" w:eastAsia="Times New Roman" w:hAnsi="Times New Roman" w:cs="Times New Roman"/>
          <w:i/>
          <w:sz w:val="24"/>
          <w:szCs w:val="24"/>
        </w:rPr>
        <w:t>State issued CSR from TEA for Grades 3-5</w:t>
      </w:r>
    </w:p>
    <w:p w:rsidR="004B6605" w:rsidRDefault="004B6605">
      <w:pPr>
        <w:pBdr>
          <w:top w:val="nil"/>
          <w:left w:val="nil"/>
          <w:bottom w:val="nil"/>
          <w:right w:val="nil"/>
          <w:between w:val="nil"/>
        </w:pBdr>
        <w:tabs>
          <w:tab w:val="left" w:pos="839"/>
        </w:tabs>
        <w:ind w:right="205"/>
        <w:rPr>
          <w:rFonts w:ascii="Times New Roman" w:eastAsia="Times New Roman" w:hAnsi="Times New Roman" w:cs="Times New Roman"/>
          <w:sz w:val="24"/>
          <w:szCs w:val="24"/>
        </w:rPr>
      </w:pPr>
    </w:p>
    <w:p w:rsidR="004B6605" w:rsidRDefault="004B6605">
      <w:pPr>
        <w:spacing w:before="17" w:line="260" w:lineRule="auto"/>
        <w:rPr>
          <w:sz w:val="26"/>
          <w:szCs w:val="26"/>
        </w:rPr>
      </w:pPr>
    </w:p>
    <w:p w:rsidR="004B6605" w:rsidRDefault="004B6605">
      <w:pPr>
        <w:ind w:left="840" w:right="102"/>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ind w:left="840" w:right="102"/>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take the following actions to provide each parent timely notice when their child has been assigned or has been taught for four (4) or more consecutive weeks by a teacher who is not highly qualified within the meaning of the term in section</w:t>
      </w:r>
    </w:p>
    <w:p w:rsidR="004B6605" w:rsidRDefault="00A356B7">
      <w:pPr>
        <w:pBdr>
          <w:top w:val="nil"/>
          <w:left w:val="nil"/>
          <w:bottom w:val="nil"/>
          <w:right w:val="nil"/>
          <w:between w:val="nil"/>
        </w:pBdr>
        <w:ind w:left="840" w:righ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200.56 of t</w:t>
      </w:r>
      <w:r>
        <w:rPr>
          <w:rFonts w:ascii="Times New Roman" w:eastAsia="Times New Roman" w:hAnsi="Times New Roman" w:cs="Times New Roman"/>
          <w:color w:val="000000"/>
          <w:sz w:val="24"/>
          <w:szCs w:val="24"/>
        </w:rPr>
        <w:t>he Title I Final Regulations (67 Fed. Reg. 71710, December 2, 2002) by:</w:t>
      </w:r>
    </w:p>
    <w:p w:rsidR="004B6605" w:rsidRDefault="004B6605">
      <w:pPr>
        <w:spacing w:before="17" w:line="260" w:lineRule="auto"/>
        <w:rPr>
          <w:sz w:val="26"/>
          <w:szCs w:val="26"/>
        </w:rPr>
      </w:pPr>
    </w:p>
    <w:p w:rsidR="004B6605" w:rsidRDefault="00A356B7">
      <w:pPr>
        <w:ind w:left="840" w:right="102"/>
        <w:rPr>
          <w:rFonts w:ascii="Times New Roman" w:eastAsia="Times New Roman" w:hAnsi="Times New Roman" w:cs="Times New Roman"/>
          <w:sz w:val="24"/>
          <w:szCs w:val="24"/>
        </w:rPr>
      </w:pPr>
      <w:r>
        <w:rPr>
          <w:rFonts w:ascii="Times New Roman" w:eastAsia="Times New Roman" w:hAnsi="Times New Roman" w:cs="Times New Roman"/>
          <w:i/>
          <w:sz w:val="24"/>
          <w:szCs w:val="24"/>
        </w:rPr>
        <w:t>Letter sent home by the Principal, Parent Meeting</w:t>
      </w:r>
    </w:p>
    <w:p w:rsidR="004B6605" w:rsidRDefault="004B6605">
      <w:pPr>
        <w:ind w:left="840" w:right="102"/>
        <w:rPr>
          <w:rFonts w:ascii="Times New Roman" w:eastAsia="Times New Roman" w:hAnsi="Times New Roman" w:cs="Times New Roman"/>
          <w:i/>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39"/>
        </w:tabs>
        <w:ind w:left="840" w:right="187"/>
        <w:rPr>
          <w:color w:val="000000"/>
        </w:rPr>
      </w:pPr>
      <w:r>
        <w:rPr>
          <w:rFonts w:ascii="Times New Roman" w:eastAsia="Times New Roman" w:hAnsi="Times New Roman" w:cs="Times New Roman"/>
          <w:b/>
          <w:sz w:val="24"/>
          <w:szCs w:val="24"/>
          <w:u w:val="single"/>
        </w:rPr>
        <w:t xml:space="preserve">The Price Elementary faculty and staff </w:t>
      </w:r>
      <w:r>
        <w:rPr>
          <w:rFonts w:ascii="Times New Roman" w:eastAsia="Times New Roman" w:hAnsi="Times New Roman" w:cs="Times New Roman"/>
          <w:color w:val="000000"/>
          <w:sz w:val="24"/>
          <w:szCs w:val="24"/>
        </w:rPr>
        <w:t>will provide assistance to parents of children served by the school, as appropriate, in understanding topics by undertaking the actions described in this paragraph --</w:t>
      </w:r>
    </w:p>
    <w:p w:rsidR="004B6605" w:rsidRDefault="004B6605">
      <w:pPr>
        <w:spacing w:before="16" w:line="260" w:lineRule="auto"/>
        <w:rPr>
          <w:sz w:val="26"/>
          <w:szCs w:val="26"/>
        </w:rPr>
      </w:pPr>
    </w:p>
    <w:p w:rsidR="004B6605" w:rsidRDefault="00A356B7">
      <w:pPr>
        <w:numPr>
          <w:ilvl w:val="1"/>
          <w:numId w:val="1"/>
        </w:numPr>
        <w:pBdr>
          <w:top w:val="nil"/>
          <w:left w:val="nil"/>
          <w:bottom w:val="nil"/>
          <w:right w:val="nil"/>
          <w:between w:val="nil"/>
        </w:pBdr>
        <w:tabs>
          <w:tab w:val="left" w:pos="1919"/>
        </w:tabs>
        <w:ind w:left="1920"/>
        <w:rPr>
          <w:color w:val="000000"/>
        </w:rPr>
      </w:pPr>
      <w:r>
        <w:rPr>
          <w:rFonts w:ascii="Times New Roman" w:eastAsia="Times New Roman" w:hAnsi="Times New Roman" w:cs="Times New Roman"/>
          <w:color w:val="000000"/>
          <w:sz w:val="24"/>
          <w:szCs w:val="24"/>
        </w:rPr>
        <w:t>the state’s academic content standards,</w:t>
      </w:r>
    </w:p>
    <w:p w:rsidR="004B6605" w:rsidRDefault="00A356B7">
      <w:pPr>
        <w:numPr>
          <w:ilvl w:val="1"/>
          <w:numId w:val="1"/>
        </w:numPr>
        <w:pBdr>
          <w:top w:val="nil"/>
          <w:left w:val="nil"/>
          <w:bottom w:val="nil"/>
          <w:right w:val="nil"/>
          <w:between w:val="nil"/>
        </w:pBdr>
        <w:tabs>
          <w:tab w:val="left" w:pos="1919"/>
        </w:tabs>
        <w:ind w:left="1920"/>
        <w:rPr>
          <w:color w:val="000000"/>
        </w:rPr>
      </w:pPr>
      <w:r>
        <w:rPr>
          <w:rFonts w:ascii="Times New Roman" w:eastAsia="Times New Roman" w:hAnsi="Times New Roman" w:cs="Times New Roman"/>
          <w:color w:val="000000"/>
          <w:sz w:val="24"/>
          <w:szCs w:val="24"/>
        </w:rPr>
        <w:t>the state’s student academic achievement standards,</w:t>
      </w:r>
    </w:p>
    <w:p w:rsidR="004B6605" w:rsidRDefault="00A356B7">
      <w:pPr>
        <w:numPr>
          <w:ilvl w:val="1"/>
          <w:numId w:val="1"/>
        </w:numPr>
        <w:pBdr>
          <w:top w:val="nil"/>
          <w:left w:val="nil"/>
          <w:bottom w:val="nil"/>
          <w:right w:val="nil"/>
          <w:between w:val="nil"/>
        </w:pBdr>
        <w:tabs>
          <w:tab w:val="left" w:pos="1919"/>
        </w:tabs>
        <w:spacing w:line="293" w:lineRule="auto"/>
        <w:ind w:left="1920"/>
        <w:rPr>
          <w:color w:val="000000"/>
        </w:rPr>
      </w:pPr>
      <w:r>
        <w:rPr>
          <w:rFonts w:ascii="Times New Roman" w:eastAsia="Times New Roman" w:hAnsi="Times New Roman" w:cs="Times New Roman"/>
          <w:color w:val="000000"/>
          <w:sz w:val="24"/>
          <w:szCs w:val="24"/>
        </w:rPr>
        <w:t>the state and local academic assessments including alternate assessments,</w:t>
      </w:r>
    </w:p>
    <w:p w:rsidR="004B6605" w:rsidRDefault="00A356B7">
      <w:pPr>
        <w:numPr>
          <w:ilvl w:val="1"/>
          <w:numId w:val="1"/>
        </w:numPr>
        <w:pBdr>
          <w:top w:val="nil"/>
          <w:left w:val="nil"/>
          <w:bottom w:val="nil"/>
          <w:right w:val="nil"/>
          <w:between w:val="nil"/>
        </w:pBdr>
        <w:tabs>
          <w:tab w:val="left" w:pos="1919"/>
        </w:tabs>
        <w:spacing w:line="293" w:lineRule="auto"/>
        <w:ind w:left="1920"/>
        <w:rPr>
          <w:color w:val="000000"/>
        </w:rPr>
      </w:pPr>
      <w:r>
        <w:rPr>
          <w:rFonts w:ascii="Times New Roman" w:eastAsia="Times New Roman" w:hAnsi="Times New Roman" w:cs="Times New Roman"/>
          <w:color w:val="000000"/>
          <w:sz w:val="24"/>
          <w:szCs w:val="24"/>
        </w:rPr>
        <w:t>the requirements of Part A,</w:t>
      </w:r>
    </w:p>
    <w:p w:rsidR="004B6605" w:rsidRDefault="00A356B7">
      <w:pPr>
        <w:numPr>
          <w:ilvl w:val="1"/>
          <w:numId w:val="1"/>
        </w:numPr>
        <w:pBdr>
          <w:top w:val="nil"/>
          <w:left w:val="nil"/>
          <w:bottom w:val="nil"/>
          <w:right w:val="nil"/>
          <w:between w:val="nil"/>
        </w:pBdr>
        <w:tabs>
          <w:tab w:val="left" w:pos="1919"/>
        </w:tabs>
        <w:ind w:left="1920"/>
        <w:rPr>
          <w:color w:val="000000"/>
        </w:rPr>
      </w:pPr>
      <w:r>
        <w:rPr>
          <w:rFonts w:ascii="Times New Roman" w:eastAsia="Times New Roman" w:hAnsi="Times New Roman" w:cs="Times New Roman"/>
          <w:color w:val="000000"/>
          <w:sz w:val="24"/>
          <w:szCs w:val="24"/>
        </w:rPr>
        <w:t xml:space="preserve">how to monitor their child’s progress, </w:t>
      </w:r>
      <w:proofErr w:type="gramStart"/>
      <w:r>
        <w:rPr>
          <w:rFonts w:ascii="Times New Roman" w:eastAsia="Times New Roman" w:hAnsi="Times New Roman" w:cs="Times New Roman"/>
          <w:color w:val="000000"/>
          <w:sz w:val="24"/>
          <w:szCs w:val="24"/>
        </w:rPr>
        <w:t>and</w:t>
      </w:r>
      <w:proofErr w:type="gramEnd"/>
    </w:p>
    <w:p w:rsidR="004B6605" w:rsidRDefault="00A356B7">
      <w:pPr>
        <w:numPr>
          <w:ilvl w:val="1"/>
          <w:numId w:val="1"/>
        </w:numPr>
        <w:pBdr>
          <w:top w:val="nil"/>
          <w:left w:val="nil"/>
          <w:bottom w:val="nil"/>
          <w:right w:val="nil"/>
          <w:between w:val="nil"/>
        </w:pBdr>
        <w:tabs>
          <w:tab w:val="left" w:pos="1919"/>
        </w:tabs>
        <w:spacing w:line="293" w:lineRule="auto"/>
        <w:ind w:left="1920"/>
        <w:rPr>
          <w:color w:val="000000"/>
        </w:rPr>
      </w:pPr>
      <w:r>
        <w:rPr>
          <w:rFonts w:ascii="Times New Roman" w:eastAsia="Times New Roman" w:hAnsi="Times New Roman" w:cs="Times New Roman"/>
          <w:color w:val="000000"/>
          <w:sz w:val="24"/>
          <w:szCs w:val="24"/>
        </w:rPr>
        <w:t>how to work with educators:</w:t>
      </w:r>
    </w:p>
    <w:p w:rsidR="004B6605" w:rsidRDefault="004B6605">
      <w:pPr>
        <w:spacing w:before="15" w:line="260" w:lineRule="auto"/>
        <w:rPr>
          <w:sz w:val="26"/>
          <w:szCs w:val="26"/>
        </w:rPr>
      </w:pPr>
    </w:p>
    <w:p w:rsidR="004B6605" w:rsidRDefault="004B6605">
      <w:pPr>
        <w:ind w:left="840" w:right="254"/>
        <w:rPr>
          <w:rFonts w:ascii="Times New Roman" w:eastAsia="Times New Roman" w:hAnsi="Times New Roman" w:cs="Times New Roman"/>
          <w:sz w:val="24"/>
          <w:szCs w:val="24"/>
        </w:rPr>
        <w:sectPr w:rsidR="004B6605">
          <w:pgSz w:w="12240" w:h="15840"/>
          <w:pgMar w:top="1296" w:right="1296" w:bottom="720" w:left="1296" w:header="720" w:footer="720" w:gutter="0"/>
          <w:pgNumType w:start="1"/>
          <w:cols w:space="720"/>
        </w:sectPr>
      </w:pPr>
    </w:p>
    <w:p w:rsidR="004B6605" w:rsidRDefault="00A356B7">
      <w:pPr>
        <w:numPr>
          <w:ilvl w:val="0"/>
          <w:numId w:val="1"/>
        </w:numPr>
        <w:pBdr>
          <w:top w:val="nil"/>
          <w:left w:val="nil"/>
          <w:bottom w:val="nil"/>
          <w:right w:val="nil"/>
          <w:between w:val="nil"/>
        </w:pBdr>
        <w:tabs>
          <w:tab w:val="left" w:pos="819"/>
        </w:tabs>
        <w:spacing w:before="76"/>
        <w:ind w:right="257"/>
        <w:rPr>
          <w:color w:val="000000"/>
        </w:rPr>
      </w:pPr>
      <w:bookmarkStart w:id="1" w:name="_gjdgxs" w:colFirst="0" w:colLast="0"/>
      <w:bookmarkEnd w:id="1"/>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provide materials and training to help parents work with their children to improve their children’s academic achievement, such as literacy training and using technology, as appropriate, to foster parental involv</w:t>
      </w:r>
      <w:r>
        <w:rPr>
          <w:rFonts w:ascii="Times New Roman" w:eastAsia="Times New Roman" w:hAnsi="Times New Roman" w:cs="Times New Roman"/>
          <w:color w:val="000000"/>
          <w:sz w:val="24"/>
          <w:szCs w:val="24"/>
        </w:rPr>
        <w:t xml:space="preserve">ement, by: </w:t>
      </w:r>
      <w:r>
        <w:rPr>
          <w:rFonts w:ascii="Times New Roman" w:eastAsia="Times New Roman" w:hAnsi="Times New Roman" w:cs="Times New Roman"/>
          <w:i/>
          <w:sz w:val="24"/>
          <w:szCs w:val="24"/>
        </w:rPr>
        <w:t xml:space="preserve">Monthly Parent </w:t>
      </w:r>
      <w:proofErr w:type="spellStart"/>
      <w:r>
        <w:rPr>
          <w:rFonts w:ascii="Times New Roman" w:eastAsia="Times New Roman" w:hAnsi="Times New Roman" w:cs="Times New Roman"/>
          <w:i/>
          <w:sz w:val="24"/>
          <w:szCs w:val="24"/>
        </w:rPr>
        <w:t>Cafecitos</w:t>
      </w:r>
      <w:proofErr w:type="spellEnd"/>
      <w:r>
        <w:rPr>
          <w:rFonts w:ascii="Times New Roman" w:eastAsia="Times New Roman" w:hAnsi="Times New Roman" w:cs="Times New Roman"/>
          <w:i/>
          <w:sz w:val="24"/>
          <w:szCs w:val="24"/>
        </w:rPr>
        <w:t>, Monthly Parent Classes, and informational flyers.</w:t>
      </w:r>
    </w:p>
    <w:p w:rsidR="004B6605" w:rsidRDefault="004B6605">
      <w:pPr>
        <w:spacing w:before="17" w:line="260" w:lineRule="auto"/>
        <w:rPr>
          <w:sz w:val="26"/>
          <w:szCs w:val="26"/>
        </w:rPr>
      </w:pPr>
    </w:p>
    <w:p w:rsidR="004B6605" w:rsidRDefault="004B6605">
      <w:pPr>
        <w:ind w:left="820"/>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19"/>
        </w:tabs>
        <w:ind w:right="189"/>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xml:space="preserve">, with the assistance of its parents, educate its teachers, pupil services personnel, principals and other staff in how </w:t>
      </w:r>
      <w:r>
        <w:rPr>
          <w:rFonts w:ascii="Times New Roman" w:eastAsia="Times New Roman" w:hAnsi="Times New Roman" w:cs="Times New Roman"/>
          <w:color w:val="000000"/>
          <w:sz w:val="24"/>
          <w:szCs w:val="24"/>
        </w:rPr>
        <w:t xml:space="preserve">to reach out to, communicate with, and work with parents as equal partners in the value and utility of contributions of parents, and in how to implement and coordinate parent programs and build ties between parents and schools, by: </w:t>
      </w:r>
      <w:r>
        <w:rPr>
          <w:rFonts w:ascii="Times New Roman" w:eastAsia="Times New Roman" w:hAnsi="Times New Roman" w:cs="Times New Roman"/>
          <w:i/>
          <w:sz w:val="24"/>
          <w:szCs w:val="24"/>
        </w:rPr>
        <w:t xml:space="preserve">Fall Festival, Academic </w:t>
      </w:r>
      <w:r>
        <w:rPr>
          <w:rFonts w:ascii="Times New Roman" w:eastAsia="Times New Roman" w:hAnsi="Times New Roman" w:cs="Times New Roman"/>
          <w:i/>
          <w:sz w:val="24"/>
          <w:szCs w:val="24"/>
        </w:rPr>
        <w:t>Nights, PTA Monthly Meetings, Field Day, Thanksgiving Luncheon</w:t>
      </w:r>
    </w:p>
    <w:p w:rsidR="004B6605" w:rsidRDefault="004B6605">
      <w:pPr>
        <w:pBdr>
          <w:top w:val="nil"/>
          <w:left w:val="nil"/>
          <w:bottom w:val="nil"/>
          <w:right w:val="nil"/>
          <w:between w:val="nil"/>
        </w:pBdr>
        <w:tabs>
          <w:tab w:val="left" w:pos="819"/>
        </w:tabs>
        <w:ind w:right="189"/>
        <w:rPr>
          <w:rFonts w:ascii="Times New Roman" w:eastAsia="Times New Roman" w:hAnsi="Times New Roman" w:cs="Times New Roman"/>
          <w:sz w:val="24"/>
          <w:szCs w:val="24"/>
        </w:rPr>
      </w:pPr>
    </w:p>
    <w:p w:rsidR="004B6605" w:rsidRDefault="004B6605">
      <w:pPr>
        <w:spacing w:before="17" w:line="260" w:lineRule="auto"/>
        <w:rPr>
          <w:sz w:val="26"/>
          <w:szCs w:val="26"/>
        </w:rPr>
      </w:pPr>
    </w:p>
    <w:p w:rsidR="004B6605" w:rsidRDefault="004B6605">
      <w:pPr>
        <w:ind w:left="820"/>
        <w:rPr>
          <w:rFonts w:ascii="Times New Roman" w:eastAsia="Times New Roman" w:hAnsi="Times New Roman" w:cs="Times New Roman"/>
          <w:sz w:val="24"/>
          <w:szCs w:val="24"/>
        </w:rPr>
      </w:pPr>
    </w:p>
    <w:p w:rsidR="004B6605" w:rsidRDefault="004B6605">
      <w:pPr>
        <w:spacing w:before="1" w:line="150" w:lineRule="auto"/>
        <w:rPr>
          <w:sz w:val="15"/>
          <w:szCs w:val="15"/>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19"/>
        </w:tabs>
        <w:ind w:right="119"/>
        <w:rPr>
          <w:color w:val="000000"/>
        </w:rPr>
      </w:pP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color w:val="000000"/>
          <w:sz w:val="24"/>
          <w:szCs w:val="24"/>
        </w:rPr>
        <w:t>will</w:t>
      </w:r>
      <w:proofErr w:type="gramEnd"/>
      <w:r>
        <w:rPr>
          <w:rFonts w:ascii="Times New Roman" w:eastAsia="Times New Roman" w:hAnsi="Times New Roman" w:cs="Times New Roman"/>
          <w:color w:val="000000"/>
          <w:sz w:val="24"/>
          <w:szCs w:val="24"/>
        </w:rPr>
        <w:t>, to the extent feasible and appropriate, coordinate and integrate parental involvement programs and activities with Head Start, Early Reading First, Even Start, Home Instruction Programs for Preschool Youngsters, the Parents as Teachers Program, publi</w:t>
      </w:r>
      <w:r>
        <w:rPr>
          <w:rFonts w:ascii="Times New Roman" w:eastAsia="Times New Roman" w:hAnsi="Times New Roman" w:cs="Times New Roman"/>
          <w:color w:val="000000"/>
          <w:sz w:val="24"/>
          <w:szCs w:val="24"/>
        </w:rPr>
        <w:t xml:space="preserve">c preschool, and other programs. The school will also conduct other activities, such as parent resource centers, that encourage and support parents in more fully participating in the education of their children, by: </w:t>
      </w:r>
      <w:r>
        <w:rPr>
          <w:rFonts w:ascii="Times New Roman" w:eastAsia="Times New Roman" w:hAnsi="Times New Roman" w:cs="Times New Roman"/>
          <w:i/>
          <w:sz w:val="24"/>
          <w:szCs w:val="24"/>
        </w:rPr>
        <w:t xml:space="preserve">Monthly </w:t>
      </w:r>
      <w:proofErr w:type="spellStart"/>
      <w:r>
        <w:rPr>
          <w:rFonts w:ascii="Times New Roman" w:eastAsia="Times New Roman" w:hAnsi="Times New Roman" w:cs="Times New Roman"/>
          <w:i/>
          <w:sz w:val="24"/>
          <w:szCs w:val="24"/>
        </w:rPr>
        <w:t>Cafecitos</w:t>
      </w:r>
      <w:proofErr w:type="spellEnd"/>
      <w:r>
        <w:rPr>
          <w:rFonts w:ascii="Times New Roman" w:eastAsia="Times New Roman" w:hAnsi="Times New Roman" w:cs="Times New Roman"/>
          <w:i/>
          <w:sz w:val="24"/>
          <w:szCs w:val="24"/>
        </w:rPr>
        <w:t xml:space="preserve">, Parent Classes, Book </w:t>
      </w:r>
      <w:r>
        <w:rPr>
          <w:rFonts w:ascii="Times New Roman" w:eastAsia="Times New Roman" w:hAnsi="Times New Roman" w:cs="Times New Roman"/>
          <w:i/>
          <w:sz w:val="24"/>
          <w:szCs w:val="24"/>
        </w:rPr>
        <w:t>Fairs, Meet the Teacher Night, Open House, Monthly School Events Calendar, Class Dojo messages.</w:t>
      </w:r>
    </w:p>
    <w:p w:rsidR="004B6605" w:rsidRDefault="004B6605">
      <w:pPr>
        <w:pBdr>
          <w:top w:val="nil"/>
          <w:left w:val="nil"/>
          <w:bottom w:val="nil"/>
          <w:right w:val="nil"/>
          <w:between w:val="nil"/>
        </w:pBdr>
        <w:tabs>
          <w:tab w:val="left" w:pos="819"/>
        </w:tabs>
        <w:ind w:right="119"/>
        <w:rPr>
          <w:rFonts w:ascii="Times New Roman" w:eastAsia="Times New Roman" w:hAnsi="Times New Roman" w:cs="Times New Roman"/>
          <w:sz w:val="24"/>
          <w:szCs w:val="24"/>
        </w:rPr>
      </w:pPr>
    </w:p>
    <w:p w:rsidR="004B6605" w:rsidRDefault="004B6605">
      <w:pPr>
        <w:spacing w:before="17" w:line="260" w:lineRule="auto"/>
        <w:rPr>
          <w:sz w:val="26"/>
          <w:szCs w:val="26"/>
        </w:rPr>
      </w:pPr>
    </w:p>
    <w:p w:rsidR="004B6605" w:rsidRDefault="004B6605">
      <w:pPr>
        <w:ind w:left="820"/>
        <w:rPr>
          <w:rFonts w:ascii="Times New Roman" w:eastAsia="Times New Roman" w:hAnsi="Times New Roman" w:cs="Times New Roman"/>
          <w:sz w:val="24"/>
          <w:szCs w:val="24"/>
        </w:rPr>
      </w:pPr>
    </w:p>
    <w:p w:rsidR="004B6605" w:rsidRDefault="004B6605">
      <w:pPr>
        <w:spacing w:before="10" w:line="140" w:lineRule="auto"/>
        <w:rPr>
          <w:sz w:val="14"/>
          <w:szCs w:val="14"/>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A356B7">
      <w:pPr>
        <w:numPr>
          <w:ilvl w:val="0"/>
          <w:numId w:val="1"/>
        </w:numPr>
        <w:pBdr>
          <w:top w:val="nil"/>
          <w:left w:val="nil"/>
          <w:bottom w:val="nil"/>
          <w:right w:val="nil"/>
          <w:between w:val="nil"/>
        </w:pBdr>
        <w:tabs>
          <w:tab w:val="left" w:pos="819"/>
        </w:tabs>
        <w:ind w:right="281"/>
        <w:rPr>
          <w:color w:val="000000"/>
        </w:rPr>
      </w:pPr>
      <w:r>
        <w:rPr>
          <w:rFonts w:ascii="Times New Roman" w:eastAsia="Times New Roman" w:hAnsi="Times New Roman" w:cs="Times New Roman"/>
          <w:b/>
          <w:sz w:val="24"/>
          <w:szCs w:val="24"/>
          <w:u w:val="single"/>
        </w:rPr>
        <w:t xml:space="preserve">The Price Elementary faculty and staff  </w:t>
      </w:r>
      <w:r>
        <w:rPr>
          <w:rFonts w:ascii="Times New Roman" w:eastAsia="Times New Roman" w:hAnsi="Times New Roman" w:cs="Times New Roman"/>
          <w:color w:val="000000"/>
          <w:sz w:val="24"/>
          <w:szCs w:val="24"/>
        </w:rPr>
        <w:t>will take the following actions to ensure that information related to the school and parent-programs, meetings, and other activities is sent to parents of participating children in an understandable and uniform format, including alternative formats upon re</w:t>
      </w:r>
      <w:r>
        <w:rPr>
          <w:rFonts w:ascii="Times New Roman" w:eastAsia="Times New Roman" w:hAnsi="Times New Roman" w:cs="Times New Roman"/>
          <w:color w:val="000000"/>
          <w:sz w:val="24"/>
          <w:szCs w:val="24"/>
        </w:rPr>
        <w:t xml:space="preserve">quest, and, to the extent practicable, in a language the parents can understand: </w:t>
      </w:r>
      <w:r>
        <w:rPr>
          <w:rFonts w:ascii="Times New Roman" w:eastAsia="Times New Roman" w:hAnsi="Times New Roman" w:cs="Times New Roman"/>
          <w:i/>
          <w:sz w:val="24"/>
          <w:szCs w:val="24"/>
        </w:rPr>
        <w:t>Communication via: , Monthly Event Calendar, Blackboard Messenger, Email, School Activity Flyers, Class Dojo,, School Website, Facebook, Twitter</w:t>
      </w:r>
    </w:p>
    <w:p w:rsidR="004B6605" w:rsidRDefault="004B6605">
      <w:pPr>
        <w:spacing w:before="17" w:line="260" w:lineRule="auto"/>
        <w:rPr>
          <w:sz w:val="26"/>
          <w:szCs w:val="26"/>
        </w:rPr>
      </w:pPr>
    </w:p>
    <w:p w:rsidR="004B6605" w:rsidRDefault="004B6605">
      <w:pPr>
        <w:ind w:left="820"/>
        <w:rPr>
          <w:rFonts w:ascii="Times New Roman" w:eastAsia="Times New Roman" w:hAnsi="Times New Roman" w:cs="Times New Roman"/>
          <w:sz w:val="24"/>
          <w:szCs w:val="24"/>
        </w:rPr>
        <w:sectPr w:rsidR="004B6605">
          <w:pgSz w:w="12240" w:h="15840"/>
          <w:pgMar w:top="1360" w:right="1360" w:bottom="280" w:left="1340" w:header="720" w:footer="720" w:gutter="0"/>
          <w:cols w:space="720"/>
        </w:sectPr>
      </w:pPr>
    </w:p>
    <w:p w:rsidR="004B6605" w:rsidRDefault="004B6605">
      <w:pPr>
        <w:spacing w:before="13" w:line="260" w:lineRule="auto"/>
        <w:rPr>
          <w:sz w:val="26"/>
          <w:szCs w:val="26"/>
        </w:rPr>
      </w:pPr>
    </w:p>
    <w:p w:rsidR="004B6605" w:rsidRDefault="00A356B7">
      <w:pPr>
        <w:pBdr>
          <w:top w:val="nil"/>
          <w:left w:val="nil"/>
          <w:bottom w:val="nil"/>
          <w:right w:val="nil"/>
          <w:between w:val="nil"/>
        </w:pBdr>
        <w:tabs>
          <w:tab w:val="left" w:pos="819"/>
          <w:tab w:val="left" w:pos="1479"/>
          <w:tab w:val="left" w:pos="2199"/>
          <w:tab w:val="left" w:pos="2919"/>
        </w:tabs>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w:t>
      </w:r>
    </w:p>
    <w:p w:rsidR="004B6605" w:rsidRDefault="004B6605">
      <w:pPr>
        <w:spacing w:before="2"/>
        <w:rPr>
          <w:sz w:val="24"/>
          <w:szCs w:val="24"/>
        </w:rPr>
      </w:pPr>
    </w:p>
    <w:p w:rsidR="004B6605" w:rsidRDefault="00A356B7">
      <w:pPr>
        <w:pStyle w:val="Heading1"/>
        <w:tabs>
          <w:tab w:val="left" w:pos="1561"/>
        </w:tabs>
        <w:ind w:left="120"/>
        <w:rPr>
          <w:b w:val="0"/>
        </w:rPr>
      </w:pPr>
      <w:r>
        <w:t>PART IV.</w:t>
      </w:r>
      <w:r>
        <w:tab/>
        <w:t>ADOPTION</w:t>
      </w:r>
    </w:p>
    <w:p w:rsidR="004B6605" w:rsidRDefault="004B6605">
      <w:pPr>
        <w:spacing w:before="14" w:line="260" w:lineRule="auto"/>
        <w:rPr>
          <w:sz w:val="26"/>
          <w:szCs w:val="26"/>
        </w:rPr>
      </w:pPr>
    </w:p>
    <w:p w:rsidR="004B6605" w:rsidRDefault="00A356B7">
      <w:pPr>
        <w:pBdr>
          <w:top w:val="nil"/>
          <w:left w:val="nil"/>
          <w:bottom w:val="nil"/>
          <w:right w:val="nil"/>
          <w:between w:val="nil"/>
        </w:pBdr>
        <w:ind w:left="120"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School Parental Involvement Policy has been developed jointly with, and agreed on with, parents of children participating in Title I, Part A programs, as evidenced by</w:t>
      </w:r>
    </w:p>
    <w:p w:rsidR="004B6605" w:rsidRDefault="00A356B7">
      <w:pPr>
        <w:tabs>
          <w:tab w:val="left" w:pos="275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sign-in sheets at all school-wide events.</w:t>
      </w:r>
    </w:p>
    <w:p w:rsidR="004B6605" w:rsidRDefault="004B6605">
      <w:pPr>
        <w:pBdr>
          <w:top w:val="nil"/>
          <w:left w:val="nil"/>
          <w:bottom w:val="nil"/>
          <w:right w:val="nil"/>
          <w:between w:val="nil"/>
        </w:pBdr>
        <w:ind w:left="120" w:right="310"/>
        <w:rPr>
          <w:rFonts w:ascii="Times New Roman" w:eastAsia="Times New Roman" w:hAnsi="Times New Roman" w:cs="Times New Roman"/>
          <w:sz w:val="24"/>
          <w:szCs w:val="24"/>
        </w:rPr>
      </w:pPr>
    </w:p>
    <w:p w:rsidR="004B6605" w:rsidRDefault="00A356B7">
      <w:pPr>
        <w:pBdr>
          <w:top w:val="nil"/>
          <w:left w:val="nil"/>
          <w:bottom w:val="nil"/>
          <w:right w:val="nil"/>
          <w:between w:val="nil"/>
        </w:pBdr>
        <w:tabs>
          <w:tab w:val="left" w:pos="2759"/>
        </w:tabs>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4B6605" w:rsidRDefault="004B6605">
      <w:pPr>
        <w:spacing w:before="16" w:line="260" w:lineRule="auto"/>
        <w:rPr>
          <w:sz w:val="26"/>
          <w:szCs w:val="26"/>
        </w:rPr>
      </w:pPr>
    </w:p>
    <w:p w:rsidR="004B6605" w:rsidRDefault="00A356B7">
      <w:pPr>
        <w:pBdr>
          <w:top w:val="nil"/>
          <w:left w:val="nil"/>
          <w:bottom w:val="nil"/>
          <w:right w:val="nil"/>
          <w:between w:val="nil"/>
        </w:pBdr>
        <w:tabs>
          <w:tab w:val="left" w:pos="1893"/>
        </w:tabs>
        <w:ind w:left="120"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was adopted by </w:t>
      </w:r>
      <w:r>
        <w:rPr>
          <w:rFonts w:ascii="Times New Roman" w:eastAsia="Times New Roman" w:hAnsi="Times New Roman" w:cs="Times New Roman"/>
          <w:b/>
          <w:sz w:val="24"/>
          <w:szCs w:val="24"/>
          <w:u w:val="single"/>
        </w:rPr>
        <w:t xml:space="preserve">the Price Elementary faculty and </w:t>
      </w:r>
      <w:proofErr w:type="gramStart"/>
      <w:r>
        <w:rPr>
          <w:rFonts w:ascii="Times New Roman" w:eastAsia="Times New Roman" w:hAnsi="Times New Roman" w:cs="Times New Roman"/>
          <w:b/>
          <w:sz w:val="24"/>
          <w:szCs w:val="24"/>
          <w:u w:val="single"/>
        </w:rPr>
        <w:t xml:space="preserve">staff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u w:val="single"/>
        </w:rPr>
        <w:t>9/26/2022</w:t>
      </w:r>
      <w:r>
        <w:rPr>
          <w:rFonts w:ascii="Times New Roman" w:eastAsia="Times New Roman" w:hAnsi="Times New Roman" w:cs="Times New Roman"/>
          <w:color w:val="000000"/>
          <w:sz w:val="24"/>
          <w:szCs w:val="24"/>
        </w:rPr>
        <w:t xml:space="preserve"> and will be in effect for the period of </w:t>
      </w:r>
      <w:r>
        <w:rPr>
          <w:rFonts w:ascii="Times New Roman" w:eastAsia="Times New Roman" w:hAnsi="Times New Roman" w:cs="Times New Roman"/>
          <w:b/>
          <w:i/>
          <w:color w:val="000000"/>
          <w:sz w:val="24"/>
          <w:szCs w:val="24"/>
          <w:u w:val="single"/>
        </w:rPr>
        <w:t>20</w:t>
      </w:r>
      <w:r>
        <w:rPr>
          <w:rFonts w:ascii="Times New Roman" w:eastAsia="Times New Roman" w:hAnsi="Times New Roman" w:cs="Times New Roman"/>
          <w:b/>
          <w:i/>
          <w:sz w:val="24"/>
          <w:szCs w:val="24"/>
          <w:u w:val="single"/>
        </w:rPr>
        <w:t>22</w:t>
      </w:r>
      <w:r>
        <w:rPr>
          <w:rFonts w:ascii="Times New Roman" w:eastAsia="Times New Roman" w:hAnsi="Times New Roman" w:cs="Times New Roman"/>
          <w:b/>
          <w:i/>
          <w:color w:val="000000"/>
          <w:sz w:val="24"/>
          <w:szCs w:val="24"/>
          <w:u w:val="single"/>
        </w:rPr>
        <w:t xml:space="preserve"> - 20</w:t>
      </w:r>
      <w:r>
        <w:rPr>
          <w:rFonts w:ascii="Times New Roman" w:eastAsia="Times New Roman" w:hAnsi="Times New Roman" w:cs="Times New Roman"/>
          <w:b/>
          <w:i/>
          <w:sz w:val="24"/>
          <w:szCs w:val="24"/>
          <w:u w:val="single"/>
        </w:rPr>
        <w:t>23</w:t>
      </w:r>
      <w:r>
        <w:rPr>
          <w:rFonts w:ascii="Times New Roman" w:eastAsia="Times New Roman" w:hAnsi="Times New Roman" w:cs="Times New Roman"/>
          <w:color w:val="000000"/>
          <w:sz w:val="24"/>
          <w:szCs w:val="24"/>
        </w:rPr>
        <w:t xml:space="preserve">. The school will distribute this policy to all parents of participating Title I, Part A children on or before </w:t>
      </w:r>
      <w:r>
        <w:rPr>
          <w:rFonts w:ascii="Times New Roman" w:eastAsia="Times New Roman" w:hAnsi="Times New Roman" w:cs="Times New Roman"/>
          <w:b/>
          <w:i/>
          <w:sz w:val="24"/>
          <w:szCs w:val="24"/>
          <w:u w:val="single"/>
        </w:rPr>
        <w:t>_________</w:t>
      </w:r>
      <w:proofErr w:type="gramStart"/>
      <w:r>
        <w:rPr>
          <w:rFonts w:ascii="Times New Roman" w:eastAsia="Times New Roman" w:hAnsi="Times New Roman" w:cs="Times New Roman"/>
          <w:b/>
          <w:i/>
          <w:sz w:val="24"/>
          <w:szCs w:val="24"/>
          <w:u w:val="single"/>
        </w:rPr>
        <w:t>_.</w:t>
      </w:r>
      <w:r>
        <w:rPr>
          <w:rFonts w:ascii="Times New Roman" w:eastAsia="Times New Roman" w:hAnsi="Times New Roman" w:cs="Times New Roman"/>
          <w:b/>
          <w:i/>
          <w:color w:val="000000"/>
          <w:sz w:val="24"/>
          <w:szCs w:val="24"/>
          <w:u w:val="single"/>
        </w:rPr>
        <w:t>.</w:t>
      </w:r>
      <w:proofErr w:type="gramEnd"/>
    </w:p>
    <w:p w:rsidR="004B6605" w:rsidRDefault="004B6605">
      <w:pPr>
        <w:spacing w:line="200" w:lineRule="auto"/>
        <w:rPr>
          <w:sz w:val="20"/>
          <w:szCs w:val="20"/>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4B6605">
      <w:pPr>
        <w:spacing w:line="200" w:lineRule="auto"/>
        <w:rPr>
          <w:sz w:val="20"/>
          <w:szCs w:val="20"/>
        </w:rPr>
      </w:pPr>
    </w:p>
    <w:p w:rsidR="004B6605" w:rsidRDefault="004B6605">
      <w:pPr>
        <w:spacing w:before="16" w:line="220" w:lineRule="auto"/>
      </w:pPr>
    </w:p>
    <w:p w:rsidR="004B6605" w:rsidRDefault="00A356B7">
      <w:pPr>
        <w:spacing w:before="69"/>
        <w:ind w:left="300"/>
        <w:rPr>
          <w:rFonts w:ascii="Times New Roman" w:eastAsia="Times New Roman" w:hAnsi="Times New Roman" w:cs="Times New Roman"/>
          <w:sz w:val="24"/>
          <w:szCs w:val="24"/>
        </w:rPr>
      </w:pPr>
      <w:r>
        <w:rPr>
          <w:rFonts w:ascii="Times New Roman" w:eastAsia="Times New Roman" w:hAnsi="Times New Roman" w:cs="Times New Roman"/>
          <w:i/>
          <w:sz w:val="24"/>
          <w:szCs w:val="24"/>
        </w:rPr>
        <w:t>(Signature of Authorized Official)</w:t>
      </w:r>
      <w:r>
        <w:rPr>
          <w:noProof/>
        </w:rPr>
        <mc:AlternateContent>
          <mc:Choice Requires="wpg">
            <w:drawing>
              <wp:anchor distT="0" distB="0" distL="0" distR="0" simplePos="0" relativeHeight="251658240" behindDoc="1" locked="0" layoutInCell="1" hidden="0" allowOverlap="1">
                <wp:simplePos x="0" y="0"/>
                <wp:positionH relativeFrom="column">
                  <wp:posOffset>76200</wp:posOffset>
                </wp:positionH>
                <wp:positionV relativeFrom="paragraph">
                  <wp:posOffset>38100</wp:posOffset>
                </wp:positionV>
                <wp:extent cx="2362200" cy="1270"/>
                <wp:effectExtent l="0" t="0" r="0" b="0"/>
                <wp:wrapNone/>
                <wp:docPr id="2" name=""/>
                <wp:cNvGraphicFramePr/>
                <a:graphic xmlns:a="http://schemas.openxmlformats.org/drawingml/2006/main">
                  <a:graphicData uri="http://schemas.microsoft.com/office/word/2010/wordprocessingGroup">
                    <wpg:wgp>
                      <wpg:cNvGrpSpPr/>
                      <wpg:grpSpPr>
                        <a:xfrm>
                          <a:off x="0" y="0"/>
                          <a:ext cx="2362200" cy="1270"/>
                          <a:chOff x="4164900" y="3774600"/>
                          <a:chExt cx="2362200" cy="9550"/>
                        </a:xfrm>
                      </wpg:grpSpPr>
                      <wpg:grpSp>
                        <wpg:cNvPr id="1" name="Group 1"/>
                        <wpg:cNvGrpSpPr/>
                        <wpg:grpSpPr>
                          <a:xfrm>
                            <a:off x="4164900" y="3779365"/>
                            <a:ext cx="2362200" cy="1270"/>
                            <a:chOff x="1440" y="63"/>
                            <a:chExt cx="3720" cy="2"/>
                          </a:xfrm>
                        </wpg:grpSpPr>
                        <wps:wsp>
                          <wps:cNvPr id="4" name="Rectangle 4"/>
                          <wps:cNvSpPr/>
                          <wps:spPr>
                            <a:xfrm>
                              <a:off x="1440" y="63"/>
                              <a:ext cx="3700" cy="0"/>
                            </a:xfrm>
                            <a:prstGeom prst="rect">
                              <a:avLst/>
                            </a:prstGeom>
                            <a:noFill/>
                            <a:ln>
                              <a:noFill/>
                            </a:ln>
                          </wps:spPr>
                          <wps:txbx>
                            <w:txbxContent>
                              <w:p w:rsidR="004B6605" w:rsidRDefault="004B6605">
                                <w:pPr>
                                  <w:textDirection w:val="btLr"/>
                                </w:pPr>
                              </w:p>
                            </w:txbxContent>
                          </wps:txbx>
                          <wps:bodyPr spcFirstLastPara="1" wrap="square" lIns="91425" tIns="91425" rIns="91425" bIns="91425" anchor="ctr" anchorCtr="0">
                            <a:noAutofit/>
                          </wps:bodyPr>
                        </wps:wsp>
                        <wps:wsp>
                          <wps:cNvPr id="5" name="Freeform 5"/>
                          <wps:cNvSpPr/>
                          <wps:spPr>
                            <a:xfrm>
                              <a:off x="1440" y="63"/>
                              <a:ext cx="3720" cy="2"/>
                            </a:xfrm>
                            <a:custGeom>
                              <a:avLst/>
                              <a:gdLst/>
                              <a:ahLst/>
                              <a:cxnLst/>
                              <a:rect l="l" t="t" r="r" b="b"/>
                              <a:pathLst>
                                <a:path w="3720" h="120000" extrusionOk="0">
                                  <a:moveTo>
                                    <a:pt x="0" y="0"/>
                                  </a:moveTo>
                                  <a:lnTo>
                                    <a:pt x="3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wp:posOffset>
                </wp:positionH>
                <wp:positionV relativeFrom="paragraph">
                  <wp:posOffset>38100</wp:posOffset>
                </wp:positionV>
                <wp:extent cx="2362200" cy="127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62200" cy="1270"/>
                        </a:xfrm>
                        <a:prstGeom prst="rect"/>
                        <a:ln/>
                      </pic:spPr>
                    </pic:pic>
                  </a:graphicData>
                </a:graphic>
              </wp:anchor>
            </w:drawing>
          </mc:Fallback>
        </mc:AlternateContent>
      </w:r>
    </w:p>
    <w:p w:rsidR="004B6605" w:rsidRDefault="004B6605">
      <w:pPr>
        <w:spacing w:line="200" w:lineRule="auto"/>
        <w:rPr>
          <w:sz w:val="20"/>
          <w:szCs w:val="20"/>
        </w:rPr>
      </w:pPr>
    </w:p>
    <w:p w:rsidR="004B6605" w:rsidRDefault="004B6605">
      <w:pPr>
        <w:spacing w:before="3" w:line="280" w:lineRule="auto"/>
        <w:rPr>
          <w:sz w:val="28"/>
          <w:szCs w:val="28"/>
        </w:rPr>
      </w:pPr>
    </w:p>
    <w:p w:rsidR="004B6605" w:rsidRDefault="00A356B7">
      <w:pPr>
        <w:spacing w:before="69"/>
        <w:ind w:left="1560"/>
        <w:rPr>
          <w:rFonts w:ascii="Times New Roman" w:eastAsia="Times New Roman" w:hAnsi="Times New Roman" w:cs="Times New Roman"/>
          <w:sz w:val="24"/>
          <w:szCs w:val="24"/>
        </w:rPr>
      </w:pPr>
      <w:r>
        <w:rPr>
          <w:rFonts w:ascii="Times New Roman" w:eastAsia="Times New Roman" w:hAnsi="Times New Roman" w:cs="Times New Roman"/>
          <w:i/>
          <w:sz w:val="24"/>
          <w:szCs w:val="24"/>
        </w:rPr>
        <w:t>(Date)</w:t>
      </w:r>
      <w:r>
        <w:rPr>
          <w:noProof/>
        </w:rPr>
        <mc:AlternateContent>
          <mc:Choice Requires="wpg">
            <w:drawing>
              <wp:anchor distT="0" distB="0" distL="0" distR="0" simplePos="0" relativeHeight="251659264" behindDoc="1" locked="0" layoutInCell="1" hidden="0" allowOverlap="1">
                <wp:simplePos x="0" y="0"/>
                <wp:positionH relativeFrom="column">
                  <wp:posOffset>76200</wp:posOffset>
                </wp:positionH>
                <wp:positionV relativeFrom="paragraph">
                  <wp:posOffset>38100</wp:posOffset>
                </wp:positionV>
                <wp:extent cx="2362200" cy="1270"/>
                <wp:effectExtent l="0" t="0" r="0" b="0"/>
                <wp:wrapNone/>
                <wp:docPr id="1" name=""/>
                <wp:cNvGraphicFramePr/>
                <a:graphic xmlns:a="http://schemas.openxmlformats.org/drawingml/2006/main">
                  <a:graphicData uri="http://schemas.microsoft.com/office/word/2010/wordprocessingGroup">
                    <wpg:wgp>
                      <wpg:cNvGrpSpPr/>
                      <wpg:grpSpPr>
                        <a:xfrm>
                          <a:off x="0" y="0"/>
                          <a:ext cx="2362200" cy="1270"/>
                          <a:chOff x="4164900" y="3774600"/>
                          <a:chExt cx="2362200" cy="9550"/>
                        </a:xfrm>
                      </wpg:grpSpPr>
                      <wpg:grpSp>
                        <wpg:cNvPr id="7" name="Group 7"/>
                        <wpg:cNvGrpSpPr/>
                        <wpg:grpSpPr>
                          <a:xfrm>
                            <a:off x="4164900" y="3779365"/>
                            <a:ext cx="2362200" cy="1270"/>
                            <a:chOff x="1440" y="64"/>
                            <a:chExt cx="3720" cy="2"/>
                          </a:xfrm>
                        </wpg:grpSpPr>
                        <wps:wsp>
                          <wps:cNvPr id="8" name="Rectangle 8"/>
                          <wps:cNvSpPr/>
                          <wps:spPr>
                            <a:xfrm>
                              <a:off x="1440" y="64"/>
                              <a:ext cx="3700" cy="0"/>
                            </a:xfrm>
                            <a:prstGeom prst="rect">
                              <a:avLst/>
                            </a:prstGeom>
                            <a:noFill/>
                            <a:ln>
                              <a:noFill/>
                            </a:ln>
                          </wps:spPr>
                          <wps:txbx>
                            <w:txbxContent>
                              <w:p w:rsidR="004B6605" w:rsidRDefault="004B6605">
                                <w:pPr>
                                  <w:textDirection w:val="btLr"/>
                                </w:pPr>
                              </w:p>
                            </w:txbxContent>
                          </wps:txbx>
                          <wps:bodyPr spcFirstLastPara="1" wrap="square" lIns="91425" tIns="91425" rIns="91425" bIns="91425" anchor="ctr" anchorCtr="0">
                            <a:noAutofit/>
                          </wps:bodyPr>
                        </wps:wsp>
                        <wps:wsp>
                          <wps:cNvPr id="9" name="Freeform 9"/>
                          <wps:cNvSpPr/>
                          <wps:spPr>
                            <a:xfrm>
                              <a:off x="1440" y="64"/>
                              <a:ext cx="3720" cy="2"/>
                            </a:xfrm>
                            <a:custGeom>
                              <a:avLst/>
                              <a:gdLst/>
                              <a:ahLst/>
                              <a:cxnLst/>
                              <a:rect l="l" t="t" r="r" b="b"/>
                              <a:pathLst>
                                <a:path w="3720" h="120000" extrusionOk="0">
                                  <a:moveTo>
                                    <a:pt x="0" y="0"/>
                                  </a:moveTo>
                                  <a:lnTo>
                                    <a:pt x="3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wp:posOffset>
                </wp:positionH>
                <wp:positionV relativeFrom="paragraph">
                  <wp:posOffset>38100</wp:posOffset>
                </wp:positionV>
                <wp:extent cx="2362200" cy="127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62200" cy="1270"/>
                        </a:xfrm>
                        <a:prstGeom prst="rect"/>
                        <a:ln/>
                      </pic:spPr>
                    </pic:pic>
                  </a:graphicData>
                </a:graphic>
              </wp:anchor>
            </w:drawing>
          </mc:Fallback>
        </mc:AlternateContent>
      </w:r>
    </w:p>
    <w:sectPr w:rsidR="004B6605">
      <w:pgSz w:w="12240" w:h="15840"/>
      <w:pgMar w:top="138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61E"/>
    <w:multiLevelType w:val="multilevel"/>
    <w:tmpl w:val="BFF6D188"/>
    <w:lvl w:ilvl="0">
      <w:start w:val="1"/>
      <w:numFmt w:val="bullet"/>
      <w:lvlText w:val="●"/>
      <w:lvlJc w:val="left"/>
      <w:pPr>
        <w:ind w:left="0" w:hanging="720"/>
      </w:pPr>
      <w:rPr>
        <w:rFonts w:ascii="Noto Sans Symbols" w:eastAsia="Noto Sans Symbols" w:hAnsi="Noto Sans Symbols" w:cs="Noto Sans Symbols"/>
        <w:sz w:val="24"/>
        <w:szCs w:val="24"/>
      </w:rPr>
    </w:lvl>
    <w:lvl w:ilvl="1">
      <w:start w:val="1"/>
      <w:numFmt w:val="upperLetter"/>
      <w:lvlText w:val="(%2)"/>
      <w:lvlJc w:val="left"/>
      <w:pPr>
        <w:ind w:left="0" w:hanging="421"/>
      </w:pPr>
      <w:rPr>
        <w:rFonts w:ascii="Times New Roman" w:eastAsia="Times New Roman" w:hAnsi="Times New Roman" w:cs="Times New Roman"/>
        <w:i/>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B776196"/>
    <w:multiLevelType w:val="multilevel"/>
    <w:tmpl w:val="F20661AA"/>
    <w:lvl w:ilvl="0">
      <w:start w:val="1"/>
      <w:numFmt w:val="decimal"/>
      <w:lvlText w:val="%1."/>
      <w:lvlJc w:val="left"/>
      <w:pPr>
        <w:ind w:left="0" w:hanging="720"/>
      </w:pPr>
      <w:rPr>
        <w:rFonts w:ascii="Times New Roman" w:eastAsia="Times New Roman" w:hAnsi="Times New Roman" w:cs="Times New Roman"/>
        <w:sz w:val="24"/>
        <w:szCs w:val="24"/>
      </w:rPr>
    </w:lvl>
    <w:lvl w:ilvl="1">
      <w:start w:val="1"/>
      <w:numFmt w:val="bullet"/>
      <w:lvlText w:val="●"/>
      <w:lvlJc w:val="left"/>
      <w:pPr>
        <w:ind w:left="0" w:hanging="360"/>
      </w:pPr>
      <w:rPr>
        <w:rFonts w:ascii="Noto Sans Symbols" w:eastAsia="Noto Sans Symbols" w:hAnsi="Noto Sans Symbols" w:cs="Noto Sans Symbols"/>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05"/>
    <w:rsid w:val="003417CB"/>
    <w:rsid w:val="004B6605"/>
    <w:rsid w:val="00A3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9A57D-513E-41C7-8829-DBBA3638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San Antonio ISD</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YBARRA, LYDIA M</dc:creator>
  <cp:lastModifiedBy>YBARRA, LYDIA M</cp:lastModifiedBy>
  <cp:revision>2</cp:revision>
  <dcterms:created xsi:type="dcterms:W3CDTF">2023-01-27T14:52:00Z</dcterms:created>
  <dcterms:modified xsi:type="dcterms:W3CDTF">2023-01-27T14:52:00Z</dcterms:modified>
</cp:coreProperties>
</file>