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163FE" w14:textId="1E78440B" w:rsidR="0011785E" w:rsidRDefault="00B15F35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Schools is planning to </w:t>
      </w:r>
      <w:r w:rsidR="00EA3364">
        <w:rPr>
          <w:rFonts w:ascii="Í˘Ö≤ò" w:hAnsi="Í˘Ö≤ò" w:cs="Í˘Ö≤ò"/>
          <w:color w:val="000000"/>
        </w:rPr>
        <w:t xml:space="preserve">purchase </w:t>
      </w:r>
      <w:r w:rsidR="00377719">
        <w:rPr>
          <w:rFonts w:ascii="Í˘Ö≤ò" w:hAnsi="Í˘Ö≤ò" w:cs="Í˘Ö≤ò"/>
          <w:color w:val="000000"/>
        </w:rPr>
        <w:t>a literacy license digital student subscription package</w:t>
      </w:r>
      <w:r w:rsidR="0099755D">
        <w:rPr>
          <w:rFonts w:ascii="Í˘Ö≤ò" w:hAnsi="Í˘Ö≤ò" w:cs="Í˘Ö≤ò"/>
          <w:color w:val="000000"/>
        </w:rPr>
        <w:t>.</w:t>
      </w:r>
      <w:r w:rsidR="008F27B3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All bids must be submitted as sealed bids to the Troy City Board of Education no later than</w:t>
      </w:r>
      <w:r w:rsidR="008F27B3">
        <w:rPr>
          <w:rFonts w:ascii="Í˘Ö≤ò" w:hAnsi="Í˘Ö≤ò" w:cs="Í˘Ö≤ò"/>
          <w:color w:val="000000"/>
        </w:rPr>
        <w:t xml:space="preserve"> </w:t>
      </w:r>
      <w:r w:rsidR="00724F9D">
        <w:rPr>
          <w:rFonts w:ascii="Í˘Ö≤ò" w:hAnsi="Í˘Ö≤ò" w:cs="Í˘Ö≤ò"/>
          <w:color w:val="000000"/>
        </w:rPr>
        <w:t>1</w:t>
      </w:r>
      <w:r w:rsidR="008908B8">
        <w:rPr>
          <w:rFonts w:ascii="Í˘Ö≤ò" w:hAnsi="Í˘Ö≤ò" w:cs="Í˘Ö≤ò"/>
          <w:color w:val="000000"/>
        </w:rPr>
        <w:t>0</w:t>
      </w:r>
      <w:r w:rsidR="0011785E">
        <w:rPr>
          <w:rFonts w:ascii="Í˘Ö≤ò" w:hAnsi="Í˘Ö≤ò" w:cs="Í˘Ö≤ò"/>
          <w:color w:val="000000"/>
        </w:rPr>
        <w:t xml:space="preserve">:00 </w:t>
      </w:r>
      <w:r w:rsidR="008908B8"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>.m.</w:t>
      </w:r>
      <w:r w:rsidR="00724F9D">
        <w:rPr>
          <w:rFonts w:ascii="Í˘Ö≤ò" w:hAnsi="Í˘Ö≤ò" w:cs="Í˘Ö≤ò"/>
          <w:color w:val="000000"/>
        </w:rPr>
        <w:t xml:space="preserve"> central time</w:t>
      </w:r>
      <w:r w:rsidR="0011785E">
        <w:rPr>
          <w:rFonts w:ascii="Í˘Ö≤ò" w:hAnsi="Í˘Ö≤ò" w:cs="Í˘Ö≤ò"/>
          <w:color w:val="000000"/>
        </w:rPr>
        <w:t xml:space="preserve"> on </w:t>
      </w:r>
      <w:r w:rsidR="00EA3364">
        <w:rPr>
          <w:rFonts w:ascii="Í˘Ö≤ò" w:hAnsi="Í˘Ö≤ò" w:cs="Í˘Ö≤ò"/>
          <w:color w:val="000000"/>
        </w:rPr>
        <w:t xml:space="preserve">June </w:t>
      </w:r>
      <w:r w:rsidR="00E4066F">
        <w:rPr>
          <w:rFonts w:ascii="Í˘Ö≤ò" w:hAnsi="Í˘Ö≤ò" w:cs="Í˘Ö≤ò"/>
          <w:color w:val="000000"/>
        </w:rPr>
        <w:t>1</w:t>
      </w:r>
      <w:r w:rsidR="008908B8">
        <w:rPr>
          <w:rFonts w:ascii="Í˘Ö≤ò" w:hAnsi="Í˘Ö≤ò" w:cs="Í˘Ö≤ò"/>
          <w:color w:val="000000"/>
        </w:rPr>
        <w:t>0</w:t>
      </w:r>
      <w:r w:rsidR="00F150B6" w:rsidRPr="00F150B6">
        <w:rPr>
          <w:rFonts w:ascii="Í˘Ö≤ò" w:hAnsi="Í˘Ö≤ò" w:cs="Í˘Ö≤ò"/>
          <w:color w:val="000000"/>
          <w:vertAlign w:val="superscript"/>
        </w:rPr>
        <w:t>th</w:t>
      </w:r>
      <w:r>
        <w:rPr>
          <w:rFonts w:ascii="Í˘Ö≤ò" w:hAnsi="Í˘Ö≤ò" w:cs="Í˘Ö≤ò"/>
          <w:color w:val="000000"/>
        </w:rPr>
        <w:t>, 202</w:t>
      </w:r>
      <w:r w:rsidR="00724F9D">
        <w:rPr>
          <w:rFonts w:ascii="Í˘Ö≤ò" w:hAnsi="Í˘Ö≤ò" w:cs="Í˘Ö≤ò"/>
          <w:color w:val="000000"/>
        </w:rPr>
        <w:t>4</w:t>
      </w:r>
      <w:r w:rsidR="0011785E">
        <w:rPr>
          <w:rFonts w:ascii="Í˘Ö≤ò" w:hAnsi="Í˘Ö≤ò" w:cs="Í˘Ö≤ò"/>
          <w:color w:val="000000"/>
        </w:rPr>
        <w:t>.</w:t>
      </w:r>
      <w:r w:rsidR="00724F9D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It is the sole responsibility of the respondents to ensure that</w:t>
      </w:r>
      <w:r w:rsidR="002F5B2E">
        <w:rPr>
          <w:rFonts w:ascii="Í˘Ö≤ò" w:hAnsi="Í˘Ö≤ò" w:cs="Í˘Ö≤ò"/>
          <w:color w:val="000000"/>
        </w:rPr>
        <w:t xml:space="preserve"> </w:t>
      </w:r>
      <w:r w:rsidR="0011785E">
        <w:rPr>
          <w:rFonts w:ascii="Í˘Ö≤ò" w:hAnsi="Í˘Ö≤ò" w:cs="Í˘Ö≤ò"/>
          <w:color w:val="000000"/>
        </w:rPr>
        <w:t>responses arrive in a timely manner. Envelopes containing RFPs shall be identified as follows:</w:t>
      </w:r>
    </w:p>
    <w:p w14:paraId="27D5EE3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520F093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Physical:</w:t>
      </w:r>
    </w:p>
    <w:p w14:paraId="6BBA1882" w14:textId="575CD1E4" w:rsidR="00A23412" w:rsidRPr="007A12A0" w:rsidRDefault="00ED6200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Literacy License Bid</w:t>
      </w:r>
    </w:p>
    <w:p w14:paraId="5D4B1CA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2596FC0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358 Elba Hwy</w:t>
      </w:r>
    </w:p>
    <w:p w14:paraId="2C4F455A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36079</w:t>
      </w:r>
    </w:p>
    <w:p w14:paraId="782458FF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5771D88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Mailing:</w:t>
      </w:r>
    </w:p>
    <w:p w14:paraId="02EEBF93" w14:textId="77777777" w:rsidR="00ED6200" w:rsidRPr="007A12A0" w:rsidRDefault="00ED6200" w:rsidP="00ED6200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Literacy License Bid</w:t>
      </w:r>
    </w:p>
    <w:p w14:paraId="61DC81F0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6371BEF5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P.O. Box 529</w:t>
      </w:r>
    </w:p>
    <w:p w14:paraId="1DB7B6FD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36081</w:t>
      </w:r>
    </w:p>
    <w:p w14:paraId="2BF3D6A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  <w:sz w:val="28"/>
          <w:szCs w:val="28"/>
        </w:rPr>
      </w:pPr>
    </w:p>
    <w:p w14:paraId="447EE79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Should the vendor have questions, find discrepancies, ambiguities, omissions, or be in doubt as</w:t>
      </w:r>
    </w:p>
    <w:p w14:paraId="538654CE" w14:textId="4D30895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to the meaning, contact </w:t>
      </w:r>
      <w:r w:rsidR="00EA3364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 xml:space="preserve">, Troy City Schools at </w:t>
      </w:r>
      <w:r w:rsidR="00EA3364">
        <w:rPr>
          <w:rFonts w:ascii="Í˘Ö≤ò" w:hAnsi="Í˘Ö≤ò" w:cs="Í˘Ö≤ò"/>
          <w:color w:val="0000FF"/>
        </w:rPr>
        <w:t>taylorj</w:t>
      </w:r>
      <w:r>
        <w:rPr>
          <w:rFonts w:ascii="Í˘Ö≤ò" w:hAnsi="Í˘Ö≤ò" w:cs="Í˘Ö≤ò"/>
          <w:color w:val="0000FF"/>
        </w:rPr>
        <w:t xml:space="preserve">@troyschools.net </w:t>
      </w:r>
      <w:r>
        <w:rPr>
          <w:rFonts w:ascii="Í˘Ö≤ò" w:hAnsi="Í˘Ö≤ò" w:cs="Í˘Ö≤ò"/>
          <w:color w:val="000000"/>
        </w:rPr>
        <w:t>or</w:t>
      </w:r>
    </w:p>
    <w:p w14:paraId="637046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call 334-566-3741.</w:t>
      </w:r>
    </w:p>
    <w:p w14:paraId="654759D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D4E459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Troy City School System reserves the right to reject any or all proposals, waive any</w:t>
      </w:r>
    </w:p>
    <w:p w14:paraId="3ED0FD2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technicalities, and award all or part of the contract in a manner that is in the best interest of Troy City Schools. Therefore, responses should be submitted initially with the most favorable terms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that the vendor could propose. The Troy City School System reserves the right to reject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proposal of the vendor who has previously failed to perform properly or complete on time</w:t>
      </w:r>
    </w:p>
    <w:p w14:paraId="728BF99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contracts of a similar nature; and to reject the proposal of a vendor who in the opinion of the</w:t>
      </w:r>
    </w:p>
    <w:p w14:paraId="7EF3C3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Troy City School System is not in a position to adequately perform the contract. The Troy City</w:t>
      </w:r>
    </w:p>
    <w:p w14:paraId="68B1C2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 also reserves the right to reject any or all proposals, any part thereof a proposal,</w:t>
      </w:r>
    </w:p>
    <w:p w14:paraId="0690FD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waive any technicalities, increase or decrease quantities, make modifications to specifications,</w:t>
      </w:r>
    </w:p>
    <w:p w14:paraId="036B686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award any or all the contract in a timely manner that is in the best interest of the Troy City</w:t>
      </w:r>
    </w:p>
    <w:p w14:paraId="4A90634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System.</w:t>
      </w:r>
    </w:p>
    <w:p w14:paraId="203D4E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Award will not be based on low bid alone. Conformity to requirements, parts availability, history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of service from the vendor, warranty, and history of manufacture quality may be factors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in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award.</w:t>
      </w:r>
    </w:p>
    <w:p w14:paraId="6B0A5D9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7B4AB12" w14:textId="77777777" w:rsidR="0011785E" w:rsidRDefault="0011785E" w:rsidP="00CE4E9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E4E97">
        <w:rPr>
          <w:rFonts w:ascii="Í˘Ö≤ò" w:hAnsi="Í˘Ö≤ò" w:cs="Í˘Ö≤ò"/>
          <w:b/>
          <w:color w:val="000000"/>
        </w:rPr>
        <w:t>MISCELLANEOUS</w:t>
      </w:r>
    </w:p>
    <w:p w14:paraId="39137CEC" w14:textId="77777777" w:rsidR="00913907" w:rsidRDefault="00913907" w:rsidP="0091390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21941EC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Specifications are not intended to eliminate any reputable manufacturer, brand or</w:t>
      </w:r>
    </w:p>
    <w:p w14:paraId="4A6DA71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bidder. Reference to manufacturers, brand names, suppliers catalog numbers, etc., is</w:t>
      </w:r>
    </w:p>
    <w:p w14:paraId="6BB0CF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intended to set quality standards and does NOT exclude bids from others as long as</w:t>
      </w:r>
    </w:p>
    <w:p w14:paraId="792134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quality standards or equal to are met. Pictures, descriptions and specifications shall</w:t>
      </w:r>
    </w:p>
    <w:p w14:paraId="09F95F1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accompany all bids.</w:t>
      </w:r>
    </w:p>
    <w:p w14:paraId="6B17F2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● If a bid differs in any way from the bid specifications, the bidder must list the</w:t>
      </w:r>
    </w:p>
    <w:p w14:paraId="10B4CD7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differences on the bid proposal form telling exactly where and how the bid deviates</w:t>
      </w:r>
    </w:p>
    <w:p w14:paraId="033B878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from said specifications. If no exceptions are listed on the bid, it will be presumed</w:t>
      </w:r>
    </w:p>
    <w:p w14:paraId="1DCB277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bidder proposes to meet the specifications in every respect; and if awarded the</w:t>
      </w:r>
    </w:p>
    <w:p w14:paraId="15B545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contract, performance on this basis will be required.</w:t>
      </w:r>
    </w:p>
    <w:p w14:paraId="66404D4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BE187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the bidder’s responsibility to comply with all local, state, and federal laws as</w:t>
      </w:r>
    </w:p>
    <w:p w14:paraId="262338E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they apply to this bid.</w:t>
      </w:r>
    </w:p>
    <w:p w14:paraId="304B050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90CDB3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is exempted from all sales and use taxes under the provisions of</w:t>
      </w:r>
    </w:p>
    <w:p w14:paraId="0D41FE7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Title 40, Chapter 23, Section 4 (15), Code of Alabama, 1975.</w:t>
      </w:r>
    </w:p>
    <w:p w14:paraId="37CB9A8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8F5217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Bid price is to be all inclusive with no further charges made against the </w:t>
      </w:r>
      <w:r w:rsidR="004575D5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</w:t>
      </w:r>
    </w:p>
    <w:p w14:paraId="0F10961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Board of Education.</w:t>
      </w:r>
    </w:p>
    <w:p w14:paraId="0A5AA00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1B95A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Contracts over $10,000 require compliance with Equal Employment Opportunity</w:t>
      </w:r>
    </w:p>
    <w:p w14:paraId="4ED757B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Regulations, The Clean Air Act, The Clean Water Act, and Environmental Protection</w:t>
      </w:r>
    </w:p>
    <w:p w14:paraId="364BDC6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Agency Regulations.</w:t>
      </w:r>
    </w:p>
    <w:p w14:paraId="1753DA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FCB8F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Troy City Board of Education is an equal educational opportunity agency and</w:t>
      </w:r>
    </w:p>
    <w:p w14:paraId="2850D02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prohibits discrimination in any of its educational programs, including employment,</w:t>
      </w:r>
    </w:p>
    <w:p w14:paraId="3F4EE5C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on the basis of sex, race, religion, national origin, color, age or any handicapping</w:t>
      </w:r>
    </w:p>
    <w:p w14:paraId="50D2BDB1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condition. The Board of Education complies fully with the provisions of Title IX of</w:t>
      </w:r>
    </w:p>
    <w:p w14:paraId="3FC40F6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Education Amendments of 1972, Section 504 of the Rehabilitation Act of 1973,</w:t>
      </w:r>
    </w:p>
    <w:p w14:paraId="5F90F0E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the appropriate Department of Education regulations.</w:t>
      </w:r>
    </w:p>
    <w:p w14:paraId="56760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9DBDA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final awarding of this bid will be made by the Troy City Board of Education</w:t>
      </w:r>
    </w:p>
    <w:p w14:paraId="5253EC1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based on a recommendation from the Superintendent.</w:t>
      </w:r>
    </w:p>
    <w:p w14:paraId="7894CF7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FE839B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reserves the right to reject any and all bid proposals if deemed</w:t>
      </w:r>
    </w:p>
    <w:p w14:paraId="0AFBC6F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necessary.</w:t>
      </w:r>
    </w:p>
    <w:p w14:paraId="780D2B0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C388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will review all proposals for service utilizing guidelines outlined</w:t>
      </w:r>
    </w:p>
    <w:p w14:paraId="10842537" w14:textId="6EAF5C03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by the Alabama State Bid Law and </w:t>
      </w:r>
      <w:r w:rsidR="00CF1D01">
        <w:rPr>
          <w:rFonts w:ascii="Í˘Ö≤ò" w:hAnsi="Í˘Ö≤ò" w:cs="Í˘Ö≤ò"/>
          <w:color w:val="000000"/>
        </w:rPr>
        <w:t>Federal Procurement Guidelines</w:t>
      </w:r>
      <w:r>
        <w:rPr>
          <w:rFonts w:ascii="Í˘Ö≤ò" w:hAnsi="Í˘Ö≤ò" w:cs="Í˘Ö≤ò"/>
          <w:color w:val="000000"/>
        </w:rPr>
        <w:t>.</w:t>
      </w:r>
    </w:p>
    <w:p w14:paraId="389467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4183065" w14:textId="77777777" w:rsidR="00CF1D01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Vendor must have been in continuous business for a minimum of 3 years</w:t>
      </w:r>
      <w:r w:rsidR="00CF1D01">
        <w:rPr>
          <w:rFonts w:ascii="Í˘Ö≤ò" w:hAnsi="Í˘Ö≤ò" w:cs="Í˘Ö≤ò"/>
          <w:color w:val="000000"/>
        </w:rPr>
        <w:t xml:space="preserve"> and </w:t>
      </w:r>
    </w:p>
    <w:p w14:paraId="305E0AFF" w14:textId="651BEF4B" w:rsidR="0011785E" w:rsidRDefault="00CF1D01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registered in sam.gov with a current UIN</w:t>
      </w:r>
      <w:r w:rsidR="0011785E">
        <w:rPr>
          <w:rFonts w:ascii="Í˘Ö≤ò" w:hAnsi="Í˘Ö≤ò" w:cs="Í˘Ö≤ò"/>
          <w:color w:val="000000"/>
        </w:rPr>
        <w:t>.</w:t>
      </w:r>
    </w:p>
    <w:p w14:paraId="22D899FA" w14:textId="77777777" w:rsidR="003C059C" w:rsidRDefault="003C059C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A97CE4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System reserves the right to cancel the contract with the vendor for</w:t>
      </w:r>
    </w:p>
    <w:p w14:paraId="5CD17E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non-performance at any time during the contract period. Nonperformance includes,</w:t>
      </w:r>
    </w:p>
    <w:p w14:paraId="6BEB95A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but is not limited to; failure to supply good quality service, failure to provide</w:t>
      </w:r>
    </w:p>
    <w:p w14:paraId="47DA00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 for the full term of the contract, installation performance, poor billing and</w:t>
      </w:r>
    </w:p>
    <w:p w14:paraId="1157518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customer service services, and failure to maintain status as an authorized</w:t>
      </w:r>
    </w:p>
    <w:p w14:paraId="5DE023A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representative of services.</w:t>
      </w:r>
    </w:p>
    <w:p w14:paraId="7AC4958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AA6B4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reserves the right to terminate services if funding is not</w:t>
      </w:r>
    </w:p>
    <w:p w14:paraId="3EE1BA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approved or is reduced during the specified period of the contract and/or extension</w:t>
      </w:r>
    </w:p>
    <w:p w14:paraId="74C79BD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periods.</w:t>
      </w:r>
    </w:p>
    <w:p w14:paraId="28B36E3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98E4D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understood that, except as otherwise specifically stated in this RFP, The Vendor shall</w:t>
      </w:r>
    </w:p>
    <w:p w14:paraId="3290CFC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provide and pay for all materials, labor, tools, equipment, transportation, temporary</w:t>
      </w:r>
    </w:p>
    <w:p w14:paraId="788092F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construction of every nature and all other services and facilities of every nature</w:t>
      </w:r>
    </w:p>
    <w:p w14:paraId="7792B6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whatsoever, necessary to execute, complete and deliver the work within the specified</w:t>
      </w:r>
    </w:p>
    <w:p w14:paraId="527592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time. Licenses necessary for the execution of the work shall be secured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and paid for by the Vendor.</w:t>
      </w:r>
    </w:p>
    <w:p w14:paraId="037ACDB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932F0B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shall protect all buildings, furniture, equipment, personal items, trees, shrubs,</w:t>
      </w:r>
    </w:p>
    <w:p w14:paraId="5248C9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lawns and all landscaping on school property from damage. Any damaged property shall</w:t>
      </w:r>
    </w:p>
    <w:p w14:paraId="4D5CE43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be repaired or replaced at The Vendor’s expense. Labor shall include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all restoration (leveling,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sodding) of grounds broken up during the installation of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this network.</w:t>
      </w:r>
    </w:p>
    <w:p w14:paraId="7FAB7DD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106E6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and his representatives shall follow all applicable school district regulations</w:t>
      </w:r>
    </w:p>
    <w:p w14:paraId="30D187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while on Troy City Schools property, including the no smoking, no weapons, and drug</w:t>
      </w:r>
    </w:p>
    <w:p w14:paraId="7144BCD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free policies. No work shall interfere with school activities or environment unless</w:t>
      </w:r>
    </w:p>
    <w:p w14:paraId="750E051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permission is given by the Principal or person in charge. All Vendor personnel shall be</w:t>
      </w:r>
    </w:p>
    <w:p w14:paraId="35E6DE3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easily identified by the use of identification badges and uniforms or shirts with The</w:t>
      </w:r>
    </w:p>
    <w:p w14:paraId="74E78B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Vendor's logo clearly visible.</w:t>
      </w:r>
    </w:p>
    <w:p w14:paraId="71E9C95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0DE51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Any changes, additions, modifications to the bid request will be posted to the Troy City</w:t>
      </w:r>
    </w:p>
    <w:p w14:paraId="5BFA791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School webpage </w:t>
      </w:r>
      <w:proofErr w:type="gramStart"/>
      <w:r>
        <w:rPr>
          <w:rFonts w:ascii="Í˘Ö≤ò" w:hAnsi="Í˘Ö≤ò" w:cs="Í˘Ö≤ò"/>
          <w:color w:val="0000FF"/>
        </w:rPr>
        <w:t xml:space="preserve">www.troyschools.net </w:t>
      </w:r>
      <w:r>
        <w:rPr>
          <w:rFonts w:ascii="Í˘Ö≤ò" w:hAnsi="Í˘Ö≤ò" w:cs="Í˘Ö≤ò"/>
          <w:color w:val="000000"/>
        </w:rPr>
        <w:t>.</w:t>
      </w:r>
      <w:proofErr w:type="gramEnd"/>
      <w:r>
        <w:rPr>
          <w:rFonts w:ascii="Í˘Ö≤ò" w:hAnsi="Í˘Ö≤ò" w:cs="Í˘Ö≤ò"/>
          <w:color w:val="000000"/>
        </w:rPr>
        <w:t xml:space="preserve"> It is the vendor’s responsibility to check for</w:t>
      </w:r>
    </w:p>
    <w:p w14:paraId="33037E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modifications.</w:t>
      </w:r>
    </w:p>
    <w:p w14:paraId="28115D3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D31C98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All requirements specified in this RFP become part of any awarded contract.</w:t>
      </w:r>
    </w:p>
    <w:p w14:paraId="3A0CB22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41C77C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Award will be made to the responsible bidder offering a proposal that is deemed the most</w:t>
      </w:r>
    </w:p>
    <w:p w14:paraId="232B40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acceptable and advantageous to the Troy City Schools system.</w:t>
      </w:r>
    </w:p>
    <w:p w14:paraId="49CEB622" w14:textId="77777777" w:rsidR="00015609" w:rsidRDefault="0001560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A2E1DE8" w14:textId="5EF1BDA8" w:rsidR="00F26B42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●Sealed bids must be submitted prior to the </w:t>
      </w:r>
      <w:r w:rsidR="008B67E2">
        <w:rPr>
          <w:rFonts w:ascii="Í˘Ö≤ò" w:hAnsi="Í˘Ö≤ò" w:cs="Í˘Ö≤ò"/>
          <w:color w:val="000000"/>
        </w:rPr>
        <w:t xml:space="preserve">public </w:t>
      </w:r>
      <w:r>
        <w:rPr>
          <w:rFonts w:ascii="Í˘Ö≤ò" w:hAnsi="Í˘Ö≤ò" w:cs="Í˘Ö≤ò"/>
          <w:color w:val="000000"/>
        </w:rPr>
        <w:t xml:space="preserve">bid opening scheduled for </w:t>
      </w:r>
      <w:r w:rsidR="00EB1621">
        <w:rPr>
          <w:rFonts w:ascii="Í˘Ö≤ò" w:hAnsi="Í˘Ö≤ò" w:cs="Í˘Ö≤ò"/>
          <w:color w:val="000000"/>
        </w:rPr>
        <w:t>1</w:t>
      </w:r>
      <w:r w:rsidR="008908B8">
        <w:rPr>
          <w:rFonts w:ascii="Í˘Ö≤ò" w:hAnsi="Í˘Ö≤ò" w:cs="Í˘Ö≤ò"/>
          <w:color w:val="000000"/>
        </w:rPr>
        <w:t>0</w:t>
      </w:r>
      <w:r w:rsidR="00EB1621">
        <w:rPr>
          <w:rFonts w:ascii="Í˘Ö≤ò" w:hAnsi="Í˘Ö≤ò" w:cs="Í˘Ö≤ò"/>
          <w:color w:val="000000"/>
        </w:rPr>
        <w:t xml:space="preserve">:00 </w:t>
      </w:r>
      <w:r w:rsidR="008908B8">
        <w:rPr>
          <w:rFonts w:ascii="Í˘Ö≤ò" w:hAnsi="Í˘Ö≤ò" w:cs="Í˘Ö≤ò"/>
          <w:color w:val="000000"/>
        </w:rPr>
        <w:t>a</w:t>
      </w:r>
      <w:r w:rsidR="00EB1621">
        <w:rPr>
          <w:rFonts w:ascii="Í˘Ö≤ò" w:hAnsi="Í˘Ö≤ò" w:cs="Í˘Ö≤ò"/>
          <w:color w:val="000000"/>
        </w:rPr>
        <w:t xml:space="preserve">.m. central time on </w:t>
      </w:r>
      <w:r w:rsidR="00377719">
        <w:rPr>
          <w:rFonts w:ascii="Í˘Ö≤ò" w:hAnsi="Í˘Ö≤ò" w:cs="Í˘Ö≤ò"/>
          <w:color w:val="000000"/>
        </w:rPr>
        <w:t xml:space="preserve">June </w:t>
      </w:r>
      <w:r w:rsidR="00E4066F">
        <w:rPr>
          <w:rFonts w:ascii="Í˘Ö≤ò" w:hAnsi="Í˘Ö≤ò" w:cs="Í˘Ö≤ò"/>
          <w:color w:val="000000"/>
        </w:rPr>
        <w:t>1</w:t>
      </w:r>
      <w:r w:rsidR="008908B8">
        <w:rPr>
          <w:rFonts w:ascii="Í˘Ö≤ò" w:hAnsi="Í˘Ö≤ò" w:cs="Í˘Ö≤ò"/>
          <w:color w:val="000000"/>
        </w:rPr>
        <w:t>0</w:t>
      </w:r>
      <w:r w:rsidR="00EB1621" w:rsidRPr="00F150B6">
        <w:rPr>
          <w:rFonts w:ascii="Í˘Ö≤ò" w:hAnsi="Í˘Ö≤ò" w:cs="Í˘Ö≤ò"/>
          <w:color w:val="000000"/>
          <w:vertAlign w:val="superscript"/>
        </w:rPr>
        <w:t>th</w:t>
      </w:r>
      <w:r w:rsidR="00EB1621">
        <w:rPr>
          <w:rFonts w:ascii="Í˘Ö≤ò" w:hAnsi="Í˘Ö≤ò" w:cs="Í˘Ö≤ò"/>
          <w:color w:val="000000"/>
        </w:rPr>
        <w:t xml:space="preserve">, </w:t>
      </w:r>
      <w:proofErr w:type="gramStart"/>
      <w:r w:rsidR="00EB1621">
        <w:rPr>
          <w:rFonts w:ascii="Í˘Ö≤ò" w:hAnsi="Í˘Ö≤ò" w:cs="Í˘Ö≤ò"/>
          <w:color w:val="000000"/>
        </w:rPr>
        <w:t>2024</w:t>
      </w:r>
      <w:proofErr w:type="gramEnd"/>
      <w:r w:rsidR="00EB1621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at the Troy City Board of Education, 358 Elba Hwy, Troy, AL 36079.</w:t>
      </w:r>
    </w:p>
    <w:p w14:paraId="7D54FF10" w14:textId="77777777" w:rsidR="0088728A" w:rsidRDefault="0088728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EFA7B13" w14:textId="235B8F47" w:rsidR="0007645C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</w:t>
      </w:r>
      <w:r w:rsidR="00B15F35">
        <w:rPr>
          <w:rFonts w:ascii="Í˘Ö≤ò" w:hAnsi="Í˘Ö≤ò" w:cs="Í˘Ö≤ò"/>
          <w:color w:val="000000"/>
        </w:rPr>
        <w:t>Th</w:t>
      </w:r>
      <w:r w:rsidR="0088728A">
        <w:rPr>
          <w:rFonts w:ascii="Í˘Ö≤ò" w:hAnsi="Í˘Ö≤ò" w:cs="Í˘Ö≤ò"/>
          <w:color w:val="000000"/>
        </w:rPr>
        <w:t>e</w:t>
      </w:r>
      <w:r w:rsidR="00377719">
        <w:rPr>
          <w:rFonts w:ascii="Í˘Ö≤ò" w:hAnsi="Í˘Ö≤ò" w:cs="Í˘Ö≤ò"/>
          <w:color w:val="000000"/>
        </w:rPr>
        <w:t xml:space="preserve"> literacy license digital student subscription package </w:t>
      </w:r>
      <w:r w:rsidR="00CF2FCE">
        <w:rPr>
          <w:rFonts w:ascii="Í˘Ö≤ò" w:hAnsi="Í˘Ö≤ò" w:cs="Í˘Ö≤ò"/>
          <w:color w:val="000000"/>
        </w:rPr>
        <w:t>may</w:t>
      </w:r>
      <w:r w:rsidR="0007645C">
        <w:rPr>
          <w:rFonts w:ascii="Í˘Ö≤ò" w:hAnsi="Í˘Ö≤ò" w:cs="Í˘Ö≤ò"/>
          <w:color w:val="000000"/>
        </w:rPr>
        <w:t xml:space="preserve"> consist of but </w:t>
      </w:r>
      <w:r w:rsidR="00A91CC1">
        <w:rPr>
          <w:rFonts w:ascii="Í˘Ö≤ò" w:hAnsi="Í˘Ö≤ò" w:cs="Í˘Ö≤ò"/>
          <w:color w:val="000000"/>
        </w:rPr>
        <w:t>is</w:t>
      </w:r>
      <w:r w:rsidR="0007645C">
        <w:rPr>
          <w:rFonts w:ascii="Í˘Ö≤ò" w:hAnsi="Í˘Ö≤ò" w:cs="Í˘Ö≤ò"/>
          <w:color w:val="000000"/>
        </w:rPr>
        <w:t xml:space="preserve"> not limited to the following Items:</w:t>
      </w:r>
    </w:p>
    <w:p w14:paraId="4124678D" w14:textId="77777777" w:rsidR="00377719" w:rsidRDefault="00377719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0F710D" w14:textId="30D351D2" w:rsidR="00377719" w:rsidRPr="00377719" w:rsidRDefault="00BA26B9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t>60 licenses for students for school years 2024-2025, 2025-2026, 2026-2027, and 2027-2028 (until September 30 of 2028)</w:t>
      </w:r>
    </w:p>
    <w:p w14:paraId="763E01CE" w14:textId="7CE81855" w:rsidR="0011785E" w:rsidRDefault="0007645C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 </w:t>
      </w:r>
    </w:p>
    <w:p w14:paraId="39D9E3D6" w14:textId="77777777" w:rsidR="00F26B42" w:rsidRDefault="00F26B4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706644D" w14:textId="70A5BC0B" w:rsidR="008B67E2" w:rsidRDefault="008B67E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 xml:space="preserve">This estimated </w:t>
      </w:r>
      <w:r w:rsidR="00AF1A27">
        <w:rPr>
          <w:rFonts w:ascii="Í˘Ö≤ò" w:hAnsi="Í˘Ö≤ò" w:cs="Í˘Ö≤ò"/>
          <w:color w:val="000000"/>
        </w:rPr>
        <w:t>Items and quantities</w:t>
      </w:r>
      <w:r>
        <w:rPr>
          <w:rFonts w:ascii="Í˘Ö≤ò" w:hAnsi="Í˘Ö≤ò" w:cs="Í˘Ö≤ò"/>
          <w:color w:val="000000"/>
        </w:rPr>
        <w:t xml:space="preserve"> may change </w:t>
      </w:r>
      <w:r w:rsidR="00A91CC1">
        <w:rPr>
          <w:rFonts w:ascii="Í˘Ö≤ò" w:hAnsi="Í˘Ö≤ò" w:cs="Í˘Ö≤ò"/>
          <w:color w:val="000000"/>
        </w:rPr>
        <w:t>for any</w:t>
      </w:r>
      <w:r>
        <w:rPr>
          <w:rFonts w:ascii="Í˘Ö≤ò" w:hAnsi="Í˘Ö≤ò" w:cs="Í˘Ö≤ò"/>
          <w:color w:val="000000"/>
        </w:rPr>
        <w:t xml:space="preserve"> reasons that are deemed necessary by Troy City Schools </w:t>
      </w:r>
      <w:proofErr w:type="gramStart"/>
      <w:r>
        <w:rPr>
          <w:rFonts w:ascii="Í˘Ö≤ò" w:hAnsi="Í˘Ö≤ò" w:cs="Í˘Ö≤ò"/>
          <w:color w:val="000000"/>
        </w:rPr>
        <w:t>during the course of</w:t>
      </w:r>
      <w:proofErr w:type="gramEnd"/>
      <w:r>
        <w:rPr>
          <w:rFonts w:ascii="Í˘Ö≤ò" w:hAnsi="Í˘Ö≤ò" w:cs="Í˘Ö≤ò"/>
          <w:color w:val="000000"/>
        </w:rPr>
        <w:t xml:space="preserve"> this bidding process.</w:t>
      </w:r>
    </w:p>
    <w:p w14:paraId="4B42DCD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F1E786C" w14:textId="05982F6F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Point of Contact: </w:t>
      </w:r>
      <w:r w:rsidR="00A91CC1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>, 358 Elba Hwy, Troy, Alabama 36079 email:</w:t>
      </w:r>
    </w:p>
    <w:p w14:paraId="2EFEA50C" w14:textId="731E6DE3" w:rsidR="0011785E" w:rsidRDefault="00000000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  <w:hyperlink r:id="rId5" w:history="1">
        <w:r w:rsidR="00A91CC1">
          <w:rPr>
            <w:rStyle w:val="Hyperlink"/>
            <w:rFonts w:ascii="Í˘Ö≤ò" w:hAnsi="Í˘Ö≤ò" w:cs="Í˘Ö≤ò"/>
          </w:rPr>
          <w:t>taylorj</w:t>
        </w:r>
        <w:r w:rsidR="0011785E" w:rsidRPr="00E460BB">
          <w:rPr>
            <w:rStyle w:val="Hyperlink"/>
            <w:rFonts w:ascii="Í˘Ö≤ò" w:hAnsi="Í˘Ö≤ò" w:cs="Í˘Ö≤ò"/>
          </w:rPr>
          <w:t>@troyschools.net</w:t>
        </w:r>
      </w:hyperlink>
    </w:p>
    <w:p w14:paraId="7A0E80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</w:p>
    <w:p w14:paraId="196CF800" w14:textId="77777777" w:rsidR="0011785E" w:rsidRPr="006B382D" w:rsidRDefault="0011785E" w:rsidP="0011785E">
      <w:pPr>
        <w:rPr>
          <w:rFonts w:ascii="Tahoma" w:hAnsi="Tahoma" w:cs="Tahoma"/>
          <w:sz w:val="20"/>
        </w:rPr>
      </w:pPr>
      <w:r w:rsidRPr="006B382D">
        <w:rPr>
          <w:rFonts w:ascii="Tahoma" w:hAnsi="Tahoma" w:cs="Tahoma"/>
          <w:b/>
          <w:sz w:val="20"/>
          <w:szCs w:val="20"/>
        </w:rPr>
        <w:t xml:space="preserve">EVALUATION CRITERIA:  </w:t>
      </w:r>
      <w:r w:rsidRPr="006B382D">
        <w:rPr>
          <w:rFonts w:ascii="Tahoma" w:hAnsi="Tahoma" w:cs="Tahoma"/>
          <w:sz w:val="20"/>
        </w:rPr>
        <w:t xml:space="preserve">The provider will be selected based on the following criteria: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98"/>
        <w:gridCol w:w="844"/>
      </w:tblGrid>
      <w:tr w:rsidR="0011785E" w:rsidRPr="00EF0F9B" w14:paraId="0503B56C" w14:textId="77777777" w:rsidTr="00B35DDC">
        <w:tc>
          <w:tcPr>
            <w:tcW w:w="9720" w:type="dxa"/>
          </w:tcPr>
          <w:p w14:paraId="0472D3DF" w14:textId="07419729" w:rsidR="0011785E" w:rsidRPr="00EF0F9B" w:rsidRDefault="0011785E" w:rsidP="00B35D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Price for Eligible Equipment/Parts</w:t>
            </w:r>
            <w:r w:rsidR="00A91CC1">
              <w:rPr>
                <w:rFonts w:ascii="Tahoma" w:hAnsi="Tahoma" w:cs="Tahoma"/>
              </w:rPr>
              <w:t>/Software/Services</w:t>
            </w:r>
          </w:p>
        </w:tc>
        <w:tc>
          <w:tcPr>
            <w:tcW w:w="900" w:type="dxa"/>
          </w:tcPr>
          <w:p w14:paraId="4436CA82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40%</w:t>
            </w:r>
          </w:p>
        </w:tc>
      </w:tr>
      <w:tr w:rsidR="0011785E" w:rsidRPr="00EF0F9B" w14:paraId="3CB9328C" w14:textId="77777777" w:rsidTr="00B35DDC">
        <w:tc>
          <w:tcPr>
            <w:tcW w:w="9720" w:type="dxa"/>
          </w:tcPr>
          <w:p w14:paraId="7A539BB1" w14:textId="34171AD0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F87049">
              <w:rPr>
                <w:rFonts w:ascii="Tahoma" w:hAnsi="Tahoma" w:cs="Tahoma"/>
              </w:rPr>
              <w:t>Specifications, Features, Product Quality</w:t>
            </w:r>
          </w:p>
        </w:tc>
        <w:tc>
          <w:tcPr>
            <w:tcW w:w="900" w:type="dxa"/>
          </w:tcPr>
          <w:p w14:paraId="7488BCA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30</w:t>
            </w:r>
            <w:r w:rsidRPr="00EF0F9B">
              <w:rPr>
                <w:rFonts w:ascii="Tahoma" w:hAnsi="Tahoma" w:cs="Tahoma"/>
                <w:color w:val="000000" w:themeColor="text1"/>
              </w:rPr>
              <w:t>%</w:t>
            </w:r>
          </w:p>
        </w:tc>
      </w:tr>
      <w:tr w:rsidR="0011785E" w:rsidRPr="00EF0F9B" w14:paraId="338CEF9A" w14:textId="77777777" w:rsidTr="00B35DDC">
        <w:tc>
          <w:tcPr>
            <w:tcW w:w="9720" w:type="dxa"/>
          </w:tcPr>
          <w:p w14:paraId="27D4F868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Warranty/Maintenance/Support Features</w:t>
            </w:r>
          </w:p>
        </w:tc>
        <w:tc>
          <w:tcPr>
            <w:tcW w:w="900" w:type="dxa"/>
          </w:tcPr>
          <w:p w14:paraId="304A759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20%</w:t>
            </w:r>
          </w:p>
        </w:tc>
      </w:tr>
      <w:tr w:rsidR="0011785E" w:rsidRPr="00EF0F9B" w14:paraId="77B34093" w14:textId="77777777" w:rsidTr="00B35DDC">
        <w:tc>
          <w:tcPr>
            <w:tcW w:w="9720" w:type="dxa"/>
          </w:tcPr>
          <w:p w14:paraId="40D0BC10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References/Prior Experience</w:t>
            </w:r>
          </w:p>
        </w:tc>
        <w:tc>
          <w:tcPr>
            <w:tcW w:w="900" w:type="dxa"/>
          </w:tcPr>
          <w:p w14:paraId="22CB98D7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10%</w:t>
            </w:r>
          </w:p>
        </w:tc>
      </w:tr>
    </w:tbl>
    <w:p w14:paraId="32C14AC1" w14:textId="77777777" w:rsidR="002F5B2E" w:rsidRPr="009E1DFF" w:rsidRDefault="002F5B2E" w:rsidP="002F5B2E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3C5D91A0" w14:textId="77777777" w:rsidR="002F5B2E" w:rsidRDefault="002F5B2E" w:rsidP="002F5B2E">
      <w:pPr>
        <w:rPr>
          <w:rFonts w:ascii="Tahoma" w:hAnsi="Tahoma" w:cs="Tahoma"/>
          <w:b/>
          <w:sz w:val="18"/>
          <w:u w:val="single"/>
        </w:rPr>
      </w:pPr>
    </w:p>
    <w:p w14:paraId="6CA873D9" w14:textId="77777777" w:rsidR="002F5B2E" w:rsidRDefault="002F5B2E" w:rsidP="002F5B2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Services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15714C0A" w14:textId="77777777" w:rsidR="00775589" w:rsidRDefault="00775589" w:rsidP="002F5B2E">
      <w:pPr>
        <w:rPr>
          <w:rFonts w:ascii="Tahoma" w:hAnsi="Tahoma" w:cs="Tahoma"/>
          <w:b/>
          <w:bCs/>
          <w:sz w:val="20"/>
          <w:szCs w:val="20"/>
        </w:rPr>
      </w:pPr>
    </w:p>
    <w:p w14:paraId="367EC704" w14:textId="77777777" w:rsidR="0011785E" w:rsidRDefault="009E1DFF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>. All pricing must include installation, setup, configuration and maintenance</w:t>
      </w:r>
    </w:p>
    <w:p w14:paraId="18575140" w14:textId="756C77FF" w:rsidR="0011785E" w:rsidRDefault="0011785E" w:rsidP="00AF1A27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fees. </w:t>
      </w:r>
    </w:p>
    <w:p w14:paraId="1BFFE74C" w14:textId="2731A706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</w:t>
      </w:r>
      <w:r w:rsidR="0011785E">
        <w:rPr>
          <w:rFonts w:ascii="Í˘Ö≤ò" w:hAnsi="Í˘Ö≤ò" w:cs="Í˘Ö≤ò"/>
          <w:color w:val="000000"/>
        </w:rPr>
        <w:t xml:space="preserve">. The Vendor must provide a </w:t>
      </w:r>
      <w:r w:rsidR="002F5B2E">
        <w:rPr>
          <w:rFonts w:ascii="Í˘Ö≤ò" w:hAnsi="Í˘Ö≤ò" w:cs="Í˘Ö≤ò"/>
          <w:color w:val="000000"/>
        </w:rPr>
        <w:t>toll-free</w:t>
      </w:r>
      <w:r w:rsidR="0011785E">
        <w:rPr>
          <w:rFonts w:ascii="Í˘Ö≤ò" w:hAnsi="Í˘Ö≤ò" w:cs="Í˘Ö≤ò"/>
          <w:color w:val="000000"/>
        </w:rPr>
        <w:t xml:space="preserve"> number for technical support Monday - Friday</w:t>
      </w:r>
    </w:p>
    <w:p w14:paraId="4359180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7:00 a.m. to 5:00 p.m.as a minimum.</w:t>
      </w:r>
    </w:p>
    <w:p w14:paraId="37054171" w14:textId="7BDFC985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</w:t>
      </w:r>
      <w:r w:rsidR="0011785E">
        <w:rPr>
          <w:rFonts w:ascii="Í˘Ö≤ò" w:hAnsi="Í˘Ö≤ò" w:cs="Í˘Ö≤ò"/>
          <w:color w:val="000000"/>
        </w:rPr>
        <w:t>. The Vendor must provide information on any Specializations and/or Certifications of</w:t>
      </w:r>
    </w:p>
    <w:p w14:paraId="5FAC5BC6" w14:textId="77777777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your company and employees to design, implement, and maintain the equipment</w:t>
      </w:r>
    </w:p>
    <w:p w14:paraId="0D6409A7" w14:textId="5342DB04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proposed in your solution.</w:t>
      </w:r>
    </w:p>
    <w:p w14:paraId="51D30DD4" w14:textId="1078AF0E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D</w:t>
      </w:r>
      <w:r w:rsidR="0011785E">
        <w:rPr>
          <w:rFonts w:ascii="Í˘Ö≤ò" w:hAnsi="Í˘Ö≤ò" w:cs="Í˘Ö≤ò"/>
          <w:color w:val="000000"/>
        </w:rPr>
        <w:t>. The Vendor must provide three references of comparable size and scope with a</w:t>
      </w:r>
    </w:p>
    <w:p w14:paraId="28C666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summary of services provided.</w:t>
      </w:r>
    </w:p>
    <w:p w14:paraId="5E61447E" w14:textId="077D064A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</w:t>
      </w:r>
      <w:r w:rsidR="0011785E">
        <w:rPr>
          <w:rFonts w:ascii="Í˘Ö≤ò" w:hAnsi="Í˘Ö≤ò" w:cs="Í˘Ö≤ò"/>
          <w:color w:val="000000"/>
        </w:rPr>
        <w:t xml:space="preserve">. The Vendor must provide a transition plan defining and describing the </w:t>
      </w:r>
      <w:r w:rsidR="00CF2FCE">
        <w:rPr>
          <w:rFonts w:ascii="Í˘Ö≤ò" w:hAnsi="Í˘Ö≤ò" w:cs="Í˘Ö≤ò"/>
          <w:color w:val="000000"/>
        </w:rPr>
        <w:t>activities.</w:t>
      </w:r>
    </w:p>
    <w:p w14:paraId="548D871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timelines necessary to complete implementation of each of the requested</w:t>
      </w:r>
    </w:p>
    <w:p w14:paraId="5483633A" w14:textId="07C61CC1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</w:t>
      </w:r>
      <w:r w:rsidR="00AF1A27">
        <w:rPr>
          <w:rFonts w:ascii="Í˘Ö≤ò" w:hAnsi="Í˘Ö≤ò" w:cs="Í˘Ö≤ò"/>
          <w:color w:val="000000"/>
        </w:rPr>
        <w:t>.</w:t>
      </w:r>
    </w:p>
    <w:p w14:paraId="4F828FEC" w14:textId="67003DF1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</w:t>
      </w:r>
      <w:r w:rsidR="0011785E">
        <w:rPr>
          <w:rFonts w:ascii="Í˘Ö≤ò" w:hAnsi="Í˘Ö≤ò" w:cs="Í˘Ö≤ò"/>
          <w:color w:val="000000"/>
        </w:rPr>
        <w:t>. All specifications of this RFP should be included in the master contract.</w:t>
      </w:r>
    </w:p>
    <w:p w14:paraId="51831A15" w14:textId="77777777" w:rsidR="00AF1A27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41016312" w14:textId="0F552BEF" w:rsidR="0011785E" w:rsidRP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9E1DFF">
        <w:rPr>
          <w:rFonts w:ascii="Í˘Ö≤ò" w:hAnsi="Í˘Ö≤ò" w:cs="Í˘Ö≤ò"/>
          <w:b/>
          <w:color w:val="000000"/>
        </w:rPr>
        <w:t>Questions Concerning Specifications</w:t>
      </w:r>
    </w:p>
    <w:p w14:paraId="6D426E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Vendors that have questions regarding bid specifications must submit their questions in writing</w:t>
      </w:r>
    </w:p>
    <w:p w14:paraId="0B5464F6" w14:textId="2646D805" w:rsidR="00C26FC4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Dr. Joanna Taylor (taylorj@troyschools.net) no later than June </w:t>
      </w:r>
      <w:r w:rsidR="008908B8">
        <w:rPr>
          <w:rFonts w:ascii="Í˘Ö≤ò" w:hAnsi="Í˘Ö≤ò" w:cs="Í˘Ö≤ò"/>
          <w:color w:val="000000"/>
        </w:rPr>
        <w:t>9</w:t>
      </w:r>
      <w:r>
        <w:rPr>
          <w:rFonts w:ascii="Í˘Ö≤ò" w:hAnsi="Í˘Ö≤ò" w:cs="Í˘Ö≤ò"/>
          <w:color w:val="000000"/>
        </w:rPr>
        <w:t>th, 2024.</w:t>
      </w:r>
    </w:p>
    <w:p w14:paraId="2592572F" w14:textId="77777777" w:rsidR="00BA26B9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FB1ED03" w14:textId="77777777" w:rsidR="0011785E" w:rsidRPr="00C26FC4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26FC4">
        <w:rPr>
          <w:rFonts w:ascii="Í˘Ö≤ò" w:hAnsi="Í˘Ö≤ò" w:cs="Í˘Ö≤ò"/>
          <w:b/>
          <w:color w:val="000000"/>
        </w:rPr>
        <w:t>Basis of Award</w:t>
      </w:r>
    </w:p>
    <w:p w14:paraId="27DE560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In keeping with </w:t>
      </w:r>
      <w:r w:rsidR="00EF3447">
        <w:rPr>
          <w:rFonts w:ascii="Í˘Ö≤ò" w:hAnsi="Í˘Ö≤ò" w:cs="Í˘Ö≤ò"/>
          <w:color w:val="000000"/>
        </w:rPr>
        <w:t xml:space="preserve">federal </w:t>
      </w:r>
      <w:r>
        <w:rPr>
          <w:rFonts w:ascii="Í˘Ö≤ò" w:hAnsi="Í˘Ö≤ò" w:cs="Í˘Ö≤ò"/>
          <w:color w:val="000000"/>
        </w:rPr>
        <w:t>guideline</w:t>
      </w:r>
      <w:r w:rsidR="00EF3447">
        <w:rPr>
          <w:rFonts w:ascii="Í˘Ö≤ò" w:hAnsi="Í˘Ö≤ò" w:cs="Í˘Ö≤ò"/>
          <w:color w:val="000000"/>
        </w:rPr>
        <w:t>s</w:t>
      </w:r>
      <w:r>
        <w:rPr>
          <w:rFonts w:ascii="Í˘Ö≤ò" w:hAnsi="Í˘Ö≤ò" w:cs="Í˘Ö≤ò"/>
          <w:color w:val="000000"/>
        </w:rPr>
        <w:t>, this RFP will be awarded to the most cost effective</w:t>
      </w:r>
    </w:p>
    <w:p w14:paraId="1797C88D" w14:textId="63E420CB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provider. Prices will </w:t>
      </w:r>
      <w:r w:rsidR="00AF1A27">
        <w:rPr>
          <w:rFonts w:ascii="Í˘Ö≤ò" w:hAnsi="Í˘Ö≤ò" w:cs="Í˘Ö≤ò"/>
          <w:color w:val="000000"/>
        </w:rPr>
        <w:t>be a</w:t>
      </w:r>
      <w:r>
        <w:rPr>
          <w:rFonts w:ascii="Í˘Ö≤ò" w:hAnsi="Í˘Ö≤ò" w:cs="Í˘Ö≤ò"/>
          <w:color w:val="000000"/>
        </w:rPr>
        <w:t xml:space="preserve"> factor, but not necessarily the sole factor, in evaluating the</w:t>
      </w:r>
    </w:p>
    <w:p w14:paraId="34F599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bids. Other factors of consideration may be prior experience, including past performance,</w:t>
      </w:r>
    </w:p>
    <w:p w14:paraId="4D1EBE4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personnel qualifications, including technical </w:t>
      </w:r>
      <w:r w:rsidR="002F5B2E">
        <w:rPr>
          <w:rFonts w:ascii="Í˘Ö≤ò" w:hAnsi="Í˘Ö≤ò" w:cs="Í˘Ö≤ò"/>
          <w:color w:val="000000"/>
        </w:rPr>
        <w:t>excellence,</w:t>
      </w:r>
      <w:r>
        <w:rPr>
          <w:rFonts w:ascii="Í˘Ö≤ò" w:hAnsi="Í˘Ö≤ò" w:cs="Í˘Ö≤ò"/>
          <w:color w:val="000000"/>
        </w:rPr>
        <w:t xml:space="preserve"> management capability, including</w:t>
      </w:r>
    </w:p>
    <w:p w14:paraId="2F75ED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schedule compliance</w:t>
      </w:r>
      <w:r w:rsidR="002F5B2E">
        <w:rPr>
          <w:rFonts w:ascii="Í˘Ö≤ò" w:hAnsi="Í˘Ö≤ò" w:cs="Í˘Ö≤ò"/>
          <w:color w:val="000000"/>
        </w:rPr>
        <w:t xml:space="preserve">, </w:t>
      </w:r>
      <w:r>
        <w:rPr>
          <w:rFonts w:ascii="Í˘Ö≤ò" w:hAnsi="Í˘Ö≤ò" w:cs="Í˘Ö≤ò"/>
          <w:color w:val="000000"/>
        </w:rPr>
        <w:t>environmental objectives</w:t>
      </w:r>
      <w:r w:rsidR="002F5B2E">
        <w:rPr>
          <w:rFonts w:ascii="Í˘Ö≤ò" w:hAnsi="Í˘Ö≤ò" w:cs="Í˘Ö≤ò"/>
          <w:color w:val="000000"/>
        </w:rPr>
        <w:t>,</w:t>
      </w:r>
      <w:r>
        <w:rPr>
          <w:rFonts w:ascii="Í˘Ö≤ò" w:hAnsi="Í˘Ö≤ò" w:cs="Í˘Ö≤ò"/>
          <w:color w:val="000000"/>
        </w:rPr>
        <w:t xml:space="preserve"> and flexibility of leasing terms and</w:t>
      </w:r>
    </w:p>
    <w:p w14:paraId="076D6AF7" w14:textId="18E73068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arrangements.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Schools District does not guarantee the award of a contract and reserves</w:t>
      </w:r>
      <w:r w:rsidR="002F5B2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the right to reject all bids</w:t>
      </w:r>
      <w:r w:rsidR="00CF2FCE">
        <w:rPr>
          <w:rFonts w:ascii="Í˘Ö≤ò" w:hAnsi="Í˘Ö≤ò" w:cs="Í˘Ö≤ò"/>
          <w:color w:val="000000"/>
        </w:rPr>
        <w:t xml:space="preserve">.  </w:t>
      </w:r>
      <w:r>
        <w:rPr>
          <w:rFonts w:ascii="Í˘Ö≤ò" w:hAnsi="Í˘Ö≤ò" w:cs="Í˘Ö≤ò"/>
          <w:color w:val="000000"/>
        </w:rPr>
        <w:t xml:space="preserve">The bid will be awarded item by item.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 District may elect to award all, some,</w:t>
      </w:r>
      <w:r w:rsidR="00CF2FC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or none of the services bid.</w:t>
      </w:r>
    </w:p>
    <w:sectPr w:rsidR="0011785E" w:rsidSect="002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Í˘Ö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54D"/>
    <w:multiLevelType w:val="hybridMultilevel"/>
    <w:tmpl w:val="B25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376"/>
    <w:multiLevelType w:val="hybridMultilevel"/>
    <w:tmpl w:val="479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0A84"/>
    <w:multiLevelType w:val="hybridMultilevel"/>
    <w:tmpl w:val="EBAA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7216"/>
    <w:multiLevelType w:val="hybridMultilevel"/>
    <w:tmpl w:val="F41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C5F"/>
    <w:multiLevelType w:val="hybridMultilevel"/>
    <w:tmpl w:val="153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3A"/>
    <w:multiLevelType w:val="hybridMultilevel"/>
    <w:tmpl w:val="84F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09918">
    <w:abstractNumId w:val="2"/>
  </w:num>
  <w:num w:numId="2" w16cid:durableId="839540891">
    <w:abstractNumId w:val="0"/>
  </w:num>
  <w:num w:numId="3" w16cid:durableId="764153329">
    <w:abstractNumId w:val="5"/>
  </w:num>
  <w:num w:numId="4" w16cid:durableId="1547796007">
    <w:abstractNumId w:val="4"/>
  </w:num>
  <w:num w:numId="5" w16cid:durableId="71044907">
    <w:abstractNumId w:val="1"/>
  </w:num>
  <w:num w:numId="6" w16cid:durableId="141053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5E"/>
    <w:rsid w:val="00015609"/>
    <w:rsid w:val="0007645C"/>
    <w:rsid w:val="0011785E"/>
    <w:rsid w:val="00130205"/>
    <w:rsid w:val="0023600C"/>
    <w:rsid w:val="00274FB6"/>
    <w:rsid w:val="002F5B2E"/>
    <w:rsid w:val="00377719"/>
    <w:rsid w:val="003C059C"/>
    <w:rsid w:val="003E133D"/>
    <w:rsid w:val="00446D17"/>
    <w:rsid w:val="004575D5"/>
    <w:rsid w:val="0049286C"/>
    <w:rsid w:val="004A70CD"/>
    <w:rsid w:val="004C5FCE"/>
    <w:rsid w:val="004F748E"/>
    <w:rsid w:val="00500CCD"/>
    <w:rsid w:val="0051555E"/>
    <w:rsid w:val="00526AA7"/>
    <w:rsid w:val="00663AA0"/>
    <w:rsid w:val="006A2386"/>
    <w:rsid w:val="00724F9D"/>
    <w:rsid w:val="00775589"/>
    <w:rsid w:val="007A205C"/>
    <w:rsid w:val="007C41A1"/>
    <w:rsid w:val="00836E24"/>
    <w:rsid w:val="00882158"/>
    <w:rsid w:val="00882E65"/>
    <w:rsid w:val="0088728A"/>
    <w:rsid w:val="008908B8"/>
    <w:rsid w:val="008B67E2"/>
    <w:rsid w:val="008F27B3"/>
    <w:rsid w:val="00913907"/>
    <w:rsid w:val="00924864"/>
    <w:rsid w:val="009311D5"/>
    <w:rsid w:val="0099755D"/>
    <w:rsid w:val="009D1E49"/>
    <w:rsid w:val="009E1282"/>
    <w:rsid w:val="009E1DFF"/>
    <w:rsid w:val="00A23412"/>
    <w:rsid w:val="00A35733"/>
    <w:rsid w:val="00A758F1"/>
    <w:rsid w:val="00A91CC1"/>
    <w:rsid w:val="00AF1A27"/>
    <w:rsid w:val="00B0111B"/>
    <w:rsid w:val="00B15F35"/>
    <w:rsid w:val="00B51AEC"/>
    <w:rsid w:val="00BA26B9"/>
    <w:rsid w:val="00C26FC4"/>
    <w:rsid w:val="00C52C98"/>
    <w:rsid w:val="00C55842"/>
    <w:rsid w:val="00CE060A"/>
    <w:rsid w:val="00CE4E97"/>
    <w:rsid w:val="00CF1D01"/>
    <w:rsid w:val="00CF2FCE"/>
    <w:rsid w:val="00D92D98"/>
    <w:rsid w:val="00E202C2"/>
    <w:rsid w:val="00E4066F"/>
    <w:rsid w:val="00EA3364"/>
    <w:rsid w:val="00EB1621"/>
    <w:rsid w:val="00ED6200"/>
    <w:rsid w:val="00EF3447"/>
    <w:rsid w:val="00F150B6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1EED"/>
  <w15:chartTrackingRefBased/>
  <w15:docId w15:val="{AB245A70-E077-9740-AACB-C34E838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85E"/>
    <w:pPr>
      <w:ind w:left="720"/>
      <w:contextualSpacing/>
    </w:pPr>
  </w:style>
  <w:style w:type="table" w:styleId="TableGrid">
    <w:name w:val="Table Grid"/>
    <w:basedOn w:val="TableNormal"/>
    <w:uiPriority w:val="59"/>
    <w:rsid w:val="001178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j@troy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Duncan Lindsey</cp:lastModifiedBy>
  <cp:revision>2</cp:revision>
  <cp:lastPrinted>2024-05-16T21:37:00Z</cp:lastPrinted>
  <dcterms:created xsi:type="dcterms:W3CDTF">2024-05-16T21:40:00Z</dcterms:created>
  <dcterms:modified xsi:type="dcterms:W3CDTF">2024-05-16T21:40:00Z</dcterms:modified>
</cp:coreProperties>
</file>