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53A" w:rsidRPr="00B24DB1" w:rsidRDefault="0056653A" w:rsidP="00B80B35">
      <w:pPr>
        <w:pStyle w:val="NoSpacing"/>
        <w:rPr>
          <w:rFonts w:asciiTheme="majorHAnsi" w:hAnsiTheme="majorHAnsi"/>
          <w:b/>
          <w:sz w:val="21"/>
          <w:szCs w:val="21"/>
          <w:u w:val="single"/>
          <w:lang w:val="es-ES"/>
        </w:rPr>
      </w:pPr>
      <w:bookmarkStart w:id="0" w:name="_GoBack"/>
      <w:bookmarkEnd w:id="0"/>
    </w:p>
    <w:p w:rsidR="00B80B35" w:rsidRPr="00B24DB1" w:rsidRDefault="00B80B35" w:rsidP="00B80B35">
      <w:pPr>
        <w:pStyle w:val="NoSpacing"/>
        <w:rPr>
          <w:rFonts w:asciiTheme="majorHAnsi" w:hAnsiTheme="majorHAnsi"/>
          <w:sz w:val="21"/>
          <w:szCs w:val="21"/>
          <w:lang w:val="es-ES"/>
        </w:rPr>
      </w:pPr>
      <w:r w:rsidRPr="00B24DB1">
        <w:rPr>
          <w:rFonts w:asciiTheme="majorHAnsi" w:hAnsiTheme="majorHAnsi"/>
          <w:b/>
          <w:sz w:val="21"/>
          <w:szCs w:val="21"/>
          <w:u w:val="single"/>
          <w:lang w:val="es-ES"/>
        </w:rPr>
        <w:t xml:space="preserve">PREGUNTAS FRECUENTES               </w:t>
      </w:r>
      <w:r w:rsidRPr="00B24DB1">
        <w:rPr>
          <w:rFonts w:asciiTheme="majorHAnsi" w:hAnsiTheme="majorHAnsi"/>
          <w:sz w:val="21"/>
          <w:szCs w:val="21"/>
          <w:lang w:val="es-ES"/>
        </w:rPr>
        <w:t xml:space="preserve">                                                                                                 </w:t>
      </w:r>
    </w:p>
    <w:p w:rsidR="00B80B35" w:rsidRPr="00B24DB1" w:rsidRDefault="000E02BE" w:rsidP="00834D18">
      <w:pPr>
        <w:pStyle w:val="NoSpacing"/>
        <w:rPr>
          <w:rFonts w:asciiTheme="majorHAnsi" w:hAnsiTheme="majorHAnsi"/>
          <w:b/>
          <w:i/>
          <w:sz w:val="21"/>
          <w:szCs w:val="21"/>
          <w:lang w:val="es-ES"/>
        </w:rPr>
      </w:pPr>
      <w:r w:rsidRPr="00B24DB1">
        <w:rPr>
          <w:rFonts w:asciiTheme="majorHAnsi" w:hAnsiTheme="majorHAnsi"/>
          <w:b/>
          <w:i/>
          <w:sz w:val="21"/>
          <w:szCs w:val="21"/>
          <w:lang w:val="es-ES"/>
        </w:rPr>
        <w:t>¿Cuál es la diferencia entre el gravamen fiscal y el aumento de un presupuesto a otro?</w:t>
      </w:r>
    </w:p>
    <w:p w:rsidR="00D43BF1" w:rsidRPr="00B24DB1" w:rsidRDefault="00641B8E" w:rsidP="00D43BF1">
      <w:pPr>
        <w:pStyle w:val="NoSpacing"/>
        <w:numPr>
          <w:ilvl w:val="0"/>
          <w:numId w:val="5"/>
        </w:numPr>
        <w:ind w:left="180" w:hanging="180"/>
        <w:rPr>
          <w:rFonts w:asciiTheme="majorHAnsi" w:hAnsiTheme="majorHAnsi"/>
          <w:b/>
          <w:i/>
          <w:sz w:val="21"/>
          <w:szCs w:val="21"/>
          <w:lang w:val="es-ES"/>
        </w:rPr>
      </w:pPr>
      <w:r w:rsidRPr="00B24DB1">
        <w:rPr>
          <w:rFonts w:asciiTheme="majorHAnsi" w:hAnsiTheme="majorHAnsi"/>
          <w:b/>
          <w:noProof/>
          <w:sz w:val="21"/>
          <w:szCs w:val="21"/>
          <w:lang w:val="en-US"/>
        </w:rPr>
        <mc:AlternateContent>
          <mc:Choice Requires="wps">
            <w:drawing>
              <wp:anchor distT="0" distB="0" distL="114300" distR="114300" simplePos="0" relativeHeight="251678720" behindDoc="0" locked="0" layoutInCell="1" allowOverlap="1" wp14:anchorId="020D21BA" wp14:editId="4CD39777">
                <wp:simplePos x="0" y="0"/>
                <wp:positionH relativeFrom="column">
                  <wp:posOffset>-1304925</wp:posOffset>
                </wp:positionH>
                <wp:positionV relativeFrom="paragraph">
                  <wp:posOffset>100965</wp:posOffset>
                </wp:positionV>
                <wp:extent cx="638175" cy="10096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8175" cy="1009650"/>
                        </a:xfrm>
                        <a:prstGeom prst="rect">
                          <a:avLst/>
                        </a:prstGeom>
                        <a:solidFill>
                          <a:srgbClr val="FFFFFF"/>
                        </a:solidFill>
                        <a:ln w="19050">
                          <a:solidFill>
                            <a:srgbClr val="000000"/>
                          </a:solidFill>
                          <a:miter lim="800000"/>
                          <a:headEnd/>
                          <a:tailEnd/>
                        </a:ln>
                      </wps:spPr>
                      <wps:txbx>
                        <w:txbxContent>
                          <w:p w:rsidR="00054198" w:rsidRDefault="00054198" w:rsidP="00141966">
                            <w:pPr>
                              <w:pStyle w:val="NoSpacing"/>
                              <w:rPr>
                                <w:rFonts w:asciiTheme="majorHAnsi" w:hAnsiTheme="majorHAnsi"/>
                                <w:b/>
                                <w:i/>
                              </w:rPr>
                            </w:pPr>
                            <w:r>
                              <w:rPr>
                                <w:rFonts w:asciiTheme="majorHAnsi" w:hAnsiTheme="majorHAnsi"/>
                                <w:b/>
                                <w:i/>
                              </w:rPr>
                              <w:t>¿Tiene más preguntas?  Puede encontrar toda la información sobre el presupuesto en</w:t>
                            </w:r>
                          </w:p>
                          <w:p w:rsidR="00054198" w:rsidRPr="00394275" w:rsidRDefault="00712116" w:rsidP="00141966">
                            <w:pPr>
                              <w:pStyle w:val="NoSpacing"/>
                              <w:rPr>
                                <w:rFonts w:asciiTheme="majorHAnsi" w:hAnsiTheme="majorHAnsi"/>
                                <w:b/>
                                <w:i/>
                              </w:rPr>
                            </w:pPr>
                            <w:hyperlink r:id="rId8" w:history="1">
                              <w:r w:rsidR="00054198">
                                <w:rPr>
                                  <w:rStyle w:val="Hyperlink"/>
                                  <w:rFonts w:asciiTheme="majorHAnsi" w:hAnsiTheme="majorHAnsi"/>
                                  <w:b/>
                                  <w:i/>
                                </w:rPr>
                                <w:t>www.baldwinschools.org</w:t>
                              </w:r>
                            </w:hyperlink>
                            <w:r w:rsidR="00054198">
                              <w:rPr>
                                <w:rFonts w:asciiTheme="majorHAnsi" w:hAnsiTheme="majorHAnsi"/>
                                <w:b/>
                                <w:i/>
                              </w:rPr>
                              <w:t xml:space="preserve"> o puede comunicarse con:</w:t>
                            </w:r>
                          </w:p>
                          <w:p w:rsidR="00054198" w:rsidRPr="00394275" w:rsidRDefault="00054198" w:rsidP="00141966">
                            <w:pPr>
                              <w:pStyle w:val="NoSpacing"/>
                              <w:rPr>
                                <w:rFonts w:asciiTheme="majorHAnsi" w:hAnsiTheme="majorHAnsi"/>
                                <w:sz w:val="10"/>
                                <w:szCs w:val="10"/>
                              </w:rPr>
                            </w:pPr>
                          </w:p>
                          <w:p w:rsidR="00054198" w:rsidRDefault="00054198" w:rsidP="00141966">
                            <w:pPr>
                              <w:pStyle w:val="NoSpacing"/>
                              <w:rPr>
                                <w:rFonts w:asciiTheme="majorHAnsi" w:hAnsiTheme="majorHAnsi"/>
                              </w:rPr>
                            </w:pPr>
                            <w:r>
                              <w:rPr>
                                <w:rFonts w:asciiTheme="majorHAnsi" w:hAnsiTheme="majorHAnsi"/>
                              </w:rPr>
                              <w:t>Dr. Stephen Draper, asistente del superintendente para Negocios, al 434-604</w:t>
                            </w:r>
                          </w:p>
                          <w:p w:rsidR="00054198" w:rsidRPr="00141966" w:rsidRDefault="00054198" w:rsidP="00141966">
                            <w:pPr>
                              <w:pStyle w:val="NoSpacing"/>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21BA" id="_x0000_t202" coordsize="21600,21600" o:spt="202" path="m,l,21600r21600,l21600,xe">
                <v:stroke joinstyle="miter"/>
                <v:path gradientshapeok="t" o:connecttype="rect"/>
              </v:shapetype>
              <v:shape id="Text Box 2" o:spid="_x0000_s1026" type="#_x0000_t202" style="position:absolute;left:0;text-align:left;margin-left:-102.75pt;margin-top:7.95pt;width:50.25pt;height:7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" strokeweight="1.5pt">
                <v:textbox>
                  <w:txbxContent>
                    <w:p w:rsidR="00054198" w:rsidRDefault="00054198" w:rsidP="00141966">
                      <w:pPr>
                        <w:pStyle w:val="Sinespaciado"/>
                        <w:rPr>
                          <w:rFonts w:asciiTheme="majorHAnsi" w:hAnsiTheme="majorHAnsi"/>
                          <w:b/>
                          <w:i/>
                        </w:rPr>
                      </w:pPr>
                      <w:r>
                        <w:rPr>
                          <w:rFonts w:asciiTheme="majorHAnsi" w:hAnsiTheme="majorHAnsi"/>
                          <w:b/>
                          <w:i/>
                        </w:rPr>
                        <w:t>¿Tiene más preguntas?  Puede encontrar toda la información sobre el presupuesto en</w:t>
                      </w:r>
                    </w:p>
                    <w:p w:rsidR="00054198" w:rsidRPr="00394275" w:rsidRDefault="00054198" w:rsidP="00141966">
                      <w:pPr>
                        <w:pStyle w:val="Sinespaciado"/>
                        <w:rPr>
                          <w:rFonts w:asciiTheme="majorHAnsi" w:hAnsiTheme="majorHAnsi"/>
                          <w:b/>
                          <w:i/>
                        </w:rPr>
                      </w:pPr>
                      <w:hyperlink r:id="rId9" w:history="1">
                        <w:r>
                          <w:rPr>
                            <w:rStyle w:val="Hipervnculo"/>
                            <w:rFonts w:asciiTheme="majorHAnsi" w:hAnsiTheme="majorHAnsi"/>
                            <w:b/>
                            <w:i/>
                          </w:rPr>
                          <w:t>www.baldwinschools.org</w:t>
                        </w:r>
                      </w:hyperlink>
                      <w:r>
                        <w:rPr>
                          <w:rFonts w:asciiTheme="majorHAnsi" w:hAnsiTheme="majorHAnsi"/>
                          <w:b/>
                          <w:i/>
                        </w:rPr>
                        <w:t xml:space="preserve"> o puede comunicarse con:</w:t>
                      </w:r>
                    </w:p>
                    <w:p w:rsidR="00054198" w:rsidRPr="00394275" w:rsidRDefault="00054198" w:rsidP="00141966">
                      <w:pPr>
                        <w:pStyle w:val="Sinespaciado"/>
                        <w:rPr>
                          <w:rFonts w:asciiTheme="majorHAnsi" w:hAnsiTheme="majorHAnsi"/>
                          <w:sz w:val="10"/>
                          <w:szCs w:val="10"/>
                        </w:rPr>
                      </w:pPr>
                    </w:p>
                    <w:p w:rsidR="00054198" w:rsidRDefault="00054198" w:rsidP="00141966">
                      <w:pPr>
                        <w:pStyle w:val="Sinespaciado"/>
                        <w:rPr>
                          <w:rFonts w:asciiTheme="majorHAnsi" w:hAnsiTheme="majorHAnsi"/>
                        </w:rPr>
                      </w:pPr>
                      <w:r>
                        <w:rPr>
                          <w:rFonts w:asciiTheme="majorHAnsi" w:hAnsiTheme="majorHAnsi"/>
                        </w:rPr>
                        <w:t>Dr. Stephen Draper, asistente del superintendente para Negocios, al 434-604</w:t>
                      </w:r>
                    </w:p>
                    <w:p w:rsidR="00054198" w:rsidRPr="00141966" w:rsidRDefault="00054198" w:rsidP="00141966">
                      <w:pPr>
                        <w:pStyle w:val="Sinespaciado"/>
                        <w:rPr>
                          <w:rFonts w:asciiTheme="majorHAnsi" w:hAnsiTheme="majorHAnsi"/>
                        </w:rPr>
                      </w:pPr>
                    </w:p>
                  </w:txbxContent>
                </v:textbox>
              </v:shape>
            </w:pict>
          </mc:Fallback>
        </mc:AlternateContent>
      </w:r>
      <w:r w:rsidRPr="00B24DB1">
        <w:rPr>
          <w:rFonts w:asciiTheme="majorHAnsi" w:hAnsiTheme="majorHAnsi"/>
          <w:sz w:val="21"/>
          <w:szCs w:val="21"/>
          <w:lang w:val="es-ES"/>
        </w:rPr>
        <w:t>El gravamen fiscal es el importe que se cobra a los contribuyentes (después de aplicar todas las demás fuentes de ingresos, como la ayuda estatal y el uso de saldos de reservas, al presupuesto escolar). Cuanto más grande sea la ayuda estatal, menor será el gravamen fiscal para los residentes. El aumento de un presupuesto a otro es la diferencia en el presupuesto total de un año en relación con el año siguiente. El aumento del gravamen fiscal de Baldwin del 2.38% está por debajo del promedio del 2.53% de Long Island.</w:t>
      </w:r>
    </w:p>
    <w:p w:rsidR="00B80B35" w:rsidRPr="00B24DB1" w:rsidRDefault="00293EF7" w:rsidP="00D43BF1">
      <w:pPr>
        <w:pStyle w:val="NoSpacing"/>
        <w:rPr>
          <w:rFonts w:asciiTheme="majorHAnsi" w:hAnsiTheme="majorHAnsi"/>
          <w:b/>
          <w:i/>
          <w:sz w:val="21"/>
          <w:szCs w:val="21"/>
          <w:lang w:val="es-ES"/>
        </w:rPr>
      </w:pPr>
      <w:r w:rsidRPr="00B24DB1">
        <w:rPr>
          <w:rFonts w:asciiTheme="majorHAnsi" w:hAnsiTheme="majorHAnsi"/>
          <w:b/>
          <w:i/>
          <w:sz w:val="21"/>
          <w:szCs w:val="21"/>
          <w:lang w:val="es-ES"/>
        </w:rPr>
        <w:t>¿Qué es la Ayuda Base y por qué es importante?</w:t>
      </w:r>
    </w:p>
    <w:p w:rsidR="00B80B35" w:rsidRPr="00B24DB1" w:rsidRDefault="00B56668" w:rsidP="00834D18">
      <w:pPr>
        <w:pStyle w:val="NoSpacing"/>
        <w:numPr>
          <w:ilvl w:val="0"/>
          <w:numId w:val="1"/>
        </w:numPr>
        <w:ind w:left="180" w:hanging="180"/>
        <w:rPr>
          <w:rFonts w:asciiTheme="majorHAnsi" w:hAnsiTheme="majorHAnsi"/>
          <w:sz w:val="21"/>
          <w:szCs w:val="21"/>
          <w:lang w:val="es-ES"/>
        </w:rPr>
      </w:pPr>
      <w:r w:rsidRPr="00B24DB1">
        <w:rPr>
          <w:rFonts w:asciiTheme="majorHAnsi" w:hAnsiTheme="majorHAnsi"/>
          <w:sz w:val="21"/>
          <w:szCs w:val="21"/>
          <w:lang w:val="es-ES"/>
        </w:rPr>
        <w:t>En 2007, la legislatura estatal decretó la fórmula de Ayuda Base a fin de crear una fórmula más equitativa para la financiación estatal, pero debido a la crisis fiscal y el consiguiente déficit del presupuesto estatal, la fórmula de Ayuda Base ha estado congelada desde 2009. La pérdida de la Ayuda Base para las escuelas, incluidas las de Baldwin, es significativa, ya que es la categoría de ayuda estatal más importante.  En el caso de Baldwin, de los $31.1 millones en ayuda estatal que se recibieron el año pasado, $17.7 millones provenían de la Ayuda Base.</w:t>
      </w:r>
    </w:p>
    <w:p w:rsidR="00B80B35" w:rsidRPr="00B24DB1" w:rsidRDefault="00465893" w:rsidP="00834D18">
      <w:pPr>
        <w:spacing w:after="0" w:line="240" w:lineRule="auto"/>
        <w:rPr>
          <w:rFonts w:asciiTheme="majorHAnsi" w:hAnsiTheme="majorHAnsi"/>
          <w:sz w:val="21"/>
          <w:szCs w:val="21"/>
          <w:lang w:val="es-ES"/>
        </w:rPr>
      </w:pPr>
      <w:r w:rsidRPr="00B24DB1">
        <w:rPr>
          <w:rFonts w:asciiTheme="majorHAnsi" w:hAnsiTheme="majorHAnsi"/>
          <w:b/>
          <w:i/>
          <w:sz w:val="21"/>
          <w:szCs w:val="21"/>
          <w:lang w:val="es-ES"/>
        </w:rPr>
        <w:t>¿Qué sucede si no se aprueba el presupuesto?</w:t>
      </w:r>
    </w:p>
    <w:p w:rsidR="00512370" w:rsidRPr="00B24DB1" w:rsidRDefault="00B80B35" w:rsidP="00512370">
      <w:pPr>
        <w:pStyle w:val="NoSpacing"/>
        <w:numPr>
          <w:ilvl w:val="0"/>
          <w:numId w:val="1"/>
        </w:numPr>
        <w:ind w:left="180" w:hanging="180"/>
        <w:rPr>
          <w:rFonts w:asciiTheme="majorHAnsi" w:hAnsiTheme="majorHAnsi"/>
          <w:sz w:val="21"/>
          <w:szCs w:val="21"/>
          <w:lang w:val="es-ES"/>
        </w:rPr>
      </w:pPr>
      <w:r w:rsidRPr="00B24DB1">
        <w:rPr>
          <w:rFonts w:asciiTheme="majorHAnsi" w:hAnsiTheme="majorHAnsi"/>
          <w:sz w:val="21"/>
          <w:szCs w:val="21"/>
          <w:lang w:val="es-ES"/>
        </w:rPr>
        <w:t>La Junta de Educación puede optar por presentar el mismo presupuesto para una segunda votación o reducir el presupuesto para una segunda votación el 18 de junio de 2019.  La junta también podría optar directamente por recurrir a un presupuesto de reserva, un aumento del 0% con respecto al gravamen fiscal del año pasado.  El presupuesto de reserva supondría una reducción del presupuesto propuesto de $2,217,241.</w:t>
      </w:r>
    </w:p>
    <w:p w:rsidR="00BD5CA9" w:rsidRPr="00B24DB1" w:rsidRDefault="00BD5CA9" w:rsidP="00BD5CA9">
      <w:pPr>
        <w:pStyle w:val="NoSpacing"/>
        <w:ind w:left="180"/>
        <w:rPr>
          <w:rFonts w:asciiTheme="majorHAnsi" w:hAnsiTheme="majorHAnsi"/>
          <w:sz w:val="21"/>
          <w:szCs w:val="21"/>
          <w:lang w:val="es-ES"/>
        </w:rPr>
      </w:pPr>
    </w:p>
    <w:p w:rsidR="00076D98" w:rsidRPr="00B24DB1" w:rsidRDefault="00054198" w:rsidP="001974A4">
      <w:pPr>
        <w:pStyle w:val="NoSpacing"/>
        <w:rPr>
          <w:rFonts w:asciiTheme="majorHAnsi" w:hAnsiTheme="majorHAnsi"/>
          <w:sz w:val="21"/>
          <w:szCs w:val="21"/>
          <w:lang w:val="es-ES"/>
        </w:rPr>
      </w:pPr>
      <w:r w:rsidRPr="00B24DB1">
        <w:rPr>
          <w:noProof/>
          <w:lang w:val="en-US"/>
        </w:rPr>
        <mc:AlternateContent>
          <mc:Choice Requires="wps">
            <w:drawing>
              <wp:anchor distT="0" distB="0" distL="114300" distR="114300" simplePos="0" relativeHeight="251681792" behindDoc="0" locked="0" layoutInCell="1" allowOverlap="1" wp14:anchorId="7B1FCADE" wp14:editId="0DB69D6A">
                <wp:simplePos x="0" y="0"/>
                <wp:positionH relativeFrom="column">
                  <wp:posOffset>230505</wp:posOffset>
                </wp:positionH>
                <wp:positionV relativeFrom="paragraph">
                  <wp:posOffset>23495</wp:posOffset>
                </wp:positionV>
                <wp:extent cx="4210050" cy="24193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4210050" cy="2419350"/>
                        </a:xfrm>
                        <a:prstGeom prst="rect">
                          <a:avLst/>
                        </a:prstGeom>
                        <a:noFill/>
                        <a:ln w="6350">
                          <a:solidFill>
                            <a:prstClr val="black"/>
                          </a:solidFill>
                        </a:ln>
                      </wps:spPr>
                      <wps:txbx>
                        <w:txbxContent>
                          <w:p w:rsidR="00054198" w:rsidRPr="00054198" w:rsidRDefault="00054198" w:rsidP="009F6811">
                            <w:pPr>
                              <w:spacing w:after="0"/>
                              <w:rPr>
                                <w:b/>
                                <w:w w:val="90"/>
                                <w:sz w:val="24"/>
                                <w:szCs w:val="24"/>
                              </w:rPr>
                            </w:pPr>
                            <w:r w:rsidRPr="00054198">
                              <w:rPr>
                                <w:b/>
                                <w:w w:val="90"/>
                                <w:sz w:val="24"/>
                                <w:szCs w:val="24"/>
                              </w:rPr>
                              <w:t xml:space="preserve">Propuesta 2: referéndum de transporte </w:t>
                            </w:r>
                          </w:p>
                          <w:p w:rsidR="00054198" w:rsidRPr="00054198" w:rsidRDefault="00054198" w:rsidP="009F6811">
                            <w:pPr>
                              <w:spacing w:after="0"/>
                              <w:rPr>
                                <w:w w:val="90"/>
                              </w:rPr>
                            </w:pPr>
                            <w:r w:rsidRPr="00054198">
                              <w:rPr>
                                <w:w w:val="90"/>
                              </w:rPr>
                              <w:t>Esta propuesta autorizaría la modificación de la elegibilidad para el transporte escolar público del distrito, con vigencia al inicio del año escolar 2019-2020. Los alumnos de jardín de infantes a duodécimo grado (K-12) serían elegibles para utilizar el transporte si viven a más de una milla y media del establecimiento al que asisten. El costo para el distrito no superaría los $151,000.</w:t>
                            </w:r>
                          </w:p>
                          <w:p w:rsidR="00054198" w:rsidRPr="00054198" w:rsidRDefault="00054198" w:rsidP="009F6811">
                            <w:pPr>
                              <w:spacing w:after="0"/>
                              <w:rPr>
                                <w:w w:val="90"/>
                                <w:sz w:val="16"/>
                                <w:szCs w:val="16"/>
                              </w:rPr>
                            </w:pPr>
                          </w:p>
                          <w:p w:rsidR="00054198" w:rsidRPr="00054198" w:rsidRDefault="00054198" w:rsidP="009F6811">
                            <w:pPr>
                              <w:spacing w:after="0"/>
                              <w:rPr>
                                <w:b/>
                                <w:w w:val="90"/>
                                <w:sz w:val="24"/>
                                <w:szCs w:val="24"/>
                              </w:rPr>
                            </w:pPr>
                            <w:r w:rsidRPr="00054198">
                              <w:rPr>
                                <w:b/>
                                <w:w w:val="90"/>
                                <w:sz w:val="24"/>
                                <w:szCs w:val="24"/>
                              </w:rPr>
                              <w:t>Propuesta 4: establecimiento de un fondo de reserva de capitales</w:t>
                            </w:r>
                          </w:p>
                          <w:p w:rsidR="00054198" w:rsidRPr="00054198" w:rsidRDefault="00054198" w:rsidP="009F6811">
                            <w:pPr>
                              <w:spacing w:after="0"/>
                              <w:rPr>
                                <w:b/>
                                <w:w w:val="90"/>
                              </w:rPr>
                            </w:pPr>
                            <w:r w:rsidRPr="00054198">
                              <w:rPr>
                                <w:w w:val="90"/>
                              </w:rPr>
                              <w:t xml:space="preserve">Esta propuesta autorizaría la creación de un nuevo fondo de reserva de capitales que no podrá superar los $25,000,000. Esto es como abrir una caja de ahorros; </w:t>
                            </w:r>
                            <w:r w:rsidRPr="00054198">
                              <w:rPr>
                                <w:b/>
                                <w:w w:val="90"/>
                              </w:rPr>
                              <w:t>los contribuyentes no tienen que pagar costos adicionales</w:t>
                            </w:r>
                            <w:r w:rsidRPr="00054198">
                              <w:rPr>
                                <w:w w:val="9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FCADE" id="Text Box 12" o:spid="_x0000_s1027" type="#_x0000_t202" style="position:absolute;margin-left:18.15pt;margin-top:1.85pt;width:331.5pt;height:1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" filled="f" strokeweight=".5pt">
                <v:textbox>
                  <w:txbxContent>
                    <w:p w:rsidR="00054198" w:rsidRPr="00054198" w:rsidRDefault="00054198" w:rsidP="009F6811">
                      <w:pPr>
                        <w:spacing w:after="0"/>
                        <w:rPr>
                          <w:b/>
                          <w:w w:val="90"/>
                          <w:sz w:val="24"/>
                          <w:szCs w:val="24"/>
                        </w:rPr>
                      </w:pPr>
                      <w:r w:rsidRPr="00054198">
                        <w:rPr>
                          <w:b/>
                          <w:w w:val="90"/>
                          <w:sz w:val="24"/>
                          <w:szCs w:val="24"/>
                        </w:rPr>
                        <w:t xml:space="preserve">Propuesta 2: referéndum de transporte </w:t>
                      </w:r>
                    </w:p>
                    <w:p w:rsidR="00054198" w:rsidRPr="00054198" w:rsidRDefault="00054198" w:rsidP="009F6811">
                      <w:pPr>
                        <w:spacing w:after="0"/>
                        <w:rPr>
                          <w:w w:val="90"/>
                        </w:rPr>
                      </w:pPr>
                      <w:r w:rsidRPr="00054198">
                        <w:rPr>
                          <w:w w:val="90"/>
                        </w:rPr>
                        <w:t>Esta propuesta autorizaría la modificación de la elegibilidad para el transporte escolar público del distrito, con vigencia al inicio del año escolar 2019-2020. Los alumnos de jardín de infantes a duodécimo grado (K-12) serían elegibles para utilizar el transporte si viven a más de una milla y media del establecimiento al que asisten. El costo para el distrito no superaría los $151,000.</w:t>
                      </w:r>
                    </w:p>
                    <w:p w:rsidR="00054198" w:rsidRPr="00054198" w:rsidRDefault="00054198" w:rsidP="009F6811">
                      <w:pPr>
                        <w:spacing w:after="0"/>
                        <w:rPr>
                          <w:w w:val="90"/>
                          <w:sz w:val="16"/>
                          <w:szCs w:val="16"/>
                        </w:rPr>
                      </w:pPr>
                    </w:p>
                    <w:p w:rsidR="00054198" w:rsidRPr="00054198" w:rsidRDefault="00054198" w:rsidP="009F6811">
                      <w:pPr>
                        <w:spacing w:after="0"/>
                        <w:rPr>
                          <w:b/>
                          <w:w w:val="90"/>
                          <w:sz w:val="24"/>
                          <w:szCs w:val="24"/>
                        </w:rPr>
                      </w:pPr>
                      <w:r w:rsidRPr="00054198">
                        <w:rPr>
                          <w:b/>
                          <w:w w:val="90"/>
                          <w:sz w:val="24"/>
                          <w:szCs w:val="24"/>
                        </w:rPr>
                        <w:t>Propuesta 4: establecimiento de un fondo de reserva de capitales</w:t>
                      </w:r>
                    </w:p>
                    <w:p w:rsidR="00054198" w:rsidRPr="00054198" w:rsidRDefault="00054198" w:rsidP="009F6811">
                      <w:pPr>
                        <w:spacing w:after="0"/>
                        <w:rPr>
                          <w:b/>
                          <w:w w:val="90"/>
                        </w:rPr>
                      </w:pPr>
                      <w:r w:rsidRPr="00054198">
                        <w:rPr>
                          <w:w w:val="90"/>
                        </w:rPr>
                        <w:t xml:space="preserve">Esta propuesta autorizaría la creación de un nuevo fondo de reserva de capitales que no podrá superar los $25,000,000. Esto es como abrir una caja de ahorros; </w:t>
                      </w:r>
                      <w:r w:rsidRPr="00054198">
                        <w:rPr>
                          <w:b/>
                          <w:w w:val="90"/>
                        </w:rPr>
                        <w:t>los contribuyentes no tienen que pagar costos adicionales</w:t>
                      </w:r>
                      <w:r w:rsidRPr="00054198">
                        <w:rPr>
                          <w:w w:val="90"/>
                        </w:rPr>
                        <w:t>.</w:t>
                      </w:r>
                    </w:p>
                  </w:txbxContent>
                </v:textbox>
              </v:shape>
            </w:pict>
          </mc:Fallback>
        </mc:AlternateContent>
      </w:r>
      <w:r w:rsidR="001974A4" w:rsidRPr="00B24DB1">
        <w:rPr>
          <w:rFonts w:asciiTheme="majorHAnsi" w:hAnsiTheme="majorHAnsi"/>
          <w:noProof/>
          <w:sz w:val="21"/>
          <w:szCs w:val="21"/>
          <w:lang w:val="en-US"/>
        </w:rPr>
        <mc:AlternateContent>
          <mc:Choice Requires="wps">
            <w:drawing>
              <wp:anchor distT="0" distB="0" distL="114300" distR="114300" simplePos="0" relativeHeight="251679744" behindDoc="0" locked="0" layoutInCell="1" allowOverlap="1" wp14:anchorId="37F11891" wp14:editId="37483C1B">
                <wp:simplePos x="0" y="0"/>
                <wp:positionH relativeFrom="column">
                  <wp:posOffset>135255</wp:posOffset>
                </wp:positionH>
                <wp:positionV relativeFrom="paragraph">
                  <wp:posOffset>29845</wp:posOffset>
                </wp:positionV>
                <wp:extent cx="4400550" cy="2466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4400550" cy="2466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54198" w:rsidRDefault="00054198" w:rsidP="00BD5CA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11891" id="Rectangle 11" o:spid="_x0000_s1028" style="position:absolute;margin-left:10.65pt;margin-top:2.35pt;width:346.5pt;height:19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" fillcolor="white [3212]" strokecolor="#243f60 [1604]" strokeweight="2pt">
                <v:textbox>
                  <w:txbxContent>
                    <w:p w:rsidR="00054198" w:rsidRDefault="00054198" w:rsidP="00BD5CA9"/>
                  </w:txbxContent>
                </v:textbox>
              </v:rect>
            </w:pict>
          </mc:Fallback>
        </mc:AlternateContent>
      </w:r>
      <w:r w:rsidR="001974A4" w:rsidRPr="00B24DB1">
        <w:rPr>
          <w:rFonts w:asciiTheme="majorHAnsi" w:hAnsiTheme="majorHAnsi"/>
          <w:sz w:val="21"/>
          <w:szCs w:val="21"/>
          <w:lang w:val="es-ES"/>
        </w:rPr>
        <w:t xml:space="preserve">   </w:t>
      </w:r>
    </w:p>
    <w:p w:rsidR="00512370" w:rsidRPr="00B24DB1" w:rsidRDefault="00512370" w:rsidP="00512370">
      <w:pPr>
        <w:pStyle w:val="NoSpacing"/>
        <w:ind w:left="180"/>
        <w:rPr>
          <w:rFonts w:asciiTheme="majorHAnsi" w:hAnsiTheme="majorHAnsi"/>
          <w:sz w:val="21"/>
          <w:szCs w:val="21"/>
          <w:lang w:val="es-ES"/>
        </w:rPr>
      </w:pPr>
    </w:p>
    <w:p w:rsidR="0056653A" w:rsidRPr="00B24DB1" w:rsidRDefault="0056653A" w:rsidP="0056653A">
      <w:pPr>
        <w:pStyle w:val="NoSpacing"/>
        <w:ind w:left="180"/>
        <w:rPr>
          <w:rFonts w:asciiTheme="majorHAnsi" w:hAnsiTheme="majorHAnsi"/>
          <w:sz w:val="21"/>
          <w:szCs w:val="21"/>
          <w:lang w:val="es-ES"/>
        </w:rPr>
      </w:pPr>
    </w:p>
    <w:p w:rsidR="00BD5CA9" w:rsidRPr="00B24DB1" w:rsidRDefault="00BD5CA9" w:rsidP="0056653A">
      <w:pPr>
        <w:pStyle w:val="NoSpacing"/>
        <w:ind w:left="180"/>
        <w:rPr>
          <w:rFonts w:asciiTheme="majorHAnsi" w:hAnsiTheme="majorHAnsi"/>
          <w:sz w:val="21"/>
          <w:szCs w:val="21"/>
          <w:lang w:val="es-ES"/>
        </w:rPr>
      </w:pPr>
    </w:p>
    <w:p w:rsidR="00BD5CA9" w:rsidRPr="00B24DB1" w:rsidRDefault="00BD5CA9" w:rsidP="0056653A">
      <w:pPr>
        <w:pStyle w:val="NoSpacing"/>
        <w:ind w:left="180"/>
        <w:rPr>
          <w:rFonts w:asciiTheme="majorHAnsi" w:hAnsiTheme="majorHAnsi"/>
          <w:sz w:val="21"/>
          <w:szCs w:val="21"/>
          <w:lang w:val="es-ES"/>
        </w:rPr>
      </w:pPr>
    </w:p>
    <w:p w:rsidR="00BD5CA9" w:rsidRPr="00B24DB1" w:rsidRDefault="00BD5CA9" w:rsidP="0056653A">
      <w:pPr>
        <w:pStyle w:val="NoSpacing"/>
        <w:ind w:left="180"/>
        <w:rPr>
          <w:rFonts w:asciiTheme="majorHAnsi" w:hAnsiTheme="majorHAnsi"/>
          <w:sz w:val="21"/>
          <w:szCs w:val="21"/>
          <w:lang w:val="es-ES"/>
        </w:rPr>
      </w:pPr>
    </w:p>
    <w:p w:rsidR="00BD5CA9" w:rsidRPr="00B24DB1" w:rsidRDefault="00BD5CA9" w:rsidP="0056653A">
      <w:pPr>
        <w:pStyle w:val="NoSpacing"/>
        <w:ind w:left="180"/>
        <w:rPr>
          <w:rFonts w:asciiTheme="majorHAnsi" w:hAnsiTheme="majorHAnsi"/>
          <w:sz w:val="21"/>
          <w:szCs w:val="21"/>
          <w:lang w:val="es-ES"/>
        </w:rPr>
      </w:pPr>
    </w:p>
    <w:p w:rsidR="00BD5CA9" w:rsidRPr="00B24DB1" w:rsidRDefault="00BD5CA9" w:rsidP="0056653A">
      <w:pPr>
        <w:pStyle w:val="NoSpacing"/>
        <w:ind w:left="180"/>
        <w:rPr>
          <w:rFonts w:asciiTheme="majorHAnsi" w:hAnsiTheme="majorHAnsi"/>
          <w:sz w:val="21"/>
          <w:szCs w:val="21"/>
          <w:lang w:val="es-ES"/>
        </w:rPr>
      </w:pPr>
    </w:p>
    <w:p w:rsidR="00BD5CA9" w:rsidRPr="00B24DB1" w:rsidRDefault="00BD5CA9" w:rsidP="0056653A">
      <w:pPr>
        <w:pStyle w:val="NoSpacing"/>
        <w:ind w:left="180"/>
        <w:rPr>
          <w:rFonts w:asciiTheme="majorHAnsi" w:hAnsiTheme="majorHAnsi"/>
          <w:sz w:val="21"/>
          <w:szCs w:val="21"/>
          <w:lang w:val="es-ES"/>
        </w:rPr>
      </w:pPr>
    </w:p>
    <w:p w:rsidR="00BD5CA9" w:rsidRPr="00B24DB1" w:rsidRDefault="00BD5CA9" w:rsidP="0056653A">
      <w:pPr>
        <w:pStyle w:val="NoSpacing"/>
        <w:ind w:left="180"/>
        <w:rPr>
          <w:rFonts w:asciiTheme="majorHAnsi" w:hAnsiTheme="majorHAnsi"/>
          <w:sz w:val="21"/>
          <w:szCs w:val="21"/>
          <w:lang w:val="es-ES"/>
        </w:rPr>
      </w:pPr>
    </w:p>
    <w:p w:rsidR="00BD5CA9" w:rsidRPr="00B24DB1" w:rsidRDefault="00BD5CA9" w:rsidP="0056653A">
      <w:pPr>
        <w:pStyle w:val="NoSpacing"/>
        <w:ind w:left="180"/>
        <w:rPr>
          <w:rFonts w:asciiTheme="majorHAnsi" w:hAnsiTheme="majorHAnsi"/>
          <w:sz w:val="21"/>
          <w:szCs w:val="21"/>
          <w:lang w:val="es-ES"/>
        </w:rPr>
      </w:pPr>
    </w:p>
    <w:p w:rsidR="00BD5CA9" w:rsidRPr="00B24DB1" w:rsidRDefault="00BD5CA9" w:rsidP="0056653A">
      <w:pPr>
        <w:pStyle w:val="NoSpacing"/>
        <w:ind w:left="180"/>
        <w:rPr>
          <w:rFonts w:asciiTheme="majorHAnsi" w:hAnsiTheme="majorHAnsi"/>
          <w:sz w:val="21"/>
          <w:szCs w:val="21"/>
          <w:lang w:val="es-ES"/>
        </w:rPr>
      </w:pPr>
    </w:p>
    <w:p w:rsidR="00BD5CA9" w:rsidRPr="00B24DB1" w:rsidRDefault="00BD5CA9" w:rsidP="0056653A">
      <w:pPr>
        <w:pStyle w:val="NoSpacing"/>
        <w:ind w:left="180"/>
        <w:rPr>
          <w:rFonts w:asciiTheme="majorHAnsi" w:hAnsiTheme="majorHAnsi"/>
          <w:sz w:val="21"/>
          <w:szCs w:val="21"/>
          <w:lang w:val="es-ES"/>
        </w:rPr>
      </w:pPr>
    </w:p>
    <w:p w:rsidR="00BD5CA9" w:rsidRPr="00B24DB1" w:rsidRDefault="00BD5CA9" w:rsidP="0056653A">
      <w:pPr>
        <w:pStyle w:val="NoSpacing"/>
        <w:ind w:left="180"/>
        <w:rPr>
          <w:rFonts w:asciiTheme="majorHAnsi" w:hAnsiTheme="majorHAnsi"/>
          <w:sz w:val="21"/>
          <w:szCs w:val="21"/>
          <w:lang w:val="es-ES"/>
        </w:rPr>
      </w:pPr>
    </w:p>
    <w:p w:rsidR="00BD5CA9" w:rsidRPr="00B24DB1" w:rsidRDefault="00BD5CA9" w:rsidP="0056653A">
      <w:pPr>
        <w:pStyle w:val="NoSpacing"/>
        <w:ind w:left="180"/>
        <w:rPr>
          <w:rFonts w:asciiTheme="majorHAnsi" w:hAnsiTheme="majorHAnsi"/>
          <w:sz w:val="21"/>
          <w:szCs w:val="21"/>
          <w:lang w:val="es-ES"/>
        </w:rPr>
      </w:pPr>
    </w:p>
    <w:p w:rsidR="00286673" w:rsidRPr="00B24DB1" w:rsidRDefault="00286673" w:rsidP="00286673">
      <w:pPr>
        <w:pStyle w:val="NoSpacing"/>
        <w:rPr>
          <w:rFonts w:asciiTheme="majorHAnsi" w:hAnsiTheme="majorHAnsi"/>
          <w:sz w:val="21"/>
          <w:szCs w:val="21"/>
          <w:lang w:val="es-ES"/>
        </w:rPr>
      </w:pPr>
    </w:p>
    <w:p w:rsidR="00286673" w:rsidRPr="00B24DB1" w:rsidRDefault="00286673" w:rsidP="00286673">
      <w:pPr>
        <w:pStyle w:val="NoSpacing"/>
        <w:rPr>
          <w:rFonts w:asciiTheme="majorHAnsi" w:hAnsiTheme="majorHAnsi"/>
          <w:sz w:val="21"/>
          <w:szCs w:val="21"/>
          <w:lang w:val="es-ES"/>
        </w:rPr>
      </w:pPr>
    </w:p>
    <w:p w:rsidR="00B80B35" w:rsidRPr="00B24DB1" w:rsidRDefault="00B80B35" w:rsidP="002348C2">
      <w:pPr>
        <w:pStyle w:val="NoSpacing"/>
        <w:ind w:left="1440" w:firstLine="720"/>
        <w:rPr>
          <w:rFonts w:asciiTheme="majorHAnsi" w:hAnsiTheme="majorHAnsi"/>
          <w:b/>
          <w:sz w:val="32"/>
          <w:szCs w:val="32"/>
          <w:lang w:val="es-ES"/>
        </w:rPr>
      </w:pPr>
      <w:r w:rsidRPr="00B24DB1">
        <w:rPr>
          <w:rFonts w:asciiTheme="majorHAnsi" w:hAnsiTheme="majorHAnsi"/>
          <w:b/>
          <w:sz w:val="32"/>
          <w:szCs w:val="32"/>
          <w:lang w:val="es-ES"/>
        </w:rPr>
        <w:t>ESCUELAS DE BALDWIN</w:t>
      </w:r>
    </w:p>
    <w:p w:rsidR="00B80B35" w:rsidRPr="00B24DB1" w:rsidRDefault="00562BC9" w:rsidP="00423CF7">
      <w:pPr>
        <w:pStyle w:val="NoSpacing"/>
        <w:jc w:val="center"/>
        <w:rPr>
          <w:rFonts w:asciiTheme="majorHAnsi" w:hAnsiTheme="majorHAnsi"/>
          <w:b/>
          <w:sz w:val="32"/>
          <w:szCs w:val="32"/>
          <w:lang w:val="es-ES"/>
        </w:rPr>
      </w:pPr>
      <w:r w:rsidRPr="00B24DB1">
        <w:rPr>
          <w:rFonts w:asciiTheme="majorHAnsi" w:hAnsiTheme="majorHAnsi"/>
          <w:b/>
          <w:sz w:val="32"/>
          <w:szCs w:val="32"/>
          <w:lang w:val="es-ES"/>
        </w:rPr>
        <w:t>RESUMEN DEL PRESUPUESTO 2019-2020 PROPUESTO</w:t>
      </w:r>
    </w:p>
    <w:p w:rsidR="00B80B35" w:rsidRPr="004D5665" w:rsidRDefault="00B80B35" w:rsidP="00B80B35">
      <w:pPr>
        <w:pStyle w:val="NoSpacing"/>
        <w:rPr>
          <w:rFonts w:asciiTheme="majorHAnsi" w:hAnsiTheme="majorHAnsi"/>
          <w:sz w:val="4"/>
          <w:szCs w:val="4"/>
          <w:lang w:val="es-ES"/>
        </w:rPr>
      </w:pPr>
    </w:p>
    <w:p w:rsidR="00241566" w:rsidRPr="00B24DB1" w:rsidRDefault="00054198" w:rsidP="00B80B35">
      <w:pPr>
        <w:pStyle w:val="NoSpacing"/>
        <w:rPr>
          <w:rFonts w:asciiTheme="majorHAnsi" w:hAnsiTheme="majorHAnsi"/>
          <w:lang w:val="es-ES"/>
        </w:rPr>
      </w:pPr>
      <w:r w:rsidRPr="00B24DB1">
        <w:rPr>
          <w:rFonts w:asciiTheme="majorHAnsi" w:hAnsiTheme="majorHAnsi"/>
          <w:noProof/>
          <w:lang w:val="en-US"/>
        </w:rPr>
        <mc:AlternateContent>
          <mc:Choice Requires="wps">
            <w:drawing>
              <wp:anchor distT="0" distB="0" distL="114300" distR="114300" simplePos="0" relativeHeight="251661312" behindDoc="0" locked="0" layoutInCell="1" allowOverlap="1" wp14:anchorId="25F754BA" wp14:editId="1C7A2596">
                <wp:simplePos x="0" y="0"/>
                <wp:positionH relativeFrom="column">
                  <wp:posOffset>3200400</wp:posOffset>
                </wp:positionH>
                <wp:positionV relativeFrom="paragraph">
                  <wp:posOffset>38099</wp:posOffset>
                </wp:positionV>
                <wp:extent cx="1257300" cy="11715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71575"/>
                        </a:xfrm>
                        <a:prstGeom prst="rect">
                          <a:avLst/>
                        </a:prstGeom>
                        <a:solidFill>
                          <a:srgbClr val="FFFFFF"/>
                        </a:solidFill>
                        <a:ln w="9525">
                          <a:solidFill>
                            <a:srgbClr val="000000"/>
                          </a:solidFill>
                          <a:miter lim="800000"/>
                          <a:headEnd/>
                          <a:tailEnd/>
                        </a:ln>
                      </wps:spPr>
                      <wps:txbx>
                        <w:txbxContent>
                          <w:p w:rsidR="00054198" w:rsidRPr="000203AE" w:rsidRDefault="00054198" w:rsidP="00796740">
                            <w:pPr>
                              <w:spacing w:after="0"/>
                              <w:jc w:val="center"/>
                              <w:rPr>
                                <w:b/>
                                <w:sz w:val="36"/>
                                <w:szCs w:val="36"/>
                              </w:rPr>
                            </w:pPr>
                            <w:r>
                              <w:rPr>
                                <w:b/>
                                <w:sz w:val="36"/>
                                <w:szCs w:val="36"/>
                              </w:rPr>
                              <w:t>6</w:t>
                            </w:r>
                          </w:p>
                          <w:p w:rsidR="00054198" w:rsidRPr="00054198" w:rsidRDefault="00054198" w:rsidP="00796740">
                            <w:pPr>
                              <w:jc w:val="center"/>
                              <w:rPr>
                                <w:b/>
                                <w:w w:val="90"/>
                                <w:sz w:val="32"/>
                                <w:szCs w:val="32"/>
                              </w:rPr>
                            </w:pPr>
                            <w:r w:rsidRPr="00054198">
                              <w:rPr>
                                <w:w w:val="90"/>
                              </w:rPr>
                              <w:t>estudiantes fueron seleccionados para el festival estatal de la NYSSMA.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754BA" id="_x0000_s1029" type="#_x0000_t202" style="position:absolute;margin-left:252pt;margin-top:3pt;width:99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">
                <v:textbox>
                  <w:txbxContent>
                    <w:p w:rsidR="00054198" w:rsidRPr="000203AE" w:rsidRDefault="00054198" w:rsidP="00796740">
                      <w:pPr>
                        <w:spacing w:after="0"/>
                        <w:jc w:val="center"/>
                        <w:rPr>
                          <w:b/>
                          <w:sz w:val="36"/>
                          <w:szCs w:val="36"/>
                        </w:rPr>
                      </w:pPr>
                      <w:r>
                        <w:rPr>
                          <w:b/>
                          <w:sz w:val="36"/>
                          <w:szCs w:val="36"/>
                        </w:rPr>
                        <w:t>6</w:t>
                      </w:r>
                    </w:p>
                    <w:p w:rsidR="00054198" w:rsidRPr="00054198" w:rsidRDefault="00054198" w:rsidP="00796740">
                      <w:pPr>
                        <w:jc w:val="center"/>
                        <w:rPr>
                          <w:b/>
                          <w:w w:val="90"/>
                          <w:sz w:val="32"/>
                          <w:szCs w:val="32"/>
                        </w:rPr>
                      </w:pPr>
                      <w:r w:rsidRPr="00054198">
                        <w:rPr>
                          <w:w w:val="90"/>
                        </w:rPr>
                        <w:t>estudiantes fueron seleccionados para el festival estatal de la NYSSMA.</w:t>
                      </w:r>
                    </w:p>
                  </w:txbxContent>
                </v:textbox>
              </v:shape>
            </w:pict>
          </mc:Fallback>
        </mc:AlternateContent>
      </w:r>
      <w:r w:rsidRPr="00B24DB1">
        <w:rPr>
          <w:rFonts w:asciiTheme="majorHAnsi" w:hAnsiTheme="majorHAnsi"/>
          <w:noProof/>
          <w:lang w:val="en-US"/>
        </w:rPr>
        <mc:AlternateContent>
          <mc:Choice Requires="wps">
            <w:drawing>
              <wp:anchor distT="0" distB="0" distL="114300" distR="114300" simplePos="0" relativeHeight="251659264" behindDoc="0" locked="0" layoutInCell="1" allowOverlap="1" wp14:anchorId="4ABCA36B" wp14:editId="41D61E35">
                <wp:simplePos x="0" y="0"/>
                <wp:positionH relativeFrom="column">
                  <wp:posOffset>66675</wp:posOffset>
                </wp:positionH>
                <wp:positionV relativeFrom="paragraph">
                  <wp:posOffset>29845</wp:posOffset>
                </wp:positionV>
                <wp:extent cx="1390650" cy="2400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00300"/>
                        </a:xfrm>
                        <a:prstGeom prst="rect">
                          <a:avLst/>
                        </a:prstGeom>
                        <a:solidFill>
                          <a:srgbClr val="FFFFFF"/>
                        </a:solidFill>
                        <a:ln w="9525">
                          <a:solidFill>
                            <a:srgbClr val="000000"/>
                          </a:solidFill>
                          <a:miter lim="800000"/>
                          <a:headEnd/>
                          <a:tailEnd/>
                        </a:ln>
                      </wps:spPr>
                      <wps:txbx>
                        <w:txbxContent>
                          <w:p w:rsidR="00054198" w:rsidRPr="000203AE" w:rsidRDefault="00054198" w:rsidP="009E5C82">
                            <w:pPr>
                              <w:spacing w:after="0"/>
                              <w:jc w:val="center"/>
                              <w:rPr>
                                <w:b/>
                                <w:sz w:val="36"/>
                                <w:szCs w:val="36"/>
                              </w:rPr>
                            </w:pPr>
                            <w:r>
                              <w:rPr>
                                <w:b/>
                                <w:sz w:val="36"/>
                                <w:szCs w:val="36"/>
                              </w:rPr>
                              <w:t>94%</w:t>
                            </w:r>
                          </w:p>
                          <w:p w:rsidR="00054198" w:rsidRPr="00054198" w:rsidRDefault="00054198" w:rsidP="000203AE">
                            <w:pPr>
                              <w:spacing w:after="120"/>
                              <w:jc w:val="center"/>
                              <w:rPr>
                                <w:b/>
                                <w:w w:val="90"/>
                                <w:sz w:val="32"/>
                                <w:szCs w:val="32"/>
                              </w:rPr>
                            </w:pPr>
                            <w:r w:rsidRPr="00054198">
                              <w:rPr>
                                <w:w w:val="90"/>
                              </w:rPr>
                              <w:t>de los graduados de la promoción 2018 de la Baldwin High School ingresaron a instituciones de estudios superiores, como Columbia, Princeton, Brown, Yale y otras instituciones de renombre.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CA36B" id="_x0000_s1030" type="#_x0000_t202" style="position:absolute;margin-left:5.25pt;margin-top:2.35pt;width:109.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MDKAIAAE4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">
                <v:textbox>
                  <w:txbxContent>
                    <w:p w:rsidR="00054198" w:rsidRPr="000203AE" w:rsidRDefault="00054198" w:rsidP="009E5C82">
                      <w:pPr>
                        <w:spacing w:after="0"/>
                        <w:jc w:val="center"/>
                        <w:rPr>
                          <w:b/>
                          <w:sz w:val="36"/>
                          <w:szCs w:val="36"/>
                        </w:rPr>
                      </w:pPr>
                      <w:r>
                        <w:rPr>
                          <w:b/>
                          <w:sz w:val="36"/>
                          <w:szCs w:val="36"/>
                        </w:rPr>
                        <w:t>94%</w:t>
                      </w:r>
                    </w:p>
                    <w:p w:rsidR="00054198" w:rsidRPr="00054198" w:rsidRDefault="00054198" w:rsidP="000203AE">
                      <w:pPr>
                        <w:spacing w:after="120"/>
                        <w:jc w:val="center"/>
                        <w:rPr>
                          <w:b/>
                          <w:w w:val="90"/>
                          <w:sz w:val="32"/>
                          <w:szCs w:val="32"/>
                        </w:rPr>
                      </w:pPr>
                      <w:r w:rsidRPr="00054198">
                        <w:rPr>
                          <w:w w:val="90"/>
                        </w:rPr>
                        <w:t>de los graduados de la promoción 2018 de la Baldwin High School ingresaron a instituciones de estudios superiores, como Columbia, Princeton, Brown, Yale y otras instituciones de renombre.</w:t>
                      </w:r>
                    </w:p>
                  </w:txbxContent>
                </v:textbox>
              </v:shape>
            </w:pict>
          </mc:Fallback>
        </mc:AlternateContent>
      </w:r>
      <w:r w:rsidR="007752F1" w:rsidRPr="00B24DB1">
        <w:rPr>
          <w:rFonts w:asciiTheme="majorHAnsi" w:hAnsiTheme="majorHAnsi"/>
          <w:noProof/>
          <w:lang w:val="en-US"/>
        </w:rPr>
        <mc:AlternateContent>
          <mc:Choice Requires="wps">
            <w:drawing>
              <wp:anchor distT="0" distB="0" distL="114300" distR="114300" simplePos="0" relativeHeight="251673600" behindDoc="0" locked="0" layoutInCell="1" allowOverlap="1" wp14:anchorId="4E51A507" wp14:editId="2D34EC37">
                <wp:simplePos x="0" y="0"/>
                <wp:positionH relativeFrom="column">
                  <wp:posOffset>1600200</wp:posOffset>
                </wp:positionH>
                <wp:positionV relativeFrom="paragraph">
                  <wp:posOffset>39370</wp:posOffset>
                </wp:positionV>
                <wp:extent cx="1466850" cy="134302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343025"/>
                        </a:xfrm>
                        <a:prstGeom prst="rect">
                          <a:avLst/>
                        </a:prstGeom>
                        <a:solidFill>
                          <a:srgbClr val="FFFFFF"/>
                        </a:solidFill>
                        <a:ln w="9525">
                          <a:solidFill>
                            <a:srgbClr val="000000"/>
                          </a:solidFill>
                          <a:miter lim="800000"/>
                          <a:headEnd/>
                          <a:tailEnd/>
                        </a:ln>
                      </wps:spPr>
                      <wps:txbx>
                        <w:txbxContent>
                          <w:p w:rsidR="00054198" w:rsidRPr="000203AE" w:rsidRDefault="00054198" w:rsidP="007752F1">
                            <w:pPr>
                              <w:spacing w:after="0"/>
                              <w:jc w:val="center"/>
                              <w:rPr>
                                <w:b/>
                                <w:sz w:val="36"/>
                                <w:szCs w:val="36"/>
                              </w:rPr>
                            </w:pPr>
                            <w:r>
                              <w:rPr>
                                <w:b/>
                                <w:sz w:val="36"/>
                                <w:szCs w:val="36"/>
                              </w:rPr>
                              <w:t>96%</w:t>
                            </w:r>
                          </w:p>
                          <w:p w:rsidR="00054198" w:rsidRPr="00054198" w:rsidRDefault="00054198" w:rsidP="00AE3837">
                            <w:pPr>
                              <w:jc w:val="center"/>
                              <w:rPr>
                                <w:b/>
                                <w:w w:val="90"/>
                                <w:sz w:val="32"/>
                                <w:szCs w:val="32"/>
                              </w:rPr>
                            </w:pPr>
                            <w:r w:rsidRPr="00054198">
                              <w:rPr>
                                <w:w w:val="90"/>
                              </w:rPr>
                              <w:t>de los graduados de la promoción 2018 de la Baldwin High School recibieron diplomas Regents.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1A507" id="_x0000_s1031" type="#_x0000_t202" style="position:absolute;margin-left:126pt;margin-top:3.1pt;width:115.5pt;height:10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">
                <v:textbox>
                  <w:txbxContent>
                    <w:p w:rsidR="00054198" w:rsidRPr="000203AE" w:rsidRDefault="00054198" w:rsidP="007752F1">
                      <w:pPr>
                        <w:spacing w:after="0"/>
                        <w:jc w:val="center"/>
                        <w:rPr>
                          <w:b/>
                          <w:sz w:val="36"/>
                          <w:szCs w:val="36"/>
                        </w:rPr>
                      </w:pPr>
                      <w:r>
                        <w:rPr>
                          <w:b/>
                          <w:sz w:val="36"/>
                          <w:szCs w:val="36"/>
                        </w:rPr>
                        <w:t>96%</w:t>
                      </w:r>
                    </w:p>
                    <w:p w:rsidR="00054198" w:rsidRPr="00054198" w:rsidRDefault="00054198" w:rsidP="00AE3837">
                      <w:pPr>
                        <w:jc w:val="center"/>
                        <w:rPr>
                          <w:b/>
                          <w:w w:val="90"/>
                          <w:sz w:val="32"/>
                          <w:szCs w:val="32"/>
                        </w:rPr>
                      </w:pPr>
                      <w:r w:rsidRPr="00054198">
                        <w:rPr>
                          <w:w w:val="90"/>
                        </w:rPr>
                        <w:t>de los graduados de la promoción 2018 de la Baldwin High School recibieron diplomas Regents.</w:t>
                      </w:r>
                    </w:p>
                  </w:txbxContent>
                </v:textbox>
              </v:shape>
            </w:pict>
          </mc:Fallback>
        </mc:AlternateContent>
      </w:r>
    </w:p>
    <w:p w:rsidR="00241566" w:rsidRPr="00B24DB1" w:rsidRDefault="00241566" w:rsidP="00B80B35">
      <w:pPr>
        <w:pStyle w:val="NoSpacing"/>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241566" w:rsidRPr="00B24DB1" w:rsidRDefault="00054198" w:rsidP="00B80B35">
      <w:pPr>
        <w:pStyle w:val="NoSpacing"/>
        <w:rPr>
          <w:rFonts w:asciiTheme="majorHAnsi" w:hAnsiTheme="majorHAnsi"/>
          <w:lang w:val="es-ES"/>
        </w:rPr>
      </w:pPr>
      <w:r w:rsidRPr="00B24DB1">
        <w:rPr>
          <w:rFonts w:asciiTheme="majorHAnsi" w:hAnsiTheme="majorHAnsi"/>
          <w:noProof/>
          <w:lang w:val="en-US"/>
        </w:rPr>
        <mc:AlternateContent>
          <mc:Choice Requires="wps">
            <w:drawing>
              <wp:anchor distT="0" distB="0" distL="114300" distR="114300" simplePos="0" relativeHeight="251669504" behindDoc="0" locked="0" layoutInCell="1" allowOverlap="1" wp14:anchorId="0EBBEA31" wp14:editId="5A1425DA">
                <wp:simplePos x="0" y="0"/>
                <wp:positionH relativeFrom="column">
                  <wp:posOffset>3200400</wp:posOffset>
                </wp:positionH>
                <wp:positionV relativeFrom="paragraph">
                  <wp:posOffset>91441</wp:posOffset>
                </wp:positionV>
                <wp:extent cx="1257300" cy="22860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0"/>
                        </a:xfrm>
                        <a:prstGeom prst="rect">
                          <a:avLst/>
                        </a:prstGeom>
                        <a:solidFill>
                          <a:srgbClr val="FFFFFF"/>
                        </a:solidFill>
                        <a:ln w="9525">
                          <a:solidFill>
                            <a:srgbClr val="000000"/>
                          </a:solidFill>
                          <a:miter lim="800000"/>
                          <a:headEnd/>
                          <a:tailEnd/>
                        </a:ln>
                      </wps:spPr>
                      <wps:txbx>
                        <w:txbxContent>
                          <w:p w:rsidR="00054198" w:rsidRPr="000203AE" w:rsidRDefault="00054198" w:rsidP="00FA25EE">
                            <w:pPr>
                              <w:spacing w:after="0" w:line="240" w:lineRule="auto"/>
                              <w:jc w:val="center"/>
                              <w:rPr>
                                <w:b/>
                                <w:sz w:val="36"/>
                                <w:szCs w:val="36"/>
                              </w:rPr>
                            </w:pPr>
                            <w:r>
                              <w:rPr>
                                <w:b/>
                                <w:sz w:val="36"/>
                                <w:szCs w:val="36"/>
                              </w:rPr>
                              <w:t>95</w:t>
                            </w:r>
                          </w:p>
                          <w:p w:rsidR="00054198" w:rsidRPr="004D5665" w:rsidRDefault="00054198" w:rsidP="000203AE">
                            <w:pPr>
                              <w:spacing w:after="0"/>
                              <w:jc w:val="center"/>
                              <w:rPr>
                                <w:b/>
                                <w:position w:val="6"/>
                                <w:sz w:val="32"/>
                                <w:szCs w:val="32"/>
                              </w:rPr>
                            </w:pPr>
                            <w:r w:rsidRPr="004D5665">
                              <w:rPr>
                                <w:w w:val="90"/>
                                <w:position w:val="6"/>
                              </w:rPr>
                              <w:t>estudiantes de Baldwin recibieron el premio AP Scholar, incluidos 20</w:t>
                            </w:r>
                            <w:r w:rsidRPr="004D5665">
                              <w:rPr>
                                <w:b/>
                                <w:w w:val="90"/>
                                <w:position w:val="6"/>
                              </w:rPr>
                              <w:t> </w:t>
                            </w:r>
                            <w:r w:rsidRPr="004D5665">
                              <w:rPr>
                                <w:w w:val="90"/>
                                <w:position w:val="6"/>
                              </w:rPr>
                              <w:t xml:space="preserve">en la categoría Con honores, 22 en la categoría </w:t>
                            </w:r>
                            <w:r w:rsidRPr="004D5665">
                              <w:rPr>
                                <w:position w:val="6"/>
                              </w:rPr>
                              <w:t xml:space="preserve">Con distinción y </w:t>
                            </w:r>
                            <w:r w:rsidRPr="004D5665">
                              <w:rPr>
                                <w:position w:val="6"/>
                              </w:rPr>
                              <w:br/>
                            </w:r>
                            <w:r w:rsidRPr="004D5665">
                              <w:rPr>
                                <w:b/>
                                <w:position w:val="6"/>
                              </w:rPr>
                              <w:t>2 </w:t>
                            </w:r>
                            <w:r w:rsidRPr="004D5665">
                              <w:rPr>
                                <w:position w:val="6"/>
                              </w:rPr>
                              <w:t>en la categoría Nacional.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BEA31" id="_x0000_s1032" type="#_x0000_t202" style="position:absolute;margin-left:252pt;margin-top:7.2pt;width:99pt;height:18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">
                <v:textbox>
                  <w:txbxContent>
                    <w:p w:rsidR="00054198" w:rsidRPr="000203AE" w:rsidRDefault="00054198" w:rsidP="00FA25EE">
                      <w:pPr>
                        <w:spacing w:after="0" w:line="240" w:lineRule="auto"/>
                        <w:jc w:val="center"/>
                        <w:rPr>
                          <w:b/>
                          <w:sz w:val="36"/>
                          <w:szCs w:val="36"/>
                        </w:rPr>
                      </w:pPr>
                      <w:r>
                        <w:rPr>
                          <w:b/>
                          <w:sz w:val="36"/>
                          <w:szCs w:val="36"/>
                        </w:rPr>
                        <w:t>95</w:t>
                      </w:r>
                    </w:p>
                    <w:p w:rsidR="00054198" w:rsidRPr="004D5665" w:rsidRDefault="00054198" w:rsidP="000203AE">
                      <w:pPr>
                        <w:spacing w:after="0"/>
                        <w:jc w:val="center"/>
                        <w:rPr>
                          <w:b/>
                          <w:position w:val="6"/>
                          <w:sz w:val="32"/>
                          <w:szCs w:val="32"/>
                        </w:rPr>
                      </w:pPr>
                      <w:r w:rsidRPr="004D5665">
                        <w:rPr>
                          <w:w w:val="90"/>
                          <w:position w:val="6"/>
                        </w:rPr>
                        <w:t>estudiantes de Baldwin recibieron el premio AP Scholar, incluidos 20</w:t>
                      </w:r>
                      <w:r w:rsidRPr="004D5665">
                        <w:rPr>
                          <w:b/>
                          <w:w w:val="90"/>
                          <w:position w:val="6"/>
                        </w:rPr>
                        <w:t> </w:t>
                      </w:r>
                      <w:r w:rsidRPr="004D5665">
                        <w:rPr>
                          <w:w w:val="90"/>
                          <w:position w:val="6"/>
                        </w:rPr>
                        <w:t xml:space="preserve">en la categoría Con honores, 22 en la categoría </w:t>
                      </w:r>
                      <w:r w:rsidRPr="004D5665">
                        <w:rPr>
                          <w:position w:val="6"/>
                        </w:rPr>
                        <w:t xml:space="preserve">Con distinción y </w:t>
                      </w:r>
                      <w:r w:rsidRPr="004D5665">
                        <w:rPr>
                          <w:position w:val="6"/>
                        </w:rPr>
                        <w:br/>
                      </w:r>
                      <w:r w:rsidRPr="004D5665">
                        <w:rPr>
                          <w:b/>
                          <w:position w:val="6"/>
                        </w:rPr>
                        <w:t>2 </w:t>
                      </w:r>
                      <w:r w:rsidRPr="004D5665">
                        <w:rPr>
                          <w:position w:val="6"/>
                        </w:rPr>
                        <w:t>en la categoría Nacional.</w:t>
                      </w:r>
                    </w:p>
                  </w:txbxContent>
                </v:textbox>
              </v:shape>
            </w:pict>
          </mc:Fallback>
        </mc:AlternateContent>
      </w:r>
    </w:p>
    <w:p w:rsidR="00241566" w:rsidRPr="00B24DB1" w:rsidRDefault="007752F1" w:rsidP="00B80B35">
      <w:pPr>
        <w:pStyle w:val="NoSpacing"/>
        <w:rPr>
          <w:rFonts w:asciiTheme="majorHAnsi" w:hAnsiTheme="majorHAnsi"/>
          <w:lang w:val="es-ES"/>
        </w:rPr>
      </w:pPr>
      <w:r w:rsidRPr="00B24DB1">
        <w:rPr>
          <w:rFonts w:asciiTheme="majorHAnsi" w:hAnsiTheme="majorHAnsi"/>
          <w:noProof/>
          <w:lang w:val="en-US"/>
        </w:rPr>
        <w:drawing>
          <wp:anchor distT="0" distB="0" distL="114300" distR="114300" simplePos="0" relativeHeight="251674624" behindDoc="0" locked="0" layoutInCell="1" allowOverlap="1" wp14:anchorId="4D0239A5" wp14:editId="696A555E">
            <wp:simplePos x="0" y="0"/>
            <wp:positionH relativeFrom="column">
              <wp:posOffset>1600200</wp:posOffset>
            </wp:positionH>
            <wp:positionV relativeFrom="paragraph">
              <wp:posOffset>120014</wp:posOffset>
            </wp:positionV>
            <wp:extent cx="1465580" cy="2369735"/>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quare - Ma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3255" cy="2382145"/>
                    </a:xfrm>
                    <a:prstGeom prst="rect">
                      <a:avLst/>
                    </a:prstGeom>
                  </pic:spPr>
                </pic:pic>
              </a:graphicData>
            </a:graphic>
            <wp14:sizeRelH relativeFrom="margin">
              <wp14:pctWidth>0</wp14:pctWidth>
            </wp14:sizeRelH>
            <wp14:sizeRelV relativeFrom="margin">
              <wp14:pctHeight>0</wp14:pctHeight>
            </wp14:sizeRelV>
          </wp:anchor>
        </w:drawing>
      </w:r>
    </w:p>
    <w:p w:rsidR="00241566" w:rsidRPr="00B24DB1" w:rsidRDefault="00241566" w:rsidP="00B80B35">
      <w:pPr>
        <w:pStyle w:val="NoSpacing"/>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241566" w:rsidRPr="00B24DB1" w:rsidRDefault="00241566" w:rsidP="000203AE">
      <w:pPr>
        <w:pStyle w:val="NoSpacing"/>
        <w:spacing w:line="360" w:lineRule="auto"/>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241566" w:rsidRPr="00B24DB1" w:rsidRDefault="004D5665" w:rsidP="00B80B35">
      <w:pPr>
        <w:pStyle w:val="NoSpacing"/>
        <w:rPr>
          <w:rFonts w:asciiTheme="majorHAnsi" w:hAnsiTheme="majorHAnsi"/>
          <w:lang w:val="es-ES"/>
        </w:rPr>
      </w:pPr>
      <w:r w:rsidRPr="00B24DB1">
        <w:rPr>
          <w:rFonts w:asciiTheme="majorHAnsi" w:hAnsiTheme="majorHAnsi"/>
          <w:noProof/>
          <w:lang w:val="en-US"/>
        </w:rPr>
        <mc:AlternateContent>
          <mc:Choice Requires="wps">
            <w:drawing>
              <wp:anchor distT="0" distB="0" distL="114300" distR="114300" simplePos="0" relativeHeight="251663360" behindDoc="0" locked="0" layoutInCell="1" allowOverlap="1" wp14:anchorId="11E763E5" wp14:editId="74F00781">
                <wp:simplePos x="0" y="0"/>
                <wp:positionH relativeFrom="column">
                  <wp:posOffset>66675</wp:posOffset>
                </wp:positionH>
                <wp:positionV relativeFrom="paragraph">
                  <wp:posOffset>90805</wp:posOffset>
                </wp:positionV>
                <wp:extent cx="1390650" cy="1169035"/>
                <wp:effectExtent l="0" t="0" r="1905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169035"/>
                        </a:xfrm>
                        <a:prstGeom prst="rect">
                          <a:avLst/>
                        </a:prstGeom>
                        <a:solidFill>
                          <a:srgbClr val="FFFFFF"/>
                        </a:solidFill>
                        <a:ln w="9525">
                          <a:solidFill>
                            <a:srgbClr val="000000"/>
                          </a:solidFill>
                          <a:miter lim="800000"/>
                          <a:headEnd/>
                          <a:tailEnd/>
                        </a:ln>
                      </wps:spPr>
                      <wps:txbx>
                        <w:txbxContent>
                          <w:p w:rsidR="00054198" w:rsidRPr="000203AE" w:rsidRDefault="00054198" w:rsidP="000203AE">
                            <w:pPr>
                              <w:spacing w:after="0"/>
                              <w:jc w:val="center"/>
                              <w:rPr>
                                <w:b/>
                                <w:sz w:val="36"/>
                                <w:szCs w:val="36"/>
                              </w:rPr>
                            </w:pPr>
                            <w:r>
                              <w:rPr>
                                <w:b/>
                                <w:sz w:val="36"/>
                                <w:szCs w:val="36"/>
                              </w:rPr>
                              <w:t xml:space="preserve"> 24</w:t>
                            </w:r>
                          </w:p>
                          <w:p w:rsidR="00054198" w:rsidRPr="00054198" w:rsidRDefault="00054198" w:rsidP="001C68CB">
                            <w:pPr>
                              <w:jc w:val="center"/>
                              <w:rPr>
                                <w:w w:val="90"/>
                              </w:rPr>
                            </w:pPr>
                            <w:r w:rsidRPr="00054198">
                              <w:rPr>
                                <w:w w:val="90"/>
                              </w:rPr>
                              <w:t>ganadores del premio President’s Education Award.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763E5" id="_x0000_s1033" type="#_x0000_t202" style="position:absolute;margin-left:5.25pt;margin-top:7.15pt;width:109.5pt;height:9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KmJgIAAEw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">
                <v:textbox>
                  <w:txbxContent>
                    <w:p w:rsidR="00054198" w:rsidRPr="000203AE" w:rsidRDefault="00054198" w:rsidP="000203AE">
                      <w:pPr>
                        <w:spacing w:after="0"/>
                        <w:jc w:val="center"/>
                        <w:rPr>
                          <w:b/>
                          <w:sz w:val="36"/>
                          <w:szCs w:val="36"/>
                        </w:rPr>
                      </w:pPr>
                      <w:r>
                        <w:rPr>
                          <w:b/>
                          <w:sz w:val="36"/>
                          <w:szCs w:val="36"/>
                        </w:rPr>
                        <w:t xml:space="preserve"> 24</w:t>
                      </w:r>
                    </w:p>
                    <w:p w:rsidR="00054198" w:rsidRPr="00054198" w:rsidRDefault="00054198" w:rsidP="001C68CB">
                      <w:pPr>
                        <w:jc w:val="center"/>
                        <w:rPr>
                          <w:w w:val="90"/>
                        </w:rPr>
                      </w:pPr>
                      <w:r w:rsidRPr="00054198">
                        <w:rPr>
                          <w:w w:val="90"/>
                        </w:rPr>
                        <w:t>ganadores del premio President’s Education Award.</w:t>
                      </w:r>
                    </w:p>
                  </w:txbxContent>
                </v:textbox>
              </v:shape>
            </w:pict>
          </mc:Fallback>
        </mc:AlternateContent>
      </w:r>
    </w:p>
    <w:p w:rsidR="00241566" w:rsidRPr="00B24DB1" w:rsidRDefault="00241566" w:rsidP="00B80B35">
      <w:pPr>
        <w:pStyle w:val="NoSpacing"/>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241566" w:rsidRPr="00B24DB1" w:rsidRDefault="00054198" w:rsidP="00B80B35">
      <w:pPr>
        <w:pStyle w:val="NoSpacing"/>
        <w:rPr>
          <w:rFonts w:asciiTheme="majorHAnsi" w:hAnsiTheme="majorHAnsi"/>
          <w:lang w:val="es-ES"/>
        </w:rPr>
      </w:pPr>
      <w:r w:rsidRPr="00B24DB1">
        <w:rPr>
          <w:rFonts w:asciiTheme="majorHAnsi" w:hAnsiTheme="majorHAnsi"/>
          <w:noProof/>
          <w:lang w:val="en-US"/>
        </w:rPr>
        <mc:AlternateContent>
          <mc:Choice Requires="wps">
            <w:drawing>
              <wp:anchor distT="0" distB="0" distL="114300" distR="114300" simplePos="0" relativeHeight="251667456" behindDoc="0" locked="0" layoutInCell="1" allowOverlap="1" wp14:anchorId="2BB8A6EC" wp14:editId="65E875FC">
                <wp:simplePos x="0" y="0"/>
                <wp:positionH relativeFrom="column">
                  <wp:posOffset>3200400</wp:posOffset>
                </wp:positionH>
                <wp:positionV relativeFrom="paragraph">
                  <wp:posOffset>60325</wp:posOffset>
                </wp:positionV>
                <wp:extent cx="1257300" cy="20193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019300"/>
                        </a:xfrm>
                        <a:prstGeom prst="rect">
                          <a:avLst/>
                        </a:prstGeom>
                        <a:solidFill>
                          <a:srgbClr val="FFFFFF"/>
                        </a:solidFill>
                        <a:ln w="9525">
                          <a:solidFill>
                            <a:srgbClr val="000000"/>
                          </a:solidFill>
                          <a:miter lim="800000"/>
                          <a:headEnd/>
                          <a:tailEnd/>
                        </a:ln>
                      </wps:spPr>
                      <wps:txbx>
                        <w:txbxContent>
                          <w:p w:rsidR="00054198" w:rsidRPr="004D5665" w:rsidRDefault="00054198" w:rsidP="00A51A91">
                            <w:pPr>
                              <w:spacing w:after="0" w:line="240" w:lineRule="auto"/>
                              <w:jc w:val="center"/>
                              <w:rPr>
                                <w:b/>
                                <w:position w:val="6"/>
                                <w:sz w:val="32"/>
                                <w:szCs w:val="32"/>
                              </w:rPr>
                            </w:pPr>
                            <w:r w:rsidRPr="004D5665">
                              <w:rPr>
                                <w:b/>
                                <w:position w:val="6"/>
                                <w:sz w:val="32"/>
                                <w:szCs w:val="32"/>
                              </w:rPr>
                              <w:t>Gravamen fiscal propuesto</w:t>
                            </w:r>
                          </w:p>
                          <w:p w:rsidR="00054198" w:rsidRPr="004D5665" w:rsidRDefault="00054198" w:rsidP="00A51A91">
                            <w:pPr>
                              <w:spacing w:after="0" w:line="240" w:lineRule="auto"/>
                              <w:jc w:val="center"/>
                              <w:rPr>
                                <w:b/>
                                <w:position w:val="6"/>
                                <w:sz w:val="32"/>
                                <w:szCs w:val="32"/>
                              </w:rPr>
                            </w:pPr>
                            <w:r w:rsidRPr="004D5665">
                              <w:rPr>
                                <w:b/>
                                <w:position w:val="6"/>
                                <w:sz w:val="32"/>
                                <w:szCs w:val="32"/>
                              </w:rPr>
                              <w:t>2019-2020</w:t>
                            </w:r>
                          </w:p>
                          <w:p w:rsidR="00054198" w:rsidRPr="004D5665" w:rsidRDefault="00054198" w:rsidP="009638BC">
                            <w:pPr>
                              <w:spacing w:after="0"/>
                              <w:ind w:right="-144"/>
                              <w:rPr>
                                <w:w w:val="90"/>
                                <w:position w:val="6"/>
                              </w:rPr>
                            </w:pPr>
                            <w:r w:rsidRPr="004D5665">
                              <w:rPr>
                                <w:w w:val="90"/>
                                <w:position w:val="6"/>
                              </w:rPr>
                              <w:t xml:space="preserve">El gravamen fiscal de Baldwin UFSD del 2.38% está por debajo del promedio del 2.53% de Long Island.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8A6EC" id="_x0000_s1034" type="#_x0000_t202" style="position:absolute;margin-left:252pt;margin-top:4.75pt;width:99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xCIwIAAEw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">
                <v:textbox>
                  <w:txbxContent>
                    <w:p w:rsidR="00054198" w:rsidRPr="004D5665" w:rsidRDefault="00054198" w:rsidP="00A51A91">
                      <w:pPr>
                        <w:spacing w:after="0" w:line="240" w:lineRule="auto"/>
                        <w:jc w:val="center"/>
                        <w:rPr>
                          <w:b/>
                          <w:position w:val="6"/>
                          <w:sz w:val="32"/>
                          <w:szCs w:val="32"/>
                        </w:rPr>
                      </w:pPr>
                      <w:r w:rsidRPr="004D5665">
                        <w:rPr>
                          <w:b/>
                          <w:position w:val="6"/>
                          <w:sz w:val="32"/>
                          <w:szCs w:val="32"/>
                        </w:rPr>
                        <w:t>Gravamen fiscal propuesto</w:t>
                      </w:r>
                    </w:p>
                    <w:p w:rsidR="00054198" w:rsidRPr="004D5665" w:rsidRDefault="00054198" w:rsidP="00A51A91">
                      <w:pPr>
                        <w:spacing w:after="0" w:line="240" w:lineRule="auto"/>
                        <w:jc w:val="center"/>
                        <w:rPr>
                          <w:b/>
                          <w:position w:val="6"/>
                          <w:sz w:val="32"/>
                          <w:szCs w:val="32"/>
                        </w:rPr>
                      </w:pPr>
                      <w:r w:rsidRPr="004D5665">
                        <w:rPr>
                          <w:b/>
                          <w:position w:val="6"/>
                          <w:sz w:val="32"/>
                          <w:szCs w:val="32"/>
                        </w:rPr>
                        <w:t>2019-2020</w:t>
                      </w:r>
                    </w:p>
                    <w:p w:rsidR="00054198" w:rsidRPr="004D5665" w:rsidRDefault="00054198" w:rsidP="009638BC">
                      <w:pPr>
                        <w:spacing w:after="0"/>
                        <w:ind w:right="-144"/>
                        <w:rPr>
                          <w:w w:val="90"/>
                          <w:position w:val="6"/>
                        </w:rPr>
                      </w:pPr>
                      <w:r w:rsidRPr="004D5665">
                        <w:rPr>
                          <w:w w:val="90"/>
                          <w:position w:val="6"/>
                        </w:rPr>
                        <w:t xml:space="preserve">El gravamen fiscal de Baldwin UFSD del 2.38% está por debajo del promedio del 2.53% de Long Island. </w:t>
                      </w:r>
                    </w:p>
                  </w:txbxContent>
                </v:textbox>
              </v:shape>
            </w:pict>
          </mc:Fallback>
        </mc:AlternateContent>
      </w:r>
    </w:p>
    <w:p w:rsidR="00241566" w:rsidRPr="00B24DB1" w:rsidRDefault="00241566" w:rsidP="00B80B35">
      <w:pPr>
        <w:pStyle w:val="NoSpacing"/>
        <w:rPr>
          <w:rFonts w:asciiTheme="majorHAnsi" w:hAnsiTheme="majorHAnsi"/>
          <w:lang w:val="es-ES"/>
        </w:rPr>
      </w:pPr>
    </w:p>
    <w:p w:rsidR="00241566" w:rsidRPr="00B24DB1" w:rsidRDefault="004D5665" w:rsidP="00B80B35">
      <w:pPr>
        <w:pStyle w:val="NoSpacing"/>
        <w:rPr>
          <w:rFonts w:asciiTheme="majorHAnsi" w:hAnsiTheme="majorHAnsi"/>
          <w:lang w:val="es-ES"/>
        </w:rPr>
      </w:pPr>
      <w:r w:rsidRPr="00B24DB1">
        <w:rPr>
          <w:rFonts w:asciiTheme="majorHAnsi" w:hAnsiTheme="majorHAnsi"/>
          <w:noProof/>
          <w:lang w:val="en-US"/>
        </w:rPr>
        <mc:AlternateContent>
          <mc:Choice Requires="wps">
            <w:drawing>
              <wp:anchor distT="0" distB="0" distL="114300" distR="114300" simplePos="0" relativeHeight="251671552" behindDoc="0" locked="0" layoutInCell="1" allowOverlap="1" wp14:anchorId="73FDC390" wp14:editId="69446093">
                <wp:simplePos x="0" y="0"/>
                <wp:positionH relativeFrom="column">
                  <wp:posOffset>66675</wp:posOffset>
                </wp:positionH>
                <wp:positionV relativeFrom="paragraph">
                  <wp:posOffset>85725</wp:posOffset>
                </wp:positionV>
                <wp:extent cx="1390650" cy="16668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666875"/>
                        </a:xfrm>
                        <a:prstGeom prst="rect">
                          <a:avLst/>
                        </a:prstGeom>
                        <a:solidFill>
                          <a:srgbClr val="FFFFFF"/>
                        </a:solidFill>
                        <a:ln w="9525">
                          <a:solidFill>
                            <a:srgbClr val="000000"/>
                          </a:solidFill>
                          <a:miter lim="800000"/>
                          <a:headEnd/>
                          <a:tailEnd/>
                        </a:ln>
                      </wps:spPr>
                      <wps:txbx>
                        <w:txbxContent>
                          <w:p w:rsidR="00054198" w:rsidRPr="00AA3781" w:rsidRDefault="00054198" w:rsidP="00A64842">
                            <w:pPr>
                              <w:spacing w:after="0"/>
                              <w:jc w:val="center"/>
                              <w:rPr>
                                <w:b/>
                                <w:sz w:val="32"/>
                                <w:szCs w:val="32"/>
                              </w:rPr>
                            </w:pPr>
                            <w:r>
                              <w:rPr>
                                <w:b/>
                                <w:sz w:val="32"/>
                                <w:szCs w:val="32"/>
                              </w:rPr>
                              <w:t>18</w:t>
                            </w:r>
                          </w:p>
                          <w:p w:rsidR="00054198" w:rsidRPr="00054198" w:rsidRDefault="00054198" w:rsidP="00A64842">
                            <w:pPr>
                              <w:spacing w:after="0"/>
                              <w:jc w:val="center"/>
                              <w:rPr>
                                <w:w w:val="90"/>
                              </w:rPr>
                            </w:pPr>
                            <w:r w:rsidRPr="00054198">
                              <w:rPr>
                                <w:w w:val="90"/>
                              </w:rPr>
                              <w:t>espacios de aprendizaje investigativo rediseñados.</w:t>
                            </w:r>
                          </w:p>
                          <w:p w:rsidR="00054198" w:rsidRPr="00054198" w:rsidRDefault="00054198" w:rsidP="00A64842">
                            <w:pPr>
                              <w:spacing w:after="0"/>
                              <w:jc w:val="center"/>
                              <w:rPr>
                                <w:b/>
                                <w:w w:val="90"/>
                                <w:sz w:val="28"/>
                                <w:szCs w:val="28"/>
                              </w:rPr>
                            </w:pPr>
                            <w:r w:rsidRPr="00054198">
                              <w:rPr>
                                <w:b/>
                                <w:w w:val="90"/>
                                <w:sz w:val="28"/>
                                <w:szCs w:val="28"/>
                              </w:rPr>
                              <w:t xml:space="preserve">K-12 </w:t>
                            </w:r>
                          </w:p>
                          <w:p w:rsidR="00054198" w:rsidRPr="00796740" w:rsidRDefault="00054198" w:rsidP="00A64842">
                            <w:pPr>
                              <w:spacing w:after="0"/>
                              <w:jc w:val="center"/>
                              <w:rPr>
                                <w:b/>
                                <w:sz w:val="32"/>
                                <w:szCs w:val="3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DC390" id="_x0000_s1035" type="#_x0000_t202" style="position:absolute;margin-left:5.25pt;margin-top:6.75pt;width:109.5pt;height:1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">
                <v:textbox>
                  <w:txbxContent>
                    <w:p w:rsidR="00054198" w:rsidRPr="00AA3781" w:rsidRDefault="00054198" w:rsidP="00A64842">
                      <w:pPr>
                        <w:spacing w:after="0"/>
                        <w:jc w:val="center"/>
                        <w:rPr>
                          <w:b/>
                          <w:sz w:val="32"/>
                          <w:szCs w:val="32"/>
                        </w:rPr>
                      </w:pPr>
                      <w:r>
                        <w:rPr>
                          <w:b/>
                          <w:sz w:val="32"/>
                          <w:szCs w:val="32"/>
                        </w:rPr>
                        <w:t>18</w:t>
                      </w:r>
                    </w:p>
                    <w:p w:rsidR="00054198" w:rsidRPr="00054198" w:rsidRDefault="00054198" w:rsidP="00A64842">
                      <w:pPr>
                        <w:spacing w:after="0"/>
                        <w:jc w:val="center"/>
                        <w:rPr>
                          <w:w w:val="90"/>
                        </w:rPr>
                      </w:pPr>
                      <w:r w:rsidRPr="00054198">
                        <w:rPr>
                          <w:w w:val="90"/>
                        </w:rPr>
                        <w:t>espacios de aprendizaje investigativo rediseñados.</w:t>
                      </w:r>
                    </w:p>
                    <w:p w:rsidR="00054198" w:rsidRPr="00054198" w:rsidRDefault="00054198" w:rsidP="00A64842">
                      <w:pPr>
                        <w:spacing w:after="0"/>
                        <w:jc w:val="center"/>
                        <w:rPr>
                          <w:b/>
                          <w:w w:val="90"/>
                          <w:sz w:val="28"/>
                          <w:szCs w:val="28"/>
                        </w:rPr>
                      </w:pPr>
                      <w:r w:rsidRPr="00054198">
                        <w:rPr>
                          <w:b/>
                          <w:w w:val="90"/>
                          <w:sz w:val="28"/>
                          <w:szCs w:val="28"/>
                        </w:rPr>
                        <w:t xml:space="preserve">K-12 </w:t>
                      </w:r>
                    </w:p>
                    <w:p w:rsidR="00054198" w:rsidRPr="00796740" w:rsidRDefault="00054198" w:rsidP="00A64842">
                      <w:pPr>
                        <w:spacing w:after="0"/>
                        <w:jc w:val="center"/>
                        <w:rPr>
                          <w:b/>
                          <w:sz w:val="32"/>
                          <w:szCs w:val="32"/>
                          <w:highlight w:val="yellow"/>
                        </w:rPr>
                      </w:pPr>
                    </w:p>
                  </w:txbxContent>
                </v:textbox>
              </v:shape>
            </w:pict>
          </mc:Fallback>
        </mc:AlternateContent>
      </w:r>
    </w:p>
    <w:p w:rsidR="00241566" w:rsidRPr="00B24DB1" w:rsidRDefault="004D5665" w:rsidP="00B80B35">
      <w:pPr>
        <w:pStyle w:val="NoSpacing"/>
        <w:rPr>
          <w:rFonts w:asciiTheme="majorHAnsi" w:hAnsiTheme="majorHAnsi"/>
          <w:lang w:val="es-ES"/>
        </w:rPr>
      </w:pPr>
      <w:r w:rsidRPr="00B24DB1">
        <w:rPr>
          <w:rFonts w:asciiTheme="majorHAnsi" w:hAnsiTheme="majorHAnsi"/>
          <w:noProof/>
          <w:lang w:val="en-US"/>
        </w:rPr>
        <mc:AlternateContent>
          <mc:Choice Requires="wps">
            <w:drawing>
              <wp:anchor distT="0" distB="0" distL="114300" distR="114300" simplePos="0" relativeHeight="251665408" behindDoc="0" locked="0" layoutInCell="1" allowOverlap="1" wp14:anchorId="1292CCBA" wp14:editId="24C4B245">
                <wp:simplePos x="0" y="0"/>
                <wp:positionH relativeFrom="column">
                  <wp:posOffset>1600200</wp:posOffset>
                </wp:positionH>
                <wp:positionV relativeFrom="paragraph">
                  <wp:posOffset>112394</wp:posOffset>
                </wp:positionV>
                <wp:extent cx="1466850" cy="14763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76375"/>
                        </a:xfrm>
                        <a:prstGeom prst="rect">
                          <a:avLst/>
                        </a:prstGeom>
                        <a:solidFill>
                          <a:srgbClr val="FFFFFF"/>
                        </a:solidFill>
                        <a:ln w="9525">
                          <a:solidFill>
                            <a:srgbClr val="000000"/>
                          </a:solidFill>
                          <a:miter lim="800000"/>
                          <a:headEnd/>
                          <a:tailEnd/>
                        </a:ln>
                      </wps:spPr>
                      <wps:txbx>
                        <w:txbxContent>
                          <w:p w:rsidR="00054198" w:rsidRPr="00900019" w:rsidRDefault="00054198" w:rsidP="00E40569">
                            <w:pPr>
                              <w:spacing w:after="0" w:line="240" w:lineRule="auto"/>
                              <w:jc w:val="center"/>
                              <w:rPr>
                                <w:b/>
                                <w:sz w:val="32"/>
                                <w:szCs w:val="32"/>
                              </w:rPr>
                            </w:pPr>
                            <w:r>
                              <w:rPr>
                                <w:b/>
                                <w:sz w:val="32"/>
                                <w:szCs w:val="32"/>
                              </w:rPr>
                              <w:t>1,200</w:t>
                            </w:r>
                          </w:p>
                          <w:p w:rsidR="00054198" w:rsidRPr="00054198" w:rsidRDefault="00054198" w:rsidP="00E40569">
                            <w:pPr>
                              <w:spacing w:line="240" w:lineRule="auto"/>
                              <w:jc w:val="center"/>
                              <w:rPr>
                                <w:w w:val="90"/>
                              </w:rPr>
                            </w:pPr>
                            <w:r w:rsidRPr="00054198">
                              <w:rPr>
                                <w:w w:val="90"/>
                              </w:rPr>
                              <w:t>nombramientos de estudiantes de Baldwin en el programa galardonado School-to-Career.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2CCBA" id="_x0000_s1036" type="#_x0000_t202" style="position:absolute;margin-left:126pt;margin-top:8.85pt;width:115.5pt;height:1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">
                <v:textbox>
                  <w:txbxContent>
                    <w:p w:rsidR="00054198" w:rsidRPr="00900019" w:rsidRDefault="00054198" w:rsidP="00E40569">
                      <w:pPr>
                        <w:spacing w:after="0" w:line="240" w:lineRule="auto"/>
                        <w:jc w:val="center"/>
                        <w:rPr>
                          <w:b/>
                          <w:sz w:val="32"/>
                          <w:szCs w:val="32"/>
                        </w:rPr>
                      </w:pPr>
                      <w:r>
                        <w:rPr>
                          <w:b/>
                          <w:sz w:val="32"/>
                          <w:szCs w:val="32"/>
                        </w:rPr>
                        <w:t>1,200</w:t>
                      </w:r>
                    </w:p>
                    <w:p w:rsidR="00054198" w:rsidRPr="00054198" w:rsidRDefault="00054198" w:rsidP="00E40569">
                      <w:pPr>
                        <w:spacing w:line="240" w:lineRule="auto"/>
                        <w:jc w:val="center"/>
                        <w:rPr>
                          <w:w w:val="90"/>
                        </w:rPr>
                      </w:pPr>
                      <w:r w:rsidRPr="00054198">
                        <w:rPr>
                          <w:w w:val="90"/>
                        </w:rPr>
                        <w:t>nombramientos de estudiantes de Baldwin en el programa galardonado School-to-Career.</w:t>
                      </w:r>
                    </w:p>
                  </w:txbxContent>
                </v:textbox>
              </v:shape>
            </w:pict>
          </mc:Fallback>
        </mc:AlternateContent>
      </w:r>
    </w:p>
    <w:p w:rsidR="00241566" w:rsidRPr="00B24DB1" w:rsidRDefault="00241566" w:rsidP="00B80B35">
      <w:pPr>
        <w:pStyle w:val="NoSpacing"/>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241566" w:rsidRPr="00B24DB1" w:rsidRDefault="00241566" w:rsidP="00B80B35">
      <w:pPr>
        <w:pStyle w:val="NoSpacing"/>
        <w:rPr>
          <w:rFonts w:asciiTheme="majorHAnsi" w:hAnsiTheme="majorHAnsi"/>
          <w:lang w:val="es-ES"/>
        </w:rPr>
      </w:pPr>
    </w:p>
    <w:p w:rsidR="00023437" w:rsidRPr="00B24DB1" w:rsidRDefault="00023437" w:rsidP="00B80B35">
      <w:pPr>
        <w:pStyle w:val="NoSpacing"/>
        <w:rPr>
          <w:rFonts w:asciiTheme="majorHAnsi" w:hAnsiTheme="majorHAnsi"/>
          <w:lang w:val="es-ES"/>
        </w:rPr>
      </w:pPr>
    </w:p>
    <w:p w:rsidR="0056653A" w:rsidRDefault="0056653A" w:rsidP="00623B07">
      <w:pPr>
        <w:pStyle w:val="NoSpacing"/>
        <w:ind w:firstLine="720"/>
        <w:jc w:val="center"/>
        <w:rPr>
          <w:rFonts w:asciiTheme="majorHAnsi" w:hAnsiTheme="majorHAnsi"/>
          <w:lang w:val="es-ES"/>
        </w:rPr>
      </w:pPr>
    </w:p>
    <w:p w:rsidR="004D5665" w:rsidRDefault="004D5665" w:rsidP="00623B07">
      <w:pPr>
        <w:pStyle w:val="NoSpacing"/>
        <w:ind w:firstLine="720"/>
        <w:jc w:val="center"/>
        <w:rPr>
          <w:rFonts w:asciiTheme="majorHAnsi" w:hAnsiTheme="majorHAnsi"/>
          <w:lang w:val="es-ES"/>
        </w:rPr>
      </w:pPr>
    </w:p>
    <w:p w:rsidR="004D5665" w:rsidRPr="00B24DB1" w:rsidRDefault="004D5665" w:rsidP="00623B07">
      <w:pPr>
        <w:pStyle w:val="NoSpacing"/>
        <w:ind w:firstLine="720"/>
        <w:jc w:val="center"/>
        <w:rPr>
          <w:rFonts w:asciiTheme="majorHAnsi" w:hAnsiTheme="majorHAnsi"/>
          <w:lang w:val="es-ES"/>
        </w:rPr>
      </w:pPr>
    </w:p>
    <w:p w:rsidR="00623B07" w:rsidRPr="004D5665" w:rsidRDefault="0056653A" w:rsidP="004D5665">
      <w:pPr>
        <w:pStyle w:val="NoSpacing"/>
        <w:rPr>
          <w:rFonts w:asciiTheme="majorHAnsi" w:hAnsiTheme="majorHAnsi"/>
          <w:b/>
          <w:spacing w:val="-20"/>
          <w:w w:val="90"/>
          <w:sz w:val="32"/>
          <w:szCs w:val="32"/>
          <w:lang w:val="es-ES"/>
        </w:rPr>
      </w:pPr>
      <w:r w:rsidRPr="004D5665">
        <w:rPr>
          <w:rFonts w:asciiTheme="majorHAnsi" w:hAnsiTheme="majorHAnsi"/>
          <w:b/>
          <w:spacing w:val="-20"/>
          <w:w w:val="90"/>
          <w:sz w:val="32"/>
          <w:szCs w:val="32"/>
          <w:lang w:val="es-ES"/>
        </w:rPr>
        <w:t>VOTACIÓN DEL PRESUPUESTO, martes 21 de mayo de 2019</w:t>
      </w:r>
    </w:p>
    <w:p w:rsidR="00035785" w:rsidRPr="00054198" w:rsidRDefault="0056653A" w:rsidP="0056653A">
      <w:pPr>
        <w:pStyle w:val="NoSpacing"/>
        <w:ind w:firstLine="720"/>
        <w:rPr>
          <w:rFonts w:asciiTheme="majorHAnsi" w:hAnsiTheme="majorHAnsi"/>
          <w:b/>
          <w:sz w:val="32"/>
          <w:szCs w:val="32"/>
          <w:lang w:val="en-US"/>
        </w:rPr>
      </w:pPr>
      <w:r w:rsidRPr="004D5665">
        <w:rPr>
          <w:rFonts w:asciiTheme="majorHAnsi" w:hAnsiTheme="majorHAnsi"/>
          <w:b/>
          <w:spacing w:val="-20"/>
          <w:w w:val="90"/>
          <w:sz w:val="32"/>
          <w:szCs w:val="32"/>
          <w:lang w:val="es-ES"/>
        </w:rPr>
        <w:t xml:space="preserve">     </w:t>
      </w:r>
      <w:r w:rsidRPr="004D5665">
        <w:rPr>
          <w:rFonts w:asciiTheme="majorHAnsi" w:hAnsiTheme="majorHAnsi"/>
          <w:b/>
          <w:spacing w:val="-20"/>
          <w:w w:val="90"/>
          <w:sz w:val="32"/>
          <w:szCs w:val="32"/>
          <w:lang w:val="en-US"/>
        </w:rPr>
        <w:t>Baldwin High School, de 7:00 a. m. a 10:00 p. m.</w:t>
      </w:r>
      <w:r w:rsidRPr="00054198">
        <w:rPr>
          <w:lang w:val="en-US"/>
        </w:rPr>
        <w:br w:type="page"/>
      </w:r>
    </w:p>
    <w:p w:rsidR="00112899" w:rsidRPr="00054198" w:rsidRDefault="00112899" w:rsidP="00035785">
      <w:pPr>
        <w:pStyle w:val="NoSpacing"/>
        <w:rPr>
          <w:rFonts w:asciiTheme="majorHAnsi" w:hAnsiTheme="majorHAnsi"/>
          <w:b/>
          <w:sz w:val="21"/>
          <w:szCs w:val="21"/>
          <w:highlight w:val="yellow"/>
          <w:u w:val="single"/>
          <w:lang w:val="en-US"/>
        </w:rPr>
      </w:pPr>
    </w:p>
    <w:p w:rsidR="00035785" w:rsidRPr="00B24DB1" w:rsidRDefault="00B81672" w:rsidP="00035785">
      <w:pPr>
        <w:pStyle w:val="NoSpacing"/>
        <w:rPr>
          <w:rFonts w:asciiTheme="majorHAnsi" w:hAnsiTheme="majorHAnsi"/>
          <w:b/>
          <w:sz w:val="21"/>
          <w:szCs w:val="21"/>
          <w:u w:val="single"/>
          <w:lang w:val="es-ES"/>
        </w:rPr>
      </w:pPr>
      <w:r w:rsidRPr="00B24DB1">
        <w:rPr>
          <w:rFonts w:asciiTheme="majorHAnsi" w:hAnsiTheme="majorHAnsi"/>
          <w:b/>
          <w:sz w:val="21"/>
          <w:szCs w:val="21"/>
          <w:u w:val="single"/>
          <w:lang w:val="es-ES"/>
        </w:rPr>
        <w:t>FACTORES CLAVE QUE AFECTAN AL DISTRITO ESCOLAR DE BALDWIN</w:t>
      </w:r>
    </w:p>
    <w:p w:rsidR="00B81672" w:rsidRPr="00B24DB1" w:rsidRDefault="00B81672" w:rsidP="00035785">
      <w:pPr>
        <w:pStyle w:val="NoSpacing"/>
        <w:rPr>
          <w:rFonts w:asciiTheme="majorHAnsi" w:hAnsiTheme="majorHAnsi"/>
          <w:b/>
          <w:sz w:val="21"/>
          <w:szCs w:val="21"/>
          <w:u w:val="single"/>
          <w:lang w:val="es-ES"/>
        </w:rPr>
      </w:pPr>
    </w:p>
    <w:p w:rsidR="00B81672" w:rsidRPr="00B24DB1" w:rsidRDefault="00AE47C4" w:rsidP="00D560CD">
      <w:pPr>
        <w:pStyle w:val="NoSpacing"/>
        <w:numPr>
          <w:ilvl w:val="0"/>
          <w:numId w:val="4"/>
        </w:numPr>
        <w:ind w:left="180" w:hanging="180"/>
        <w:rPr>
          <w:rFonts w:asciiTheme="majorHAnsi" w:hAnsiTheme="majorHAnsi"/>
          <w:sz w:val="21"/>
          <w:szCs w:val="21"/>
          <w:lang w:val="es-ES"/>
        </w:rPr>
      </w:pPr>
      <w:r w:rsidRPr="00B24DB1">
        <w:rPr>
          <w:rFonts w:asciiTheme="majorHAnsi" w:hAnsiTheme="majorHAnsi"/>
          <w:sz w:val="21"/>
          <w:szCs w:val="21"/>
          <w:lang w:val="es-ES"/>
        </w:rPr>
        <w:t>Uso de las reservas del distrito durante 8 años = $20.9 millones.</w:t>
      </w:r>
    </w:p>
    <w:p w:rsidR="00B81672" w:rsidRPr="00B24DB1" w:rsidRDefault="00C92C9D" w:rsidP="00B81672">
      <w:pPr>
        <w:pStyle w:val="NoSpacing"/>
        <w:numPr>
          <w:ilvl w:val="0"/>
          <w:numId w:val="4"/>
        </w:numPr>
        <w:ind w:left="180" w:hanging="180"/>
        <w:rPr>
          <w:rFonts w:asciiTheme="majorHAnsi" w:hAnsiTheme="majorHAnsi"/>
          <w:sz w:val="21"/>
          <w:szCs w:val="21"/>
          <w:lang w:val="es-ES"/>
        </w:rPr>
      </w:pPr>
      <w:r w:rsidRPr="00B24DB1">
        <w:rPr>
          <w:rFonts w:asciiTheme="majorHAnsi" w:hAnsiTheme="majorHAnsi"/>
          <w:sz w:val="21"/>
          <w:szCs w:val="21"/>
          <w:lang w:val="es-ES"/>
        </w:rPr>
        <w:t>Uso del saldo de fondos durante 8 años = $19.9 millones.</w:t>
      </w:r>
    </w:p>
    <w:p w:rsidR="00B81672" w:rsidRPr="00B24DB1" w:rsidRDefault="00B81672" w:rsidP="00B81672">
      <w:pPr>
        <w:pStyle w:val="NoSpacing"/>
        <w:numPr>
          <w:ilvl w:val="0"/>
          <w:numId w:val="4"/>
        </w:numPr>
        <w:ind w:left="180" w:hanging="180"/>
        <w:rPr>
          <w:rFonts w:asciiTheme="majorHAnsi" w:hAnsiTheme="majorHAnsi"/>
          <w:sz w:val="21"/>
          <w:szCs w:val="21"/>
          <w:lang w:val="es-ES"/>
        </w:rPr>
      </w:pPr>
      <w:r w:rsidRPr="00B24DB1">
        <w:rPr>
          <w:rFonts w:asciiTheme="majorHAnsi" w:hAnsiTheme="majorHAnsi"/>
          <w:sz w:val="21"/>
          <w:szCs w:val="21"/>
          <w:lang w:val="es-ES"/>
        </w:rPr>
        <w:t>En los últimos 27 años, el porcentaje de ayuda estatal de Baldwin para la educación se redujo del 28.38% al 24.30%.</w:t>
      </w:r>
    </w:p>
    <w:p w:rsidR="00E26937" w:rsidRPr="00B24DB1" w:rsidRDefault="00E26937" w:rsidP="00B81672">
      <w:pPr>
        <w:pStyle w:val="NoSpacing"/>
        <w:numPr>
          <w:ilvl w:val="0"/>
          <w:numId w:val="4"/>
        </w:numPr>
        <w:ind w:left="180" w:hanging="180"/>
        <w:rPr>
          <w:rFonts w:asciiTheme="majorHAnsi" w:hAnsiTheme="majorHAnsi"/>
          <w:sz w:val="21"/>
          <w:szCs w:val="21"/>
          <w:lang w:val="es-ES"/>
        </w:rPr>
      </w:pPr>
      <w:r w:rsidRPr="00B24DB1">
        <w:rPr>
          <w:rFonts w:asciiTheme="majorHAnsi" w:hAnsiTheme="majorHAnsi"/>
          <w:sz w:val="21"/>
          <w:szCs w:val="21"/>
          <w:lang w:val="es-ES"/>
        </w:rPr>
        <w:t>Si bien se prevé un aumento de la ayuda estatal para el próximo año, esto no está garantizado.</w:t>
      </w:r>
    </w:p>
    <w:p w:rsidR="00A445F1" w:rsidRPr="00B24DB1" w:rsidRDefault="00A445F1" w:rsidP="00B81672">
      <w:pPr>
        <w:pStyle w:val="NoSpacing"/>
        <w:numPr>
          <w:ilvl w:val="0"/>
          <w:numId w:val="4"/>
        </w:numPr>
        <w:ind w:left="180" w:hanging="180"/>
        <w:rPr>
          <w:rFonts w:asciiTheme="majorHAnsi" w:hAnsiTheme="majorHAnsi"/>
          <w:sz w:val="21"/>
          <w:szCs w:val="21"/>
          <w:lang w:val="es-ES"/>
        </w:rPr>
      </w:pPr>
      <w:r w:rsidRPr="00B24DB1">
        <w:rPr>
          <w:rFonts w:asciiTheme="majorHAnsi" w:hAnsiTheme="majorHAnsi"/>
          <w:sz w:val="21"/>
          <w:szCs w:val="21"/>
          <w:lang w:val="es-ES"/>
        </w:rPr>
        <w:t>Las facturas de servicios públicos siguen fluctuando.</w:t>
      </w:r>
    </w:p>
    <w:p w:rsidR="00B81672" w:rsidRPr="00B24DB1" w:rsidRDefault="00B81672" w:rsidP="00B81672">
      <w:pPr>
        <w:pStyle w:val="NoSpacing"/>
        <w:numPr>
          <w:ilvl w:val="0"/>
          <w:numId w:val="4"/>
        </w:numPr>
        <w:ind w:left="180" w:hanging="180"/>
        <w:rPr>
          <w:rFonts w:asciiTheme="majorHAnsi" w:hAnsiTheme="majorHAnsi"/>
          <w:sz w:val="21"/>
          <w:szCs w:val="21"/>
          <w:lang w:val="es-ES"/>
        </w:rPr>
      </w:pPr>
      <w:r w:rsidRPr="00B24DB1">
        <w:rPr>
          <w:rFonts w:asciiTheme="majorHAnsi" w:hAnsiTheme="majorHAnsi"/>
          <w:sz w:val="21"/>
          <w:szCs w:val="21"/>
          <w:lang w:val="es-ES"/>
        </w:rPr>
        <w:t>Mandatos estatales no financiados = cientos de miles de dólares en costos no reembolsados.</w:t>
      </w:r>
    </w:p>
    <w:p w:rsidR="00195ABF" w:rsidRPr="00B24DB1" w:rsidRDefault="00195ABF" w:rsidP="00195ABF">
      <w:pPr>
        <w:pStyle w:val="NoSpacing"/>
        <w:numPr>
          <w:ilvl w:val="0"/>
          <w:numId w:val="4"/>
        </w:numPr>
        <w:ind w:left="180" w:hanging="180"/>
        <w:rPr>
          <w:rFonts w:asciiTheme="majorHAnsi" w:hAnsiTheme="majorHAnsi"/>
          <w:sz w:val="21"/>
          <w:szCs w:val="21"/>
          <w:lang w:val="es-ES"/>
        </w:rPr>
      </w:pPr>
      <w:r w:rsidRPr="00B24DB1">
        <w:rPr>
          <w:rFonts w:asciiTheme="majorHAnsi" w:hAnsiTheme="majorHAnsi"/>
          <w:sz w:val="21"/>
          <w:szCs w:val="21"/>
          <w:lang w:val="es-ES"/>
        </w:rPr>
        <w:t>Long Island les brinda educación a aproximadamente el 17% de los estudiantes del estado. Sin embargo, solo el 12% de la ayuda estatal está dirigida a las escuelas de Long Island, incluidas las de Baldwin.</w:t>
      </w:r>
    </w:p>
    <w:p w:rsidR="000203AE" w:rsidRPr="00B24DB1" w:rsidRDefault="000203AE" w:rsidP="00035785">
      <w:pPr>
        <w:pStyle w:val="NoSpacing"/>
        <w:rPr>
          <w:rFonts w:asciiTheme="majorHAnsi" w:hAnsiTheme="majorHAnsi"/>
          <w:sz w:val="21"/>
          <w:szCs w:val="21"/>
          <w:lang w:val="es-ES"/>
        </w:rPr>
      </w:pPr>
    </w:p>
    <w:p w:rsidR="00165167" w:rsidRPr="00B24DB1" w:rsidRDefault="00165167" w:rsidP="00035785">
      <w:pPr>
        <w:pStyle w:val="NoSpacing"/>
        <w:rPr>
          <w:rFonts w:asciiTheme="majorHAnsi" w:hAnsiTheme="majorHAnsi"/>
          <w:b/>
          <w:sz w:val="21"/>
          <w:szCs w:val="21"/>
          <w:u w:val="single"/>
          <w:lang w:val="es-ES"/>
        </w:rPr>
      </w:pPr>
    </w:p>
    <w:p w:rsidR="00035785" w:rsidRPr="00B24DB1" w:rsidRDefault="00D17D1A" w:rsidP="00035785">
      <w:pPr>
        <w:pStyle w:val="NoSpacing"/>
        <w:rPr>
          <w:rFonts w:asciiTheme="majorHAnsi" w:hAnsiTheme="majorHAnsi"/>
          <w:b/>
          <w:sz w:val="21"/>
          <w:szCs w:val="21"/>
          <w:u w:val="single"/>
          <w:lang w:val="es-ES"/>
        </w:rPr>
      </w:pPr>
      <w:r w:rsidRPr="00B24DB1">
        <w:rPr>
          <w:rFonts w:asciiTheme="majorHAnsi" w:hAnsiTheme="majorHAnsi"/>
          <w:b/>
          <w:sz w:val="21"/>
          <w:szCs w:val="21"/>
          <w:u w:val="single"/>
          <w:lang w:val="es-ES"/>
        </w:rPr>
        <w:t>MEDIDAS DE AHORRO DE COSTOS Y GENERACIÓN DE INGRESOS EN BALDWIN</w:t>
      </w:r>
    </w:p>
    <w:p w:rsidR="00B81672" w:rsidRPr="00B24DB1" w:rsidRDefault="00B81672" w:rsidP="00B81672">
      <w:pPr>
        <w:pStyle w:val="NoSpacing"/>
        <w:rPr>
          <w:rFonts w:asciiTheme="majorHAnsi" w:hAnsiTheme="majorHAnsi"/>
          <w:sz w:val="21"/>
          <w:szCs w:val="21"/>
          <w:lang w:val="es-ES"/>
        </w:rPr>
      </w:pPr>
    </w:p>
    <w:p w:rsidR="00D17D1A" w:rsidRPr="00B24DB1" w:rsidRDefault="00D17D1A" w:rsidP="00B81672">
      <w:pPr>
        <w:pStyle w:val="NoSpacing"/>
        <w:rPr>
          <w:rFonts w:asciiTheme="majorHAnsi" w:hAnsiTheme="majorHAnsi"/>
          <w:sz w:val="21"/>
          <w:szCs w:val="21"/>
          <w:lang w:val="es-ES"/>
        </w:rPr>
      </w:pPr>
      <w:r w:rsidRPr="00B24DB1">
        <w:rPr>
          <w:rFonts w:asciiTheme="majorHAnsi" w:hAnsiTheme="majorHAnsi"/>
          <w:sz w:val="21"/>
          <w:szCs w:val="21"/>
          <w:lang w:val="es-ES"/>
        </w:rPr>
        <w:t>El distrito escolar de Baldwin ha trabajado arduamente para desarrollar medidas eficientes en relación con el presupuesto. Algunas de las iniciativas son las siguientes:</w:t>
      </w:r>
    </w:p>
    <w:p w:rsidR="00B81672" w:rsidRPr="00B24DB1" w:rsidRDefault="00EB7D7F" w:rsidP="00EB7D7F">
      <w:pPr>
        <w:pStyle w:val="NoSpacing"/>
        <w:rPr>
          <w:rFonts w:asciiTheme="majorHAnsi" w:hAnsiTheme="majorHAnsi"/>
          <w:sz w:val="21"/>
          <w:szCs w:val="21"/>
          <w:lang w:val="es-ES"/>
        </w:rPr>
      </w:pPr>
      <w:r w:rsidRPr="00B24DB1">
        <w:rPr>
          <w:rFonts w:asciiTheme="majorHAnsi" w:hAnsiTheme="majorHAnsi"/>
          <w:sz w:val="20"/>
          <w:szCs w:val="20"/>
          <w:lang w:val="es-ES"/>
        </w:rPr>
        <w:sym w:font="Symbol" w:char="F0B7"/>
      </w:r>
      <w:r w:rsidRPr="00B24DB1">
        <w:rPr>
          <w:rFonts w:asciiTheme="majorHAnsi" w:hAnsiTheme="majorHAnsi"/>
          <w:sz w:val="20"/>
          <w:szCs w:val="20"/>
          <w:lang w:val="es-ES"/>
        </w:rPr>
        <w:t xml:space="preserve">  </w:t>
      </w:r>
      <w:r w:rsidRPr="00B24DB1">
        <w:rPr>
          <w:rFonts w:asciiTheme="majorHAnsi" w:hAnsiTheme="majorHAnsi"/>
          <w:sz w:val="21"/>
          <w:szCs w:val="21"/>
          <w:lang w:val="es-ES"/>
        </w:rPr>
        <w:t>Ingresos por alquiler de propiedades.</w:t>
      </w:r>
    </w:p>
    <w:p w:rsidR="00D17D1A" w:rsidRPr="00B24DB1" w:rsidRDefault="00D17D1A" w:rsidP="00D560CD">
      <w:pPr>
        <w:pStyle w:val="NoSpacing"/>
        <w:numPr>
          <w:ilvl w:val="0"/>
          <w:numId w:val="5"/>
        </w:numPr>
        <w:ind w:left="180" w:hanging="180"/>
        <w:rPr>
          <w:rFonts w:asciiTheme="majorHAnsi" w:hAnsiTheme="majorHAnsi"/>
          <w:sz w:val="21"/>
          <w:szCs w:val="21"/>
          <w:lang w:val="es-ES"/>
        </w:rPr>
      </w:pPr>
      <w:r w:rsidRPr="00B24DB1">
        <w:rPr>
          <w:rFonts w:asciiTheme="majorHAnsi" w:hAnsiTheme="majorHAnsi"/>
          <w:sz w:val="21"/>
          <w:szCs w:val="21"/>
          <w:lang w:val="es-ES"/>
        </w:rPr>
        <w:t>Ahorros por cambio de recorrido de autobuses escolares.</w:t>
      </w:r>
    </w:p>
    <w:p w:rsidR="00D17D1A" w:rsidRPr="00B24DB1" w:rsidRDefault="00D17D1A" w:rsidP="00D560CD">
      <w:pPr>
        <w:pStyle w:val="NoSpacing"/>
        <w:numPr>
          <w:ilvl w:val="0"/>
          <w:numId w:val="5"/>
        </w:numPr>
        <w:ind w:left="180" w:hanging="180"/>
        <w:rPr>
          <w:rFonts w:asciiTheme="majorHAnsi" w:hAnsiTheme="majorHAnsi"/>
          <w:sz w:val="21"/>
          <w:szCs w:val="21"/>
          <w:lang w:val="es-ES"/>
        </w:rPr>
      </w:pPr>
      <w:r w:rsidRPr="00B24DB1">
        <w:rPr>
          <w:rFonts w:asciiTheme="majorHAnsi" w:hAnsiTheme="majorHAnsi"/>
          <w:sz w:val="21"/>
          <w:szCs w:val="21"/>
          <w:lang w:val="es-ES"/>
        </w:rPr>
        <w:t>Aumento de programas en el distrito, como Baldwin High School @ Shubert y educación especial.</w:t>
      </w:r>
    </w:p>
    <w:p w:rsidR="00D17D1A" w:rsidRPr="00B24DB1" w:rsidRDefault="00D17D1A" w:rsidP="00D560CD">
      <w:pPr>
        <w:pStyle w:val="NoSpacing"/>
        <w:numPr>
          <w:ilvl w:val="0"/>
          <w:numId w:val="5"/>
        </w:numPr>
        <w:ind w:left="180" w:hanging="180"/>
        <w:rPr>
          <w:rFonts w:asciiTheme="majorHAnsi" w:hAnsiTheme="majorHAnsi"/>
          <w:sz w:val="21"/>
          <w:szCs w:val="21"/>
          <w:lang w:val="es-ES"/>
        </w:rPr>
      </w:pPr>
      <w:r w:rsidRPr="00B24DB1">
        <w:rPr>
          <w:rFonts w:asciiTheme="majorHAnsi" w:hAnsiTheme="majorHAnsi"/>
          <w:sz w:val="21"/>
          <w:szCs w:val="21"/>
          <w:lang w:val="es-ES"/>
        </w:rPr>
        <w:t>Libretas de calificaciones e informes de progreso sin papel para la escuela intermedia y secundaria a fin de reducir gastos postales y ahorrar en suministros.</w:t>
      </w:r>
    </w:p>
    <w:p w:rsidR="009B5A03" w:rsidRPr="00B24DB1" w:rsidRDefault="009B5A03" w:rsidP="00D560CD">
      <w:pPr>
        <w:pStyle w:val="NoSpacing"/>
        <w:numPr>
          <w:ilvl w:val="0"/>
          <w:numId w:val="5"/>
        </w:numPr>
        <w:ind w:left="180" w:hanging="180"/>
        <w:rPr>
          <w:rFonts w:asciiTheme="majorHAnsi" w:hAnsiTheme="majorHAnsi"/>
          <w:sz w:val="21"/>
          <w:szCs w:val="21"/>
          <w:lang w:val="es-ES"/>
        </w:rPr>
      </w:pPr>
      <w:r w:rsidRPr="00B24DB1">
        <w:rPr>
          <w:rFonts w:asciiTheme="majorHAnsi" w:hAnsiTheme="majorHAnsi"/>
          <w:sz w:val="21"/>
          <w:szCs w:val="21"/>
          <w:lang w:val="es-ES"/>
        </w:rPr>
        <w:t>Conversión a iluminación LED en todo el distrito.</w:t>
      </w:r>
    </w:p>
    <w:p w:rsidR="00D17D1A" w:rsidRPr="00B24DB1" w:rsidRDefault="00233B7D" w:rsidP="00D560CD">
      <w:pPr>
        <w:pStyle w:val="NoSpacing"/>
        <w:numPr>
          <w:ilvl w:val="0"/>
          <w:numId w:val="5"/>
        </w:numPr>
        <w:ind w:left="180" w:hanging="180"/>
        <w:rPr>
          <w:rFonts w:asciiTheme="majorHAnsi" w:hAnsiTheme="majorHAnsi"/>
          <w:sz w:val="21"/>
          <w:szCs w:val="21"/>
          <w:lang w:val="es-ES"/>
        </w:rPr>
      </w:pPr>
      <w:r w:rsidRPr="00B24DB1">
        <w:rPr>
          <w:rFonts w:asciiTheme="majorHAnsi" w:hAnsiTheme="majorHAnsi"/>
          <w:sz w:val="21"/>
          <w:szCs w:val="21"/>
          <w:lang w:val="es-ES"/>
        </w:rPr>
        <w:t>Máximo aprovechamiento de la ayuda del programa Boards of Cooperative Educational Services (BOCES).</w:t>
      </w:r>
    </w:p>
    <w:p w:rsidR="00A71DFF" w:rsidRPr="00B24DB1" w:rsidRDefault="00A71DFF" w:rsidP="00D560CD">
      <w:pPr>
        <w:pStyle w:val="NoSpacing"/>
        <w:numPr>
          <w:ilvl w:val="0"/>
          <w:numId w:val="5"/>
        </w:numPr>
        <w:ind w:left="180" w:hanging="180"/>
        <w:rPr>
          <w:rFonts w:asciiTheme="majorHAnsi" w:hAnsiTheme="majorHAnsi"/>
          <w:sz w:val="21"/>
          <w:szCs w:val="21"/>
          <w:lang w:val="es-ES"/>
        </w:rPr>
      </w:pPr>
      <w:r w:rsidRPr="00B24DB1">
        <w:rPr>
          <w:rFonts w:asciiTheme="majorHAnsi" w:hAnsiTheme="majorHAnsi"/>
          <w:sz w:val="21"/>
          <w:szCs w:val="21"/>
          <w:lang w:val="es-ES"/>
        </w:rPr>
        <w:t>El programa de desayuno y almuerzo gratuitos y con descuento para la escuela primaria genera reembolso federal y estatal.</w:t>
      </w:r>
    </w:p>
    <w:p w:rsidR="00760459" w:rsidRPr="00B24DB1" w:rsidRDefault="00D17D1A" w:rsidP="00D560CD">
      <w:pPr>
        <w:pStyle w:val="NoSpacing"/>
        <w:numPr>
          <w:ilvl w:val="0"/>
          <w:numId w:val="5"/>
        </w:numPr>
        <w:ind w:left="180" w:hanging="180"/>
        <w:rPr>
          <w:rFonts w:asciiTheme="majorHAnsi" w:hAnsiTheme="majorHAnsi"/>
          <w:sz w:val="21"/>
          <w:szCs w:val="21"/>
          <w:lang w:val="es-ES"/>
        </w:rPr>
      </w:pPr>
      <w:r w:rsidRPr="00B24DB1">
        <w:rPr>
          <w:rFonts w:asciiTheme="majorHAnsi" w:hAnsiTheme="majorHAnsi"/>
          <w:sz w:val="21"/>
          <w:szCs w:val="21"/>
          <w:lang w:val="es-ES"/>
        </w:rPr>
        <w:t xml:space="preserve">De los 41 distritos escolares K-12 del condado de Nassau, el distrito escolar de Baldwin está por debajo de la mediana de gasto por alumno, según los datos del programa BOCES correspondientes al </w:t>
      </w:r>
    </w:p>
    <w:p w:rsidR="00D17D1A" w:rsidRPr="00B24DB1" w:rsidRDefault="00EE76A4" w:rsidP="00760459">
      <w:pPr>
        <w:pStyle w:val="NoSpacing"/>
        <w:ind w:left="180"/>
        <w:rPr>
          <w:rFonts w:asciiTheme="majorHAnsi" w:hAnsiTheme="majorHAnsi"/>
          <w:sz w:val="21"/>
          <w:szCs w:val="21"/>
          <w:lang w:val="es-ES"/>
        </w:rPr>
      </w:pPr>
      <w:r w:rsidRPr="00B24DB1">
        <w:rPr>
          <w:rFonts w:asciiTheme="majorHAnsi" w:hAnsiTheme="majorHAnsi"/>
          <w:sz w:val="21"/>
          <w:szCs w:val="21"/>
          <w:lang w:val="es-ES"/>
        </w:rPr>
        <w:t>año escolar 2017-2018.</w:t>
      </w:r>
    </w:p>
    <w:p w:rsidR="00D17D1A" w:rsidRPr="00B24DB1" w:rsidRDefault="00B25A16" w:rsidP="00D560CD">
      <w:pPr>
        <w:pStyle w:val="NoSpacing"/>
        <w:numPr>
          <w:ilvl w:val="0"/>
          <w:numId w:val="5"/>
        </w:numPr>
        <w:ind w:left="180" w:hanging="180"/>
        <w:rPr>
          <w:rFonts w:asciiTheme="majorHAnsi" w:hAnsiTheme="majorHAnsi"/>
          <w:sz w:val="21"/>
          <w:szCs w:val="21"/>
          <w:lang w:val="es-ES"/>
        </w:rPr>
      </w:pPr>
      <w:r w:rsidRPr="00B24DB1">
        <w:rPr>
          <w:rFonts w:asciiTheme="majorHAnsi" w:hAnsiTheme="majorHAnsi"/>
          <w:sz w:val="21"/>
          <w:szCs w:val="21"/>
          <w:lang w:val="es-ES"/>
        </w:rPr>
        <w:t xml:space="preserve">De los 56 distritos escolares del condado de Nassau, el distrito escolar de Baldwin está por debajo de la mediana de gastos de administración central por alumno con respecto al año escolar 2017-2018. </w:t>
      </w:r>
    </w:p>
    <w:p w:rsidR="00A8489A" w:rsidRPr="00B24DB1" w:rsidRDefault="00A8489A" w:rsidP="00035785">
      <w:pPr>
        <w:pStyle w:val="NoSpacing"/>
        <w:rPr>
          <w:rFonts w:asciiTheme="majorHAnsi" w:hAnsiTheme="majorHAnsi"/>
          <w:b/>
          <w:sz w:val="21"/>
          <w:szCs w:val="21"/>
          <w:u w:val="single"/>
          <w:lang w:val="es-ES"/>
        </w:rPr>
      </w:pPr>
    </w:p>
    <w:p w:rsidR="003A34C6" w:rsidRDefault="003A34C6" w:rsidP="00035785">
      <w:pPr>
        <w:pStyle w:val="NoSpacing"/>
        <w:rPr>
          <w:rFonts w:asciiTheme="majorHAnsi" w:hAnsiTheme="majorHAnsi"/>
          <w:b/>
          <w:sz w:val="21"/>
          <w:szCs w:val="21"/>
          <w:u w:val="single"/>
          <w:lang w:val="es-ES"/>
        </w:rPr>
      </w:pPr>
    </w:p>
    <w:p w:rsidR="00EE3CAB" w:rsidRPr="00B24DB1" w:rsidRDefault="00EE3CAB" w:rsidP="00035785">
      <w:pPr>
        <w:pStyle w:val="NoSpacing"/>
        <w:rPr>
          <w:rFonts w:asciiTheme="majorHAnsi" w:hAnsiTheme="majorHAnsi"/>
          <w:b/>
          <w:sz w:val="21"/>
          <w:szCs w:val="21"/>
          <w:u w:val="single"/>
          <w:lang w:val="es-ES"/>
        </w:rPr>
      </w:pPr>
    </w:p>
    <w:p w:rsidR="00EE3CAB" w:rsidRDefault="00EE3CAB" w:rsidP="00035785">
      <w:pPr>
        <w:pStyle w:val="NoSpacing"/>
        <w:rPr>
          <w:rFonts w:asciiTheme="majorHAnsi" w:hAnsiTheme="majorHAnsi"/>
          <w:b/>
          <w:sz w:val="21"/>
          <w:szCs w:val="21"/>
          <w:u w:val="single"/>
          <w:lang w:val="es-ES"/>
        </w:rPr>
      </w:pPr>
    </w:p>
    <w:p w:rsidR="00035785" w:rsidRPr="00B24DB1" w:rsidRDefault="00970E23" w:rsidP="00035785">
      <w:pPr>
        <w:pStyle w:val="NoSpacing"/>
        <w:rPr>
          <w:rFonts w:asciiTheme="majorHAnsi" w:hAnsiTheme="majorHAnsi"/>
          <w:b/>
          <w:sz w:val="21"/>
          <w:szCs w:val="21"/>
          <w:u w:val="single"/>
          <w:lang w:val="es-ES"/>
        </w:rPr>
      </w:pPr>
      <w:r w:rsidRPr="00B24DB1">
        <w:rPr>
          <w:rFonts w:asciiTheme="majorHAnsi" w:hAnsiTheme="majorHAnsi"/>
          <w:b/>
          <w:sz w:val="21"/>
          <w:szCs w:val="21"/>
          <w:u w:val="single"/>
          <w:lang w:val="es-ES"/>
        </w:rPr>
        <w:t>RESUMEN DEL PRESUPUESTO 2019-2020</w:t>
      </w:r>
    </w:p>
    <w:p w:rsidR="009D68CE" w:rsidRPr="00B24DB1" w:rsidRDefault="00760459" w:rsidP="00035785">
      <w:pPr>
        <w:pStyle w:val="NoSpacing"/>
        <w:rPr>
          <w:rFonts w:asciiTheme="majorHAnsi" w:hAnsiTheme="majorHAnsi"/>
          <w:b/>
          <w:i/>
          <w:sz w:val="21"/>
          <w:szCs w:val="21"/>
          <w:lang w:val="es-ES"/>
        </w:rPr>
      </w:pPr>
      <w:r w:rsidRPr="00B24DB1">
        <w:rPr>
          <w:rFonts w:asciiTheme="majorHAnsi" w:hAnsiTheme="majorHAnsi"/>
          <w:b/>
          <w:i/>
          <w:sz w:val="21"/>
          <w:szCs w:val="21"/>
          <w:lang w:val="es-ES"/>
        </w:rPr>
        <w:t>Límite de impuestos: 2.54%</w:t>
      </w:r>
    </w:p>
    <w:p w:rsidR="00035785" w:rsidRPr="00B24DB1" w:rsidRDefault="00035785" w:rsidP="00035785">
      <w:pPr>
        <w:pStyle w:val="NoSpacing"/>
        <w:rPr>
          <w:rFonts w:asciiTheme="majorHAnsi" w:hAnsiTheme="majorHAnsi"/>
          <w:b/>
          <w:i/>
          <w:sz w:val="21"/>
          <w:szCs w:val="21"/>
          <w:lang w:val="es-ES"/>
        </w:rPr>
      </w:pPr>
      <w:r w:rsidRPr="00B24DB1">
        <w:rPr>
          <w:rFonts w:asciiTheme="majorHAnsi" w:hAnsiTheme="majorHAnsi"/>
          <w:b/>
          <w:i/>
          <w:sz w:val="21"/>
          <w:szCs w:val="21"/>
          <w:lang w:val="es-ES"/>
        </w:rPr>
        <w:t>Aumento del gravamen fiscal: 2.38%</w:t>
      </w:r>
    </w:p>
    <w:p w:rsidR="00035785" w:rsidRPr="00B24DB1" w:rsidRDefault="00C62AB3" w:rsidP="00035785">
      <w:pPr>
        <w:pStyle w:val="NoSpacing"/>
        <w:rPr>
          <w:rFonts w:asciiTheme="majorHAnsi" w:hAnsiTheme="majorHAnsi"/>
          <w:b/>
          <w:i/>
          <w:sz w:val="21"/>
          <w:szCs w:val="21"/>
          <w:lang w:val="es-ES"/>
        </w:rPr>
      </w:pPr>
      <w:r w:rsidRPr="00B24DB1">
        <w:rPr>
          <w:rFonts w:asciiTheme="majorHAnsi" w:hAnsiTheme="majorHAnsi"/>
          <w:b/>
          <w:i/>
          <w:sz w:val="21"/>
          <w:szCs w:val="21"/>
          <w:lang w:val="es-ES"/>
        </w:rPr>
        <w:t>Aumento de un presupuesto a otro: 2.33%</w:t>
      </w:r>
    </w:p>
    <w:p w:rsidR="00FB0593" w:rsidRPr="00B24DB1" w:rsidRDefault="00FB0593" w:rsidP="00035785">
      <w:pPr>
        <w:pStyle w:val="NoSpacing"/>
        <w:rPr>
          <w:rFonts w:asciiTheme="majorHAnsi" w:hAnsiTheme="majorHAnsi"/>
          <w:sz w:val="21"/>
          <w:szCs w:val="21"/>
          <w:lang w:val="es-ES"/>
        </w:rPr>
      </w:pPr>
    </w:p>
    <w:p w:rsidR="00035785" w:rsidRPr="00B24DB1" w:rsidRDefault="00035785" w:rsidP="00035785">
      <w:pPr>
        <w:pStyle w:val="NoSpacing"/>
        <w:rPr>
          <w:rFonts w:asciiTheme="majorHAnsi" w:hAnsiTheme="majorHAnsi"/>
          <w:b/>
          <w:i/>
          <w:sz w:val="21"/>
          <w:szCs w:val="21"/>
          <w:lang w:val="es-ES"/>
        </w:rPr>
      </w:pPr>
      <w:r w:rsidRPr="00B24DB1">
        <w:rPr>
          <w:rFonts w:asciiTheme="majorHAnsi" w:hAnsiTheme="majorHAnsi"/>
          <w:b/>
          <w:i/>
          <w:sz w:val="21"/>
          <w:szCs w:val="21"/>
          <w:lang w:val="es-ES"/>
        </w:rPr>
        <w:t>Gastos</w:t>
      </w:r>
    </w:p>
    <w:p w:rsidR="00035785" w:rsidRPr="00B24DB1" w:rsidRDefault="0067462C" w:rsidP="00D560CD">
      <w:pPr>
        <w:pStyle w:val="NoSpacing"/>
        <w:numPr>
          <w:ilvl w:val="0"/>
          <w:numId w:val="7"/>
        </w:numPr>
        <w:tabs>
          <w:tab w:val="right" w:leader="dot" w:pos="6660"/>
        </w:tabs>
        <w:ind w:left="180" w:hanging="180"/>
        <w:rPr>
          <w:rFonts w:asciiTheme="majorHAnsi" w:hAnsiTheme="majorHAnsi"/>
          <w:sz w:val="21"/>
          <w:szCs w:val="21"/>
          <w:lang w:val="es-ES"/>
        </w:rPr>
      </w:pPr>
      <w:r w:rsidRPr="00B24DB1">
        <w:rPr>
          <w:rFonts w:asciiTheme="majorHAnsi" w:hAnsiTheme="majorHAnsi"/>
          <w:sz w:val="21"/>
          <w:szCs w:val="21"/>
          <w:lang w:val="es-ES"/>
        </w:rPr>
        <w:t>Administrativos (11.30%)</w:t>
      </w:r>
      <w:r w:rsidRPr="00B24DB1">
        <w:rPr>
          <w:rFonts w:asciiTheme="majorHAnsi" w:hAnsiTheme="majorHAnsi"/>
          <w:sz w:val="21"/>
          <w:szCs w:val="21"/>
          <w:lang w:val="es-ES"/>
        </w:rPr>
        <w:tab/>
        <w:t>$15,148,465</w:t>
      </w:r>
    </w:p>
    <w:p w:rsidR="00035785" w:rsidRPr="00B24DB1" w:rsidRDefault="00D560CD" w:rsidP="00D560CD">
      <w:pPr>
        <w:pStyle w:val="NoSpacing"/>
        <w:numPr>
          <w:ilvl w:val="0"/>
          <w:numId w:val="7"/>
        </w:numPr>
        <w:tabs>
          <w:tab w:val="right" w:leader="dot" w:pos="6660"/>
        </w:tabs>
        <w:ind w:left="180" w:hanging="180"/>
        <w:rPr>
          <w:rFonts w:asciiTheme="majorHAnsi" w:hAnsiTheme="majorHAnsi"/>
          <w:sz w:val="21"/>
          <w:szCs w:val="21"/>
          <w:lang w:val="es-ES"/>
        </w:rPr>
      </w:pPr>
      <w:r w:rsidRPr="00B24DB1">
        <w:rPr>
          <w:rFonts w:asciiTheme="majorHAnsi" w:hAnsiTheme="majorHAnsi"/>
          <w:sz w:val="21"/>
          <w:szCs w:val="21"/>
          <w:lang w:val="es-ES"/>
        </w:rPr>
        <w:t>De capital (12.95%)</w:t>
      </w:r>
      <w:r w:rsidRPr="00B24DB1">
        <w:rPr>
          <w:rFonts w:asciiTheme="majorHAnsi" w:hAnsiTheme="majorHAnsi"/>
          <w:sz w:val="21"/>
          <w:szCs w:val="21"/>
          <w:lang w:val="es-ES"/>
        </w:rPr>
        <w:tab/>
        <w:t>$17,368,315</w:t>
      </w:r>
    </w:p>
    <w:p w:rsidR="00035785" w:rsidRPr="00B24DB1" w:rsidRDefault="00D560CD" w:rsidP="00D560CD">
      <w:pPr>
        <w:pStyle w:val="NoSpacing"/>
        <w:numPr>
          <w:ilvl w:val="0"/>
          <w:numId w:val="7"/>
        </w:numPr>
        <w:tabs>
          <w:tab w:val="right" w:leader="dot" w:pos="6660"/>
        </w:tabs>
        <w:ind w:left="180" w:hanging="180"/>
        <w:rPr>
          <w:rFonts w:asciiTheme="majorHAnsi" w:hAnsiTheme="majorHAnsi"/>
          <w:sz w:val="21"/>
          <w:szCs w:val="21"/>
          <w:lang w:val="es-ES"/>
        </w:rPr>
      </w:pPr>
      <w:r w:rsidRPr="00B24DB1">
        <w:rPr>
          <w:rFonts w:asciiTheme="majorHAnsi" w:hAnsiTheme="majorHAnsi"/>
          <w:sz w:val="21"/>
          <w:szCs w:val="21"/>
          <w:lang w:val="es-ES"/>
        </w:rPr>
        <w:t>De programas (75.75%)</w:t>
      </w:r>
      <w:r w:rsidRPr="00B24DB1">
        <w:rPr>
          <w:rFonts w:asciiTheme="majorHAnsi" w:hAnsiTheme="majorHAnsi"/>
          <w:sz w:val="21"/>
          <w:szCs w:val="21"/>
          <w:lang w:val="es-ES"/>
        </w:rPr>
        <w:tab/>
        <w:t>$101,562,220</w:t>
      </w:r>
    </w:p>
    <w:p w:rsidR="00035785" w:rsidRPr="00B24DB1" w:rsidRDefault="00D560CD" w:rsidP="00D560CD">
      <w:pPr>
        <w:pStyle w:val="NoSpacing"/>
        <w:numPr>
          <w:ilvl w:val="0"/>
          <w:numId w:val="7"/>
        </w:numPr>
        <w:tabs>
          <w:tab w:val="right" w:leader="dot" w:pos="6660"/>
        </w:tabs>
        <w:ind w:left="180" w:hanging="180"/>
        <w:rPr>
          <w:rFonts w:asciiTheme="majorHAnsi" w:hAnsiTheme="majorHAnsi"/>
          <w:sz w:val="21"/>
          <w:szCs w:val="21"/>
          <w:lang w:val="es-ES"/>
        </w:rPr>
      </w:pPr>
      <w:r w:rsidRPr="00B24DB1">
        <w:rPr>
          <w:rFonts w:asciiTheme="majorHAnsi" w:hAnsiTheme="majorHAnsi"/>
          <w:sz w:val="21"/>
          <w:szCs w:val="21"/>
          <w:lang w:val="es-ES"/>
        </w:rPr>
        <w:t>Presupuesto total</w:t>
      </w:r>
      <w:r w:rsidRPr="00B24DB1">
        <w:rPr>
          <w:rFonts w:asciiTheme="majorHAnsi" w:hAnsiTheme="majorHAnsi"/>
          <w:sz w:val="21"/>
          <w:szCs w:val="21"/>
          <w:lang w:val="es-ES"/>
        </w:rPr>
        <w:tab/>
        <w:t>$134,079,000</w:t>
      </w:r>
    </w:p>
    <w:p w:rsidR="00035785" w:rsidRPr="00B24DB1" w:rsidRDefault="00035785" w:rsidP="00035785">
      <w:pPr>
        <w:pStyle w:val="NoSpacing"/>
        <w:rPr>
          <w:rFonts w:asciiTheme="majorHAnsi" w:hAnsiTheme="majorHAnsi"/>
          <w:b/>
          <w:i/>
          <w:sz w:val="21"/>
          <w:szCs w:val="21"/>
          <w:lang w:val="es-ES"/>
        </w:rPr>
      </w:pPr>
      <w:r w:rsidRPr="00B24DB1">
        <w:rPr>
          <w:rFonts w:asciiTheme="majorHAnsi" w:hAnsiTheme="majorHAnsi"/>
          <w:b/>
          <w:i/>
          <w:sz w:val="21"/>
          <w:szCs w:val="21"/>
          <w:lang w:val="es-ES"/>
        </w:rPr>
        <w:t>Ingresos</w:t>
      </w:r>
    </w:p>
    <w:p w:rsidR="00035785" w:rsidRPr="00B24DB1" w:rsidRDefault="00D560CD" w:rsidP="00D560CD">
      <w:pPr>
        <w:pStyle w:val="NoSpacing"/>
        <w:numPr>
          <w:ilvl w:val="0"/>
          <w:numId w:val="8"/>
        </w:numPr>
        <w:tabs>
          <w:tab w:val="right" w:leader="dot" w:pos="6660"/>
        </w:tabs>
        <w:ind w:left="180" w:hanging="180"/>
        <w:rPr>
          <w:rFonts w:asciiTheme="majorHAnsi" w:hAnsiTheme="majorHAnsi"/>
          <w:sz w:val="21"/>
          <w:szCs w:val="21"/>
          <w:lang w:val="es-ES"/>
        </w:rPr>
      </w:pPr>
      <w:r w:rsidRPr="00B24DB1">
        <w:rPr>
          <w:rFonts w:asciiTheme="majorHAnsi" w:hAnsiTheme="majorHAnsi"/>
          <w:sz w:val="21"/>
          <w:szCs w:val="21"/>
          <w:lang w:val="es-ES"/>
        </w:rPr>
        <w:t>Ayuda estatal total</w:t>
      </w:r>
      <w:r w:rsidRPr="00B24DB1">
        <w:rPr>
          <w:rFonts w:asciiTheme="majorHAnsi" w:hAnsiTheme="majorHAnsi"/>
          <w:sz w:val="21"/>
          <w:szCs w:val="21"/>
          <w:lang w:val="es-ES"/>
        </w:rPr>
        <w:tab/>
        <w:t>$31,228,525</w:t>
      </w:r>
    </w:p>
    <w:p w:rsidR="00035785" w:rsidRPr="00B24DB1" w:rsidRDefault="005F6683" w:rsidP="00D560CD">
      <w:pPr>
        <w:pStyle w:val="NoSpacing"/>
        <w:numPr>
          <w:ilvl w:val="0"/>
          <w:numId w:val="8"/>
        </w:numPr>
        <w:tabs>
          <w:tab w:val="right" w:leader="dot" w:pos="6660"/>
        </w:tabs>
        <w:ind w:left="180" w:hanging="180"/>
        <w:rPr>
          <w:rFonts w:asciiTheme="majorHAnsi" w:hAnsiTheme="majorHAnsi"/>
          <w:sz w:val="21"/>
          <w:szCs w:val="21"/>
          <w:lang w:val="es-ES"/>
        </w:rPr>
      </w:pPr>
      <w:r w:rsidRPr="00B24DB1">
        <w:rPr>
          <w:rFonts w:asciiTheme="majorHAnsi" w:hAnsiTheme="majorHAnsi"/>
          <w:sz w:val="21"/>
          <w:szCs w:val="21"/>
          <w:lang w:val="es-ES"/>
        </w:rPr>
        <w:t>Fuentes varias</w:t>
      </w:r>
      <w:r w:rsidRPr="00B24DB1">
        <w:rPr>
          <w:rFonts w:asciiTheme="majorHAnsi" w:hAnsiTheme="majorHAnsi"/>
          <w:sz w:val="21"/>
          <w:szCs w:val="21"/>
          <w:lang w:val="es-ES"/>
        </w:rPr>
        <w:tab/>
        <w:t>$1,527,669</w:t>
      </w:r>
    </w:p>
    <w:p w:rsidR="00035785" w:rsidRPr="00B24DB1" w:rsidRDefault="00D560CD" w:rsidP="00D560CD">
      <w:pPr>
        <w:pStyle w:val="NoSpacing"/>
        <w:numPr>
          <w:ilvl w:val="0"/>
          <w:numId w:val="8"/>
        </w:numPr>
        <w:tabs>
          <w:tab w:val="right" w:leader="dot" w:pos="6660"/>
        </w:tabs>
        <w:ind w:left="180" w:hanging="180"/>
        <w:rPr>
          <w:rFonts w:asciiTheme="majorHAnsi" w:hAnsiTheme="majorHAnsi"/>
          <w:sz w:val="21"/>
          <w:szCs w:val="21"/>
          <w:lang w:val="es-ES"/>
        </w:rPr>
      </w:pPr>
      <w:r w:rsidRPr="00B24DB1">
        <w:rPr>
          <w:rFonts w:asciiTheme="majorHAnsi" w:hAnsiTheme="majorHAnsi"/>
          <w:sz w:val="21"/>
          <w:szCs w:val="21"/>
          <w:lang w:val="es-ES"/>
        </w:rPr>
        <w:t>Reservas asignadas</w:t>
      </w:r>
      <w:r w:rsidRPr="00B24DB1">
        <w:rPr>
          <w:rFonts w:asciiTheme="majorHAnsi" w:hAnsiTheme="majorHAnsi"/>
          <w:sz w:val="21"/>
          <w:szCs w:val="21"/>
          <w:lang w:val="es-ES"/>
        </w:rPr>
        <w:tab/>
        <w:t>$2,495,000</w:t>
      </w:r>
    </w:p>
    <w:p w:rsidR="00035785" w:rsidRPr="00B24DB1" w:rsidRDefault="00D560CD" w:rsidP="00D560CD">
      <w:pPr>
        <w:pStyle w:val="NoSpacing"/>
        <w:numPr>
          <w:ilvl w:val="0"/>
          <w:numId w:val="8"/>
        </w:numPr>
        <w:tabs>
          <w:tab w:val="right" w:leader="dot" w:pos="6660"/>
        </w:tabs>
        <w:ind w:left="180" w:hanging="180"/>
        <w:rPr>
          <w:rFonts w:asciiTheme="majorHAnsi" w:hAnsiTheme="majorHAnsi"/>
          <w:sz w:val="21"/>
          <w:szCs w:val="21"/>
          <w:lang w:val="es-ES"/>
        </w:rPr>
      </w:pPr>
      <w:r w:rsidRPr="00B24DB1">
        <w:rPr>
          <w:rFonts w:asciiTheme="majorHAnsi" w:hAnsiTheme="majorHAnsi"/>
          <w:sz w:val="21"/>
          <w:szCs w:val="21"/>
          <w:lang w:val="es-ES"/>
        </w:rPr>
        <w:t>Saldo asignado de fondos</w:t>
      </w:r>
      <w:r w:rsidRPr="00B24DB1">
        <w:rPr>
          <w:rFonts w:asciiTheme="majorHAnsi" w:hAnsiTheme="majorHAnsi"/>
          <w:sz w:val="21"/>
          <w:szCs w:val="21"/>
          <w:lang w:val="es-ES"/>
        </w:rPr>
        <w:tab/>
        <w:t>$2,000,000</w:t>
      </w:r>
    </w:p>
    <w:p w:rsidR="00035785" w:rsidRPr="00B24DB1" w:rsidRDefault="005F6683" w:rsidP="00D560CD">
      <w:pPr>
        <w:pStyle w:val="NoSpacing"/>
        <w:numPr>
          <w:ilvl w:val="0"/>
          <w:numId w:val="8"/>
        </w:numPr>
        <w:tabs>
          <w:tab w:val="right" w:leader="dot" w:pos="6660"/>
        </w:tabs>
        <w:ind w:left="180" w:hanging="180"/>
        <w:rPr>
          <w:rFonts w:asciiTheme="majorHAnsi" w:hAnsiTheme="majorHAnsi"/>
          <w:sz w:val="21"/>
          <w:szCs w:val="21"/>
          <w:lang w:val="es-ES"/>
        </w:rPr>
      </w:pPr>
      <w:r w:rsidRPr="00B24DB1">
        <w:rPr>
          <w:rFonts w:asciiTheme="majorHAnsi" w:hAnsiTheme="majorHAnsi"/>
          <w:sz w:val="21"/>
          <w:szCs w:val="21"/>
          <w:lang w:val="es-ES"/>
        </w:rPr>
        <w:t xml:space="preserve">Impuesto sobre la propiedad previsto </w:t>
      </w:r>
      <w:r w:rsidRPr="00B24DB1">
        <w:rPr>
          <w:rFonts w:asciiTheme="majorHAnsi" w:hAnsiTheme="majorHAnsi"/>
          <w:sz w:val="21"/>
          <w:szCs w:val="21"/>
          <w:lang w:val="es-ES"/>
        </w:rPr>
        <w:tab/>
        <w:t>$95,480,806</w:t>
      </w:r>
    </w:p>
    <w:p w:rsidR="005F6683" w:rsidRPr="00B24DB1" w:rsidRDefault="005F6683" w:rsidP="00D560CD">
      <w:pPr>
        <w:pStyle w:val="NoSpacing"/>
        <w:numPr>
          <w:ilvl w:val="0"/>
          <w:numId w:val="8"/>
        </w:numPr>
        <w:tabs>
          <w:tab w:val="right" w:leader="dot" w:pos="6660"/>
        </w:tabs>
        <w:ind w:left="180" w:hanging="180"/>
        <w:rPr>
          <w:rFonts w:asciiTheme="majorHAnsi" w:hAnsiTheme="majorHAnsi"/>
          <w:sz w:val="21"/>
          <w:szCs w:val="21"/>
          <w:lang w:val="es-ES"/>
        </w:rPr>
      </w:pPr>
      <w:r w:rsidRPr="00B24DB1">
        <w:rPr>
          <w:rFonts w:asciiTheme="majorHAnsi" w:hAnsiTheme="majorHAnsi"/>
          <w:sz w:val="21"/>
          <w:szCs w:val="21"/>
          <w:lang w:val="es-ES"/>
        </w:rPr>
        <w:t>PILOTS (pagos en lugar de impuestos)</w:t>
      </w:r>
      <w:r w:rsidRPr="00B24DB1">
        <w:rPr>
          <w:rFonts w:asciiTheme="majorHAnsi" w:hAnsiTheme="majorHAnsi"/>
          <w:sz w:val="21"/>
          <w:szCs w:val="21"/>
          <w:lang w:val="es-ES"/>
        </w:rPr>
        <w:tab/>
        <w:t>$1,347,000</w:t>
      </w:r>
    </w:p>
    <w:p w:rsidR="00035785" w:rsidRPr="00B24DB1" w:rsidRDefault="00D560CD" w:rsidP="00D560CD">
      <w:pPr>
        <w:pStyle w:val="NoSpacing"/>
        <w:numPr>
          <w:ilvl w:val="0"/>
          <w:numId w:val="8"/>
        </w:numPr>
        <w:tabs>
          <w:tab w:val="right" w:leader="dot" w:pos="6660"/>
        </w:tabs>
        <w:ind w:left="180" w:hanging="180"/>
        <w:rPr>
          <w:rFonts w:asciiTheme="majorHAnsi" w:hAnsiTheme="majorHAnsi"/>
          <w:sz w:val="21"/>
          <w:szCs w:val="21"/>
          <w:lang w:val="es-ES"/>
        </w:rPr>
      </w:pPr>
      <w:r w:rsidRPr="00B24DB1">
        <w:rPr>
          <w:rFonts w:asciiTheme="majorHAnsi" w:hAnsiTheme="majorHAnsi"/>
          <w:sz w:val="21"/>
          <w:szCs w:val="21"/>
          <w:lang w:val="es-ES"/>
        </w:rPr>
        <w:t>Presupuesto total</w:t>
      </w:r>
      <w:r w:rsidRPr="00B24DB1">
        <w:rPr>
          <w:rFonts w:asciiTheme="majorHAnsi" w:hAnsiTheme="majorHAnsi"/>
          <w:sz w:val="21"/>
          <w:szCs w:val="21"/>
          <w:lang w:val="es-ES"/>
        </w:rPr>
        <w:tab/>
        <w:t>$134,079,000</w:t>
      </w:r>
    </w:p>
    <w:p w:rsidR="00035785" w:rsidRPr="00B24DB1" w:rsidRDefault="00035785" w:rsidP="00035785">
      <w:pPr>
        <w:pStyle w:val="NoSpacing"/>
        <w:rPr>
          <w:rFonts w:asciiTheme="majorHAnsi" w:hAnsiTheme="majorHAnsi"/>
          <w:sz w:val="21"/>
          <w:szCs w:val="21"/>
          <w:lang w:val="es-ES"/>
        </w:rPr>
      </w:pPr>
    </w:p>
    <w:p w:rsidR="00B56A18" w:rsidRPr="00B24DB1" w:rsidRDefault="001E6FFA" w:rsidP="00B56A18">
      <w:pPr>
        <w:pStyle w:val="NoSpacing"/>
        <w:rPr>
          <w:rFonts w:asciiTheme="majorHAnsi" w:hAnsiTheme="majorHAnsi"/>
          <w:b/>
          <w:sz w:val="21"/>
          <w:szCs w:val="21"/>
          <w:u w:val="single"/>
          <w:lang w:val="es-ES"/>
        </w:rPr>
      </w:pPr>
      <w:r w:rsidRPr="00B24DB1">
        <w:rPr>
          <w:rFonts w:asciiTheme="majorHAnsi" w:hAnsiTheme="majorHAnsi"/>
          <w:b/>
          <w:sz w:val="21"/>
          <w:szCs w:val="21"/>
          <w:u w:val="single"/>
          <w:lang w:val="es-ES"/>
        </w:rPr>
        <w:t>ASPECTOS DESTACADOS DEL PRESUPUESTO 2019-2020</w:t>
      </w:r>
    </w:p>
    <w:p w:rsidR="00147C9A" w:rsidRPr="00B24DB1" w:rsidRDefault="00147C9A" w:rsidP="00B56A18">
      <w:pPr>
        <w:pStyle w:val="NoSpacing"/>
        <w:rPr>
          <w:rFonts w:asciiTheme="majorHAnsi" w:hAnsiTheme="majorHAnsi"/>
          <w:b/>
          <w:sz w:val="21"/>
          <w:szCs w:val="21"/>
          <w:highlight w:val="yellow"/>
          <w:u w:val="single"/>
          <w:lang w:val="es-ES"/>
        </w:rPr>
      </w:pPr>
    </w:p>
    <w:p w:rsidR="007D7701" w:rsidRPr="00B24DB1" w:rsidRDefault="00772C4B" w:rsidP="00772C4B">
      <w:pPr>
        <w:pStyle w:val="NoSpacing"/>
        <w:spacing w:after="60"/>
        <w:rPr>
          <w:rFonts w:asciiTheme="majorHAnsi" w:hAnsiTheme="majorHAnsi"/>
          <w:b/>
          <w:sz w:val="21"/>
          <w:szCs w:val="21"/>
          <w:lang w:val="es-ES"/>
        </w:rPr>
      </w:pPr>
      <w:r w:rsidRPr="00B24DB1">
        <w:rPr>
          <w:rFonts w:asciiTheme="majorHAnsi" w:hAnsiTheme="majorHAnsi"/>
          <w:b/>
          <w:sz w:val="18"/>
          <w:szCs w:val="18"/>
          <w:lang w:val="es-ES"/>
        </w:rPr>
        <w:sym w:font="Symbol" w:char="F0B7"/>
      </w:r>
      <w:r w:rsidRPr="00B24DB1">
        <w:rPr>
          <w:rFonts w:asciiTheme="majorHAnsi" w:hAnsiTheme="majorHAnsi"/>
          <w:b/>
          <w:sz w:val="18"/>
          <w:szCs w:val="18"/>
          <w:lang w:val="es-ES"/>
        </w:rPr>
        <w:t xml:space="preserve"> </w:t>
      </w:r>
      <w:r w:rsidRPr="00B24DB1">
        <w:rPr>
          <w:rFonts w:asciiTheme="majorHAnsi" w:hAnsiTheme="majorHAnsi"/>
          <w:b/>
          <w:i/>
          <w:sz w:val="21"/>
          <w:szCs w:val="21"/>
          <w:lang w:val="es-ES"/>
        </w:rPr>
        <w:t>Mantiene</w:t>
      </w:r>
      <w:r w:rsidRPr="00B24DB1">
        <w:rPr>
          <w:rFonts w:asciiTheme="majorHAnsi" w:hAnsiTheme="majorHAnsi"/>
          <w:b/>
          <w:sz w:val="18"/>
          <w:szCs w:val="18"/>
          <w:lang w:val="es-ES"/>
        </w:rPr>
        <w:t xml:space="preserve"> </w:t>
      </w:r>
      <w:r w:rsidRPr="00B24DB1">
        <w:rPr>
          <w:rFonts w:asciiTheme="majorHAnsi" w:hAnsiTheme="majorHAnsi"/>
          <w:sz w:val="21"/>
          <w:szCs w:val="21"/>
          <w:lang w:val="es-ES"/>
        </w:rPr>
        <w:t>la enseñanza integrada de Ciencia, Tecnología, Ingeniería, Artes y Matemáticas (</w:t>
      </w:r>
      <w:r w:rsidRPr="00B24DB1">
        <w:rPr>
          <w:rFonts w:asciiTheme="majorHAnsi" w:hAnsiTheme="majorHAnsi"/>
          <w:b/>
          <w:sz w:val="21"/>
          <w:szCs w:val="21"/>
          <w:lang w:val="es-ES"/>
        </w:rPr>
        <w:t>STEAM</w:t>
      </w:r>
      <w:r w:rsidRPr="00B24DB1">
        <w:rPr>
          <w:rFonts w:asciiTheme="majorHAnsi" w:hAnsiTheme="majorHAnsi"/>
          <w:sz w:val="21"/>
          <w:szCs w:val="21"/>
          <w:lang w:val="es-ES"/>
        </w:rPr>
        <w:t xml:space="preserve">, </w:t>
      </w:r>
      <w:r w:rsidRPr="00B24DB1">
        <w:rPr>
          <w:rFonts w:asciiTheme="majorHAnsi" w:hAnsiTheme="majorHAnsi"/>
          <w:b/>
          <w:sz w:val="21"/>
          <w:szCs w:val="21"/>
          <w:lang w:val="es-ES"/>
        </w:rPr>
        <w:t>S</w:t>
      </w:r>
      <w:r w:rsidRPr="00B24DB1">
        <w:rPr>
          <w:rFonts w:asciiTheme="majorHAnsi" w:hAnsiTheme="majorHAnsi"/>
          <w:sz w:val="21"/>
          <w:szCs w:val="21"/>
          <w:lang w:val="es-ES"/>
        </w:rPr>
        <w:t xml:space="preserve">cience, </w:t>
      </w:r>
      <w:r w:rsidRPr="00B24DB1">
        <w:rPr>
          <w:rFonts w:asciiTheme="majorHAnsi" w:hAnsiTheme="majorHAnsi"/>
          <w:b/>
          <w:sz w:val="21"/>
          <w:szCs w:val="21"/>
          <w:lang w:val="es-ES"/>
        </w:rPr>
        <w:t>T</w:t>
      </w:r>
      <w:r w:rsidRPr="00B24DB1">
        <w:rPr>
          <w:rFonts w:asciiTheme="majorHAnsi" w:hAnsiTheme="majorHAnsi"/>
          <w:sz w:val="21"/>
          <w:szCs w:val="21"/>
          <w:lang w:val="es-ES"/>
        </w:rPr>
        <w:t xml:space="preserve">echnology, </w:t>
      </w:r>
      <w:r w:rsidRPr="00B24DB1">
        <w:rPr>
          <w:rFonts w:asciiTheme="majorHAnsi" w:hAnsiTheme="majorHAnsi"/>
          <w:b/>
          <w:sz w:val="21"/>
          <w:szCs w:val="21"/>
          <w:lang w:val="es-ES"/>
        </w:rPr>
        <w:t>E</w:t>
      </w:r>
      <w:r w:rsidRPr="00B24DB1">
        <w:rPr>
          <w:rFonts w:asciiTheme="majorHAnsi" w:hAnsiTheme="majorHAnsi"/>
          <w:sz w:val="21"/>
          <w:szCs w:val="21"/>
          <w:lang w:val="es-ES"/>
        </w:rPr>
        <w:t xml:space="preserve">ngineering, </w:t>
      </w:r>
      <w:r w:rsidRPr="00B24DB1">
        <w:rPr>
          <w:rFonts w:asciiTheme="majorHAnsi" w:hAnsiTheme="majorHAnsi"/>
          <w:b/>
          <w:sz w:val="21"/>
          <w:szCs w:val="21"/>
          <w:lang w:val="es-ES"/>
        </w:rPr>
        <w:t>A</w:t>
      </w:r>
      <w:r w:rsidRPr="00B24DB1">
        <w:rPr>
          <w:rFonts w:asciiTheme="majorHAnsi" w:hAnsiTheme="majorHAnsi"/>
          <w:sz w:val="21"/>
          <w:szCs w:val="21"/>
          <w:lang w:val="es-ES"/>
        </w:rPr>
        <w:t xml:space="preserve">rts, </w:t>
      </w:r>
      <w:r w:rsidRPr="00B24DB1">
        <w:rPr>
          <w:rFonts w:asciiTheme="majorHAnsi" w:hAnsiTheme="majorHAnsi"/>
          <w:b/>
          <w:sz w:val="21"/>
          <w:szCs w:val="21"/>
          <w:lang w:val="es-ES"/>
        </w:rPr>
        <w:t>M</w:t>
      </w:r>
      <w:r w:rsidRPr="00B24DB1">
        <w:rPr>
          <w:rFonts w:asciiTheme="majorHAnsi" w:hAnsiTheme="majorHAnsi"/>
          <w:sz w:val="21"/>
          <w:szCs w:val="21"/>
          <w:lang w:val="es-ES"/>
        </w:rPr>
        <w:t>ath) a nivel primario.</w:t>
      </w:r>
    </w:p>
    <w:p w:rsidR="00BB523E" w:rsidRPr="00B24DB1" w:rsidRDefault="008D0FD1" w:rsidP="00772C4B">
      <w:pPr>
        <w:pStyle w:val="NoSpacing"/>
        <w:spacing w:after="60"/>
        <w:rPr>
          <w:rFonts w:asciiTheme="majorHAnsi" w:hAnsiTheme="majorHAnsi"/>
          <w:b/>
          <w:sz w:val="21"/>
          <w:szCs w:val="21"/>
          <w:lang w:val="es-ES"/>
        </w:rPr>
      </w:pPr>
      <w:r w:rsidRPr="00B24DB1">
        <w:rPr>
          <w:rFonts w:asciiTheme="majorHAnsi" w:hAnsiTheme="majorHAnsi"/>
          <w:b/>
          <w:sz w:val="18"/>
          <w:szCs w:val="18"/>
          <w:lang w:val="es-ES"/>
        </w:rPr>
        <w:sym w:font="Symbol" w:char="F0B7"/>
      </w:r>
      <w:r w:rsidRPr="00B24DB1">
        <w:rPr>
          <w:rFonts w:asciiTheme="majorHAnsi" w:hAnsiTheme="majorHAnsi"/>
          <w:b/>
          <w:sz w:val="21"/>
          <w:szCs w:val="21"/>
          <w:lang w:val="es-ES"/>
        </w:rPr>
        <w:t xml:space="preserve"> </w:t>
      </w:r>
      <w:r w:rsidRPr="00B24DB1">
        <w:rPr>
          <w:rFonts w:asciiTheme="majorHAnsi" w:hAnsiTheme="majorHAnsi"/>
          <w:b/>
          <w:i/>
          <w:sz w:val="21"/>
          <w:szCs w:val="21"/>
          <w:lang w:val="es-ES"/>
        </w:rPr>
        <w:t xml:space="preserve">Suma </w:t>
      </w:r>
      <w:r w:rsidRPr="00B24DB1">
        <w:rPr>
          <w:rFonts w:asciiTheme="majorHAnsi" w:hAnsiTheme="majorHAnsi"/>
          <w:sz w:val="21"/>
          <w:szCs w:val="21"/>
          <w:lang w:val="es-ES"/>
        </w:rPr>
        <w:t>a la secundaria cursos de nivel superior para obtener créditos universitarios.</w:t>
      </w:r>
      <w:r w:rsidRPr="00B24DB1">
        <w:rPr>
          <w:rFonts w:asciiTheme="majorHAnsi" w:hAnsiTheme="majorHAnsi"/>
          <w:b/>
          <w:sz w:val="21"/>
          <w:szCs w:val="21"/>
          <w:lang w:val="es-ES"/>
        </w:rPr>
        <w:t xml:space="preserve"> </w:t>
      </w:r>
    </w:p>
    <w:p w:rsidR="00772C4B" w:rsidRPr="00B24DB1" w:rsidRDefault="00772C4B" w:rsidP="00772C4B">
      <w:pPr>
        <w:pStyle w:val="NoSpacing"/>
        <w:spacing w:after="60"/>
        <w:rPr>
          <w:rFonts w:asciiTheme="majorHAnsi" w:hAnsiTheme="majorHAnsi"/>
          <w:sz w:val="21"/>
          <w:szCs w:val="21"/>
          <w:lang w:val="es-ES"/>
        </w:rPr>
      </w:pPr>
      <w:r w:rsidRPr="00B24DB1">
        <w:rPr>
          <w:rFonts w:asciiTheme="majorHAnsi" w:hAnsiTheme="majorHAnsi"/>
          <w:b/>
          <w:sz w:val="18"/>
          <w:szCs w:val="18"/>
          <w:lang w:val="es-ES"/>
        </w:rPr>
        <w:sym w:font="Symbol" w:char="F0B7"/>
      </w:r>
      <w:r w:rsidRPr="00B24DB1">
        <w:rPr>
          <w:rFonts w:asciiTheme="majorHAnsi" w:hAnsiTheme="majorHAnsi"/>
          <w:b/>
          <w:sz w:val="18"/>
          <w:szCs w:val="18"/>
          <w:lang w:val="es-ES"/>
        </w:rPr>
        <w:t xml:space="preserve"> </w:t>
      </w:r>
      <w:r w:rsidRPr="00B24DB1">
        <w:rPr>
          <w:rFonts w:asciiTheme="majorHAnsi" w:hAnsiTheme="majorHAnsi"/>
          <w:b/>
          <w:i/>
          <w:sz w:val="21"/>
          <w:szCs w:val="21"/>
          <w:lang w:val="es-ES"/>
        </w:rPr>
        <w:t xml:space="preserve">Continúa </w:t>
      </w:r>
      <w:r w:rsidRPr="00B24DB1">
        <w:rPr>
          <w:rFonts w:asciiTheme="majorHAnsi" w:hAnsiTheme="majorHAnsi"/>
          <w:sz w:val="21"/>
          <w:szCs w:val="21"/>
          <w:lang w:val="es-ES"/>
        </w:rPr>
        <w:t>el programa de refuerzo preacadémico en la escuela intermedia.</w:t>
      </w:r>
    </w:p>
    <w:p w:rsidR="008D65F4" w:rsidRPr="00B24DB1" w:rsidRDefault="008D0FD1" w:rsidP="008D0FD1">
      <w:pPr>
        <w:pStyle w:val="NoSpacing"/>
        <w:spacing w:after="60"/>
        <w:rPr>
          <w:rFonts w:asciiTheme="majorHAnsi" w:hAnsiTheme="majorHAnsi"/>
          <w:sz w:val="21"/>
          <w:szCs w:val="21"/>
          <w:lang w:val="es-ES"/>
        </w:rPr>
      </w:pPr>
      <w:r w:rsidRPr="00B24DB1">
        <w:rPr>
          <w:rFonts w:asciiTheme="majorHAnsi" w:hAnsiTheme="majorHAnsi"/>
          <w:b/>
          <w:sz w:val="18"/>
          <w:szCs w:val="18"/>
          <w:lang w:val="es-ES"/>
        </w:rPr>
        <w:sym w:font="Symbol" w:char="F0B7"/>
      </w:r>
      <w:r w:rsidRPr="00B24DB1">
        <w:rPr>
          <w:rFonts w:asciiTheme="majorHAnsi" w:hAnsiTheme="majorHAnsi"/>
          <w:b/>
          <w:sz w:val="18"/>
          <w:szCs w:val="18"/>
          <w:lang w:val="es-ES"/>
        </w:rPr>
        <w:t xml:space="preserve"> </w:t>
      </w:r>
      <w:r w:rsidRPr="00B24DB1">
        <w:rPr>
          <w:rFonts w:asciiTheme="majorHAnsi" w:hAnsiTheme="majorHAnsi"/>
          <w:b/>
          <w:i/>
          <w:sz w:val="21"/>
          <w:szCs w:val="21"/>
          <w:lang w:val="es-ES"/>
        </w:rPr>
        <w:t xml:space="preserve">Suma </w:t>
      </w:r>
      <w:r w:rsidRPr="00B24DB1">
        <w:rPr>
          <w:rFonts w:asciiTheme="majorHAnsi" w:hAnsiTheme="majorHAnsi"/>
          <w:sz w:val="21"/>
          <w:szCs w:val="21"/>
          <w:lang w:val="es-ES"/>
        </w:rPr>
        <w:t>cursos de Artes 2D AP, Fundamentos de Ciencias de la Computación AP e Investigación AP.</w:t>
      </w:r>
      <w:r w:rsidRPr="00B24DB1">
        <w:rPr>
          <w:rFonts w:asciiTheme="majorHAnsi" w:hAnsiTheme="majorHAnsi"/>
          <w:sz w:val="21"/>
          <w:szCs w:val="21"/>
          <w:lang w:val="es-ES"/>
        </w:rPr>
        <w:tab/>
      </w:r>
    </w:p>
    <w:p w:rsidR="003C06BF" w:rsidRPr="00B24DB1" w:rsidRDefault="008D0FD1" w:rsidP="008D0FD1">
      <w:pPr>
        <w:pStyle w:val="NoSpacing"/>
        <w:spacing w:after="60"/>
        <w:rPr>
          <w:rFonts w:asciiTheme="majorHAnsi" w:hAnsiTheme="majorHAnsi"/>
          <w:sz w:val="21"/>
          <w:szCs w:val="21"/>
          <w:lang w:val="es-ES"/>
        </w:rPr>
      </w:pPr>
      <w:r w:rsidRPr="00B24DB1">
        <w:rPr>
          <w:rFonts w:asciiTheme="majorHAnsi" w:hAnsiTheme="majorHAnsi"/>
          <w:b/>
          <w:sz w:val="18"/>
          <w:szCs w:val="18"/>
          <w:lang w:val="es-ES"/>
        </w:rPr>
        <w:sym w:font="Symbol" w:char="F0B7"/>
      </w:r>
      <w:r w:rsidRPr="00B24DB1">
        <w:rPr>
          <w:rFonts w:asciiTheme="majorHAnsi" w:hAnsiTheme="majorHAnsi"/>
          <w:b/>
          <w:sz w:val="18"/>
          <w:szCs w:val="18"/>
          <w:lang w:val="es-ES"/>
        </w:rPr>
        <w:t xml:space="preserve"> </w:t>
      </w:r>
      <w:r w:rsidRPr="00B24DB1">
        <w:rPr>
          <w:rFonts w:asciiTheme="majorHAnsi" w:hAnsiTheme="majorHAnsi"/>
          <w:b/>
          <w:i/>
          <w:sz w:val="21"/>
          <w:szCs w:val="21"/>
          <w:lang w:val="es-ES"/>
        </w:rPr>
        <w:t>Aumenta</w:t>
      </w:r>
      <w:r w:rsidRPr="00B24DB1">
        <w:rPr>
          <w:rFonts w:asciiTheme="majorHAnsi" w:hAnsiTheme="majorHAnsi"/>
          <w:sz w:val="21"/>
          <w:szCs w:val="21"/>
          <w:lang w:val="es-ES"/>
        </w:rPr>
        <w:t xml:space="preserve"> la tecnología aplicada a la enseñanza en nuestras aulas en todo el distrito.</w:t>
      </w:r>
    </w:p>
    <w:p w:rsidR="00D17D1A" w:rsidRPr="00B24DB1" w:rsidRDefault="008D0FD1" w:rsidP="008D0FD1">
      <w:pPr>
        <w:pStyle w:val="NoSpacing"/>
        <w:spacing w:after="60"/>
        <w:rPr>
          <w:rFonts w:asciiTheme="majorHAnsi" w:hAnsiTheme="majorHAnsi"/>
          <w:sz w:val="21"/>
          <w:szCs w:val="21"/>
          <w:lang w:val="es-ES"/>
        </w:rPr>
      </w:pPr>
      <w:r w:rsidRPr="00B24DB1">
        <w:rPr>
          <w:rFonts w:asciiTheme="majorHAnsi" w:hAnsiTheme="majorHAnsi"/>
          <w:b/>
          <w:sz w:val="18"/>
          <w:szCs w:val="18"/>
          <w:lang w:val="es-ES"/>
        </w:rPr>
        <w:sym w:font="Symbol" w:char="F0B7"/>
      </w:r>
      <w:r w:rsidRPr="00B24DB1">
        <w:rPr>
          <w:rFonts w:asciiTheme="majorHAnsi" w:hAnsiTheme="majorHAnsi"/>
          <w:b/>
          <w:sz w:val="18"/>
          <w:szCs w:val="18"/>
          <w:lang w:val="es-ES"/>
        </w:rPr>
        <w:t xml:space="preserve"> </w:t>
      </w:r>
      <w:r w:rsidRPr="00B24DB1">
        <w:rPr>
          <w:rFonts w:asciiTheme="majorHAnsi" w:hAnsiTheme="majorHAnsi"/>
          <w:b/>
          <w:i/>
          <w:sz w:val="21"/>
          <w:szCs w:val="21"/>
          <w:lang w:val="es-ES"/>
        </w:rPr>
        <w:t>Fortalece</w:t>
      </w:r>
      <w:r w:rsidRPr="00B24DB1">
        <w:rPr>
          <w:rFonts w:asciiTheme="majorHAnsi" w:hAnsiTheme="majorHAnsi"/>
          <w:sz w:val="21"/>
          <w:szCs w:val="21"/>
          <w:lang w:val="es-ES"/>
        </w:rPr>
        <w:t xml:space="preserve"> el desarrollo profesional del personal de enseñanza.</w:t>
      </w:r>
    </w:p>
    <w:p w:rsidR="00D17D1A" w:rsidRPr="00B24DB1" w:rsidRDefault="008D0FD1" w:rsidP="008D0FD1">
      <w:pPr>
        <w:pStyle w:val="NoSpacing"/>
        <w:spacing w:after="60"/>
        <w:rPr>
          <w:rFonts w:asciiTheme="majorHAnsi" w:hAnsiTheme="majorHAnsi"/>
          <w:sz w:val="21"/>
          <w:szCs w:val="21"/>
          <w:lang w:val="es-ES"/>
        </w:rPr>
      </w:pPr>
      <w:r w:rsidRPr="00B24DB1">
        <w:rPr>
          <w:rFonts w:asciiTheme="majorHAnsi" w:hAnsiTheme="majorHAnsi"/>
          <w:b/>
          <w:sz w:val="18"/>
          <w:szCs w:val="18"/>
          <w:lang w:val="es-ES"/>
        </w:rPr>
        <w:sym w:font="Symbol" w:char="F0B7"/>
      </w:r>
      <w:r w:rsidRPr="00B24DB1">
        <w:rPr>
          <w:rFonts w:asciiTheme="majorHAnsi" w:hAnsiTheme="majorHAnsi"/>
          <w:b/>
          <w:sz w:val="18"/>
          <w:szCs w:val="18"/>
          <w:lang w:val="es-ES"/>
        </w:rPr>
        <w:t xml:space="preserve"> </w:t>
      </w:r>
      <w:r w:rsidRPr="00B24DB1">
        <w:rPr>
          <w:rFonts w:asciiTheme="majorHAnsi" w:hAnsiTheme="majorHAnsi"/>
          <w:b/>
          <w:i/>
          <w:sz w:val="21"/>
          <w:szCs w:val="21"/>
          <w:lang w:val="es-ES"/>
        </w:rPr>
        <w:t>Mantiene</w:t>
      </w:r>
      <w:r w:rsidRPr="00B24DB1">
        <w:rPr>
          <w:rFonts w:asciiTheme="majorHAnsi" w:hAnsiTheme="majorHAnsi"/>
          <w:sz w:val="21"/>
          <w:szCs w:val="21"/>
          <w:lang w:val="es-ES"/>
        </w:rPr>
        <w:t xml:space="preserve"> la educación continua como programa autofinanciado.</w:t>
      </w:r>
    </w:p>
    <w:p w:rsidR="00312B4C" w:rsidRPr="00B24DB1" w:rsidRDefault="008D0FD1" w:rsidP="008D0FD1">
      <w:pPr>
        <w:pStyle w:val="NoSpacing"/>
        <w:spacing w:after="60"/>
        <w:rPr>
          <w:rFonts w:asciiTheme="majorHAnsi" w:hAnsiTheme="majorHAnsi"/>
          <w:sz w:val="21"/>
          <w:szCs w:val="21"/>
          <w:lang w:val="es-ES"/>
        </w:rPr>
      </w:pPr>
      <w:r w:rsidRPr="00B24DB1">
        <w:rPr>
          <w:rFonts w:asciiTheme="majorHAnsi" w:hAnsiTheme="majorHAnsi"/>
          <w:b/>
          <w:sz w:val="21"/>
          <w:szCs w:val="21"/>
          <w:lang w:val="es-ES"/>
        </w:rPr>
        <w:sym w:font="Symbol" w:char="F0B7"/>
      </w:r>
      <w:r w:rsidRPr="00B24DB1">
        <w:rPr>
          <w:rFonts w:asciiTheme="majorHAnsi" w:hAnsiTheme="majorHAnsi"/>
          <w:b/>
          <w:sz w:val="21"/>
          <w:szCs w:val="21"/>
          <w:lang w:val="es-ES"/>
        </w:rPr>
        <w:t xml:space="preserve"> </w:t>
      </w:r>
      <w:r w:rsidRPr="00B24DB1">
        <w:rPr>
          <w:rFonts w:asciiTheme="majorHAnsi" w:hAnsiTheme="majorHAnsi"/>
          <w:b/>
          <w:i/>
          <w:sz w:val="21"/>
          <w:szCs w:val="21"/>
          <w:lang w:val="es-ES"/>
        </w:rPr>
        <w:t>Continúa</w:t>
      </w:r>
      <w:r w:rsidRPr="00B24DB1">
        <w:rPr>
          <w:rFonts w:asciiTheme="majorHAnsi" w:hAnsiTheme="majorHAnsi"/>
          <w:b/>
          <w:sz w:val="21"/>
          <w:szCs w:val="21"/>
          <w:lang w:val="es-ES"/>
        </w:rPr>
        <w:t xml:space="preserve"> </w:t>
      </w:r>
      <w:r w:rsidRPr="00B24DB1">
        <w:rPr>
          <w:rFonts w:asciiTheme="majorHAnsi" w:hAnsiTheme="majorHAnsi"/>
          <w:sz w:val="21"/>
          <w:szCs w:val="21"/>
          <w:lang w:val="es-ES"/>
        </w:rPr>
        <w:t>integrando por completo los grados 6 a 9.</w:t>
      </w:r>
    </w:p>
    <w:p w:rsidR="00312B4C" w:rsidRPr="00B24DB1" w:rsidRDefault="00312B4C" w:rsidP="00312B4C">
      <w:pPr>
        <w:pStyle w:val="NoSpacing"/>
        <w:spacing w:after="60"/>
        <w:rPr>
          <w:rFonts w:asciiTheme="majorHAnsi" w:hAnsiTheme="majorHAnsi"/>
          <w:sz w:val="21"/>
          <w:szCs w:val="21"/>
          <w:lang w:val="es-ES"/>
        </w:rPr>
      </w:pPr>
      <w:r w:rsidRPr="00B24DB1">
        <w:rPr>
          <w:rFonts w:asciiTheme="majorHAnsi" w:hAnsiTheme="majorHAnsi"/>
          <w:sz w:val="21"/>
          <w:szCs w:val="21"/>
          <w:lang w:val="es-ES"/>
        </w:rPr>
        <w:sym w:font="Symbol" w:char="F0B7"/>
      </w:r>
      <w:r w:rsidRPr="00B24DB1">
        <w:rPr>
          <w:rFonts w:asciiTheme="majorHAnsi" w:hAnsiTheme="majorHAnsi"/>
          <w:b/>
          <w:i/>
          <w:sz w:val="21"/>
          <w:szCs w:val="21"/>
          <w:lang w:val="es-ES"/>
        </w:rPr>
        <w:t xml:space="preserve"> Expande </w:t>
      </w:r>
      <w:r w:rsidRPr="00B24DB1">
        <w:rPr>
          <w:rFonts w:asciiTheme="majorHAnsi" w:hAnsiTheme="majorHAnsi"/>
          <w:sz w:val="21"/>
          <w:szCs w:val="21"/>
          <w:lang w:val="es-ES"/>
        </w:rPr>
        <w:t>el nuevo programa de estudios investigativos de ciencias a los grados 4 y 5.</w:t>
      </w:r>
    </w:p>
    <w:p w:rsidR="009638BC" w:rsidRPr="00B24DB1" w:rsidRDefault="008D0FD1" w:rsidP="008D0FD1">
      <w:pPr>
        <w:pStyle w:val="NoSpacing"/>
        <w:spacing w:after="60"/>
        <w:rPr>
          <w:rFonts w:asciiTheme="majorHAnsi" w:hAnsiTheme="majorHAnsi"/>
          <w:sz w:val="21"/>
          <w:szCs w:val="21"/>
          <w:lang w:val="es-ES"/>
        </w:rPr>
      </w:pPr>
      <w:r w:rsidRPr="00B24DB1">
        <w:rPr>
          <w:rFonts w:asciiTheme="majorHAnsi" w:hAnsiTheme="majorHAnsi"/>
          <w:b/>
          <w:sz w:val="18"/>
          <w:szCs w:val="18"/>
          <w:lang w:val="es-ES"/>
        </w:rPr>
        <w:sym w:font="Symbol" w:char="F0B7"/>
      </w:r>
      <w:r w:rsidRPr="00B24DB1">
        <w:rPr>
          <w:rFonts w:asciiTheme="majorHAnsi" w:hAnsiTheme="majorHAnsi"/>
          <w:b/>
          <w:sz w:val="18"/>
          <w:szCs w:val="18"/>
          <w:lang w:val="es-ES"/>
        </w:rPr>
        <w:t xml:space="preserve"> </w:t>
      </w:r>
      <w:r w:rsidRPr="00B24DB1">
        <w:rPr>
          <w:rFonts w:asciiTheme="majorHAnsi" w:hAnsiTheme="majorHAnsi"/>
          <w:b/>
          <w:i/>
          <w:sz w:val="21"/>
          <w:szCs w:val="21"/>
          <w:lang w:val="es-ES"/>
        </w:rPr>
        <w:t xml:space="preserve">Financia </w:t>
      </w:r>
      <w:r w:rsidRPr="00B24DB1">
        <w:rPr>
          <w:rFonts w:asciiTheme="majorHAnsi" w:hAnsiTheme="majorHAnsi"/>
          <w:sz w:val="21"/>
          <w:szCs w:val="21"/>
          <w:lang w:val="es-ES"/>
        </w:rPr>
        <w:t>programas educativos, que incluyen jardín de infantes de jornada completa, deportes de escuela intermedia y secundaria, musicales de escuela intermedia y secundaria, deportes escolares del distrito, Sportsnite e Intramural Night, violín con método Suzuki y música instrumental para cuarto grado, Artes en la Educación (transferencia de fondos disponible para PTA), Saturday Night Alive y especializaciones de la NYSSMA.</w:t>
      </w:r>
    </w:p>
    <w:sectPr w:rsidR="009638BC" w:rsidRPr="00B24DB1" w:rsidSect="00834D18">
      <w:pgSz w:w="15840" w:h="12240" w:orient="landscape"/>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198" w:rsidRDefault="00054198" w:rsidP="00623B07">
      <w:pPr>
        <w:spacing w:after="0" w:line="240" w:lineRule="auto"/>
      </w:pPr>
      <w:r>
        <w:separator/>
      </w:r>
    </w:p>
  </w:endnote>
  <w:endnote w:type="continuationSeparator" w:id="0">
    <w:p w:rsidR="00054198" w:rsidRDefault="00054198" w:rsidP="0062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198" w:rsidRDefault="00054198" w:rsidP="00623B07">
      <w:pPr>
        <w:spacing w:after="0" w:line="240" w:lineRule="auto"/>
      </w:pPr>
      <w:r>
        <w:separator/>
      </w:r>
    </w:p>
  </w:footnote>
  <w:footnote w:type="continuationSeparator" w:id="0">
    <w:p w:rsidR="00054198" w:rsidRDefault="00054198" w:rsidP="00623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A74"/>
    <w:multiLevelType w:val="hybridMultilevel"/>
    <w:tmpl w:val="4DA66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333BC"/>
    <w:multiLevelType w:val="hybridMultilevel"/>
    <w:tmpl w:val="E238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210D8"/>
    <w:multiLevelType w:val="hybridMultilevel"/>
    <w:tmpl w:val="CD84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C6C87"/>
    <w:multiLevelType w:val="hybridMultilevel"/>
    <w:tmpl w:val="7AD60A82"/>
    <w:lvl w:ilvl="0" w:tplc="A754DF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F75863"/>
    <w:multiLevelType w:val="hybridMultilevel"/>
    <w:tmpl w:val="277E7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6431B2"/>
    <w:multiLevelType w:val="hybridMultilevel"/>
    <w:tmpl w:val="8DD4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764B7"/>
    <w:multiLevelType w:val="hybridMultilevel"/>
    <w:tmpl w:val="3C88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D5243"/>
    <w:multiLevelType w:val="hybridMultilevel"/>
    <w:tmpl w:val="4F86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7540E"/>
    <w:multiLevelType w:val="hybridMultilevel"/>
    <w:tmpl w:val="B038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33518"/>
    <w:multiLevelType w:val="hybridMultilevel"/>
    <w:tmpl w:val="336C2F36"/>
    <w:lvl w:ilvl="0" w:tplc="A754DF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C3402"/>
    <w:multiLevelType w:val="hybridMultilevel"/>
    <w:tmpl w:val="C8F2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90CC9"/>
    <w:multiLevelType w:val="hybridMultilevel"/>
    <w:tmpl w:val="5E1A6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121AB7"/>
    <w:multiLevelType w:val="hybridMultilevel"/>
    <w:tmpl w:val="0FA6A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DF18D6"/>
    <w:multiLevelType w:val="hybridMultilevel"/>
    <w:tmpl w:val="E9829DCA"/>
    <w:lvl w:ilvl="0" w:tplc="07F21E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D3F81"/>
    <w:multiLevelType w:val="hybridMultilevel"/>
    <w:tmpl w:val="E56AD074"/>
    <w:lvl w:ilvl="0" w:tplc="A754DF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60B70"/>
    <w:multiLevelType w:val="hybridMultilevel"/>
    <w:tmpl w:val="E120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2188E"/>
    <w:multiLevelType w:val="hybridMultilevel"/>
    <w:tmpl w:val="5AC8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D1483"/>
    <w:multiLevelType w:val="hybridMultilevel"/>
    <w:tmpl w:val="267A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67554"/>
    <w:multiLevelType w:val="hybridMultilevel"/>
    <w:tmpl w:val="00F62608"/>
    <w:lvl w:ilvl="0" w:tplc="DB62F3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E512CE"/>
    <w:multiLevelType w:val="hybridMultilevel"/>
    <w:tmpl w:val="1E50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82578"/>
    <w:multiLevelType w:val="hybridMultilevel"/>
    <w:tmpl w:val="4D42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B15091"/>
    <w:multiLevelType w:val="hybridMultilevel"/>
    <w:tmpl w:val="13DC4682"/>
    <w:lvl w:ilvl="0" w:tplc="A754DF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3329C"/>
    <w:multiLevelType w:val="hybridMultilevel"/>
    <w:tmpl w:val="A65C97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63B03268"/>
    <w:multiLevelType w:val="hybridMultilevel"/>
    <w:tmpl w:val="0DB2B618"/>
    <w:lvl w:ilvl="0" w:tplc="07F21E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0352A"/>
    <w:multiLevelType w:val="multilevel"/>
    <w:tmpl w:val="9AB0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C76577"/>
    <w:multiLevelType w:val="hybridMultilevel"/>
    <w:tmpl w:val="24F05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E0399F"/>
    <w:multiLevelType w:val="hybridMultilevel"/>
    <w:tmpl w:val="AB603260"/>
    <w:lvl w:ilvl="0" w:tplc="A754DF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55A26"/>
    <w:multiLevelType w:val="hybridMultilevel"/>
    <w:tmpl w:val="77B2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37E4E"/>
    <w:multiLevelType w:val="hybridMultilevel"/>
    <w:tmpl w:val="BA74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A47092"/>
    <w:multiLevelType w:val="hybridMultilevel"/>
    <w:tmpl w:val="2A22B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0"/>
  </w:num>
  <w:num w:numId="3">
    <w:abstractNumId w:val="4"/>
  </w:num>
  <w:num w:numId="4">
    <w:abstractNumId w:val="25"/>
  </w:num>
  <w:num w:numId="5">
    <w:abstractNumId w:val="11"/>
  </w:num>
  <w:num w:numId="6">
    <w:abstractNumId w:val="18"/>
  </w:num>
  <w:num w:numId="7">
    <w:abstractNumId w:val="0"/>
  </w:num>
  <w:num w:numId="8">
    <w:abstractNumId w:val="12"/>
  </w:num>
  <w:num w:numId="9">
    <w:abstractNumId w:val="16"/>
  </w:num>
  <w:num w:numId="10">
    <w:abstractNumId w:val="15"/>
  </w:num>
  <w:num w:numId="11">
    <w:abstractNumId w:val="2"/>
  </w:num>
  <w:num w:numId="12">
    <w:abstractNumId w:val="1"/>
  </w:num>
  <w:num w:numId="13">
    <w:abstractNumId w:val="17"/>
  </w:num>
  <w:num w:numId="14">
    <w:abstractNumId w:val="9"/>
  </w:num>
  <w:num w:numId="15">
    <w:abstractNumId w:val="26"/>
  </w:num>
  <w:num w:numId="16">
    <w:abstractNumId w:val="3"/>
  </w:num>
  <w:num w:numId="17">
    <w:abstractNumId w:val="21"/>
  </w:num>
  <w:num w:numId="18">
    <w:abstractNumId w:val="14"/>
  </w:num>
  <w:num w:numId="19">
    <w:abstractNumId w:val="22"/>
  </w:num>
  <w:num w:numId="20">
    <w:abstractNumId w:val="7"/>
  </w:num>
  <w:num w:numId="21">
    <w:abstractNumId w:val="23"/>
  </w:num>
  <w:num w:numId="22">
    <w:abstractNumId w:val="13"/>
  </w:num>
  <w:num w:numId="23">
    <w:abstractNumId w:val="8"/>
  </w:num>
  <w:num w:numId="24">
    <w:abstractNumId w:val="6"/>
  </w:num>
  <w:num w:numId="25">
    <w:abstractNumId w:val="5"/>
  </w:num>
  <w:num w:numId="26">
    <w:abstractNumId w:val="27"/>
  </w:num>
  <w:num w:numId="27">
    <w:abstractNumId w:val="28"/>
  </w:num>
  <w:num w:numId="28">
    <w:abstractNumId w:val="24"/>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35"/>
    <w:rsid w:val="000203AE"/>
    <w:rsid w:val="00023437"/>
    <w:rsid w:val="00035785"/>
    <w:rsid w:val="00043069"/>
    <w:rsid w:val="00050B30"/>
    <w:rsid w:val="00054198"/>
    <w:rsid w:val="000545B7"/>
    <w:rsid w:val="00066E98"/>
    <w:rsid w:val="000729B5"/>
    <w:rsid w:val="00076D98"/>
    <w:rsid w:val="000B7C38"/>
    <w:rsid w:val="000C2C51"/>
    <w:rsid w:val="000D6101"/>
    <w:rsid w:val="000E02BE"/>
    <w:rsid w:val="000E5B27"/>
    <w:rsid w:val="000E5B3B"/>
    <w:rsid w:val="00112899"/>
    <w:rsid w:val="00141966"/>
    <w:rsid w:val="00147C9A"/>
    <w:rsid w:val="001575B9"/>
    <w:rsid w:val="00162969"/>
    <w:rsid w:val="00165167"/>
    <w:rsid w:val="00195ABF"/>
    <w:rsid w:val="001974A4"/>
    <w:rsid w:val="001B253C"/>
    <w:rsid w:val="001B717A"/>
    <w:rsid w:val="001C68CB"/>
    <w:rsid w:val="001E1D5C"/>
    <w:rsid w:val="001E6FFA"/>
    <w:rsid w:val="001F3980"/>
    <w:rsid w:val="001F50EA"/>
    <w:rsid w:val="001F6BC5"/>
    <w:rsid w:val="001F781D"/>
    <w:rsid w:val="00224668"/>
    <w:rsid w:val="00233B7D"/>
    <w:rsid w:val="002348C2"/>
    <w:rsid w:val="00241566"/>
    <w:rsid w:val="00243AE1"/>
    <w:rsid w:val="002611F3"/>
    <w:rsid w:val="00270741"/>
    <w:rsid w:val="00286673"/>
    <w:rsid w:val="00286A23"/>
    <w:rsid w:val="00287B82"/>
    <w:rsid w:val="00292E7E"/>
    <w:rsid w:val="00293EF7"/>
    <w:rsid w:val="002C6593"/>
    <w:rsid w:val="002E748C"/>
    <w:rsid w:val="00305A5E"/>
    <w:rsid w:val="00312B4C"/>
    <w:rsid w:val="00320E2B"/>
    <w:rsid w:val="00330C15"/>
    <w:rsid w:val="003414DD"/>
    <w:rsid w:val="00394275"/>
    <w:rsid w:val="003A34C6"/>
    <w:rsid w:val="003C06BF"/>
    <w:rsid w:val="003C5600"/>
    <w:rsid w:val="00423CF7"/>
    <w:rsid w:val="004344EE"/>
    <w:rsid w:val="00454A8B"/>
    <w:rsid w:val="00465893"/>
    <w:rsid w:val="00465D16"/>
    <w:rsid w:val="00473545"/>
    <w:rsid w:val="00475C8A"/>
    <w:rsid w:val="004D5665"/>
    <w:rsid w:val="004E4823"/>
    <w:rsid w:val="00512370"/>
    <w:rsid w:val="00562BC9"/>
    <w:rsid w:val="0056653A"/>
    <w:rsid w:val="005B4E31"/>
    <w:rsid w:val="005C52B6"/>
    <w:rsid w:val="005E6559"/>
    <w:rsid w:val="005E7A22"/>
    <w:rsid w:val="005F6683"/>
    <w:rsid w:val="0060257A"/>
    <w:rsid w:val="00603702"/>
    <w:rsid w:val="00605863"/>
    <w:rsid w:val="00623B07"/>
    <w:rsid w:val="00641B8E"/>
    <w:rsid w:val="0065235C"/>
    <w:rsid w:val="00662737"/>
    <w:rsid w:val="0067462C"/>
    <w:rsid w:val="006C3CC3"/>
    <w:rsid w:val="006C7D8D"/>
    <w:rsid w:val="006D2283"/>
    <w:rsid w:val="006E7FA1"/>
    <w:rsid w:val="00712116"/>
    <w:rsid w:val="007175EC"/>
    <w:rsid w:val="0072022B"/>
    <w:rsid w:val="00760459"/>
    <w:rsid w:val="00772C4B"/>
    <w:rsid w:val="007752F1"/>
    <w:rsid w:val="00796740"/>
    <w:rsid w:val="007A7F49"/>
    <w:rsid w:val="007C7EA5"/>
    <w:rsid w:val="007D7701"/>
    <w:rsid w:val="007E560E"/>
    <w:rsid w:val="007F5062"/>
    <w:rsid w:val="00822C4A"/>
    <w:rsid w:val="00834D18"/>
    <w:rsid w:val="008366AC"/>
    <w:rsid w:val="008A103A"/>
    <w:rsid w:val="008C7786"/>
    <w:rsid w:val="008D0FD1"/>
    <w:rsid w:val="008D65F4"/>
    <w:rsid w:val="008E0AB5"/>
    <w:rsid w:val="008E0BE8"/>
    <w:rsid w:val="008F25E1"/>
    <w:rsid w:val="00900019"/>
    <w:rsid w:val="00953D31"/>
    <w:rsid w:val="00961605"/>
    <w:rsid w:val="009638BC"/>
    <w:rsid w:val="00966632"/>
    <w:rsid w:val="00970E23"/>
    <w:rsid w:val="009737AF"/>
    <w:rsid w:val="00994523"/>
    <w:rsid w:val="009A7CD4"/>
    <w:rsid w:val="009B18F5"/>
    <w:rsid w:val="009B5A03"/>
    <w:rsid w:val="009D3A45"/>
    <w:rsid w:val="009D68CE"/>
    <w:rsid w:val="009E5C82"/>
    <w:rsid w:val="009F6811"/>
    <w:rsid w:val="00A11E43"/>
    <w:rsid w:val="00A23700"/>
    <w:rsid w:val="00A249DA"/>
    <w:rsid w:val="00A445F1"/>
    <w:rsid w:val="00A51A91"/>
    <w:rsid w:val="00A64842"/>
    <w:rsid w:val="00A71DFF"/>
    <w:rsid w:val="00A77F16"/>
    <w:rsid w:val="00A8489A"/>
    <w:rsid w:val="00A9751C"/>
    <w:rsid w:val="00AA3781"/>
    <w:rsid w:val="00AC2703"/>
    <w:rsid w:val="00AE3837"/>
    <w:rsid w:val="00AE47C4"/>
    <w:rsid w:val="00B12276"/>
    <w:rsid w:val="00B24DB1"/>
    <w:rsid w:val="00B25A16"/>
    <w:rsid w:val="00B55503"/>
    <w:rsid w:val="00B56668"/>
    <w:rsid w:val="00B56A18"/>
    <w:rsid w:val="00B6421B"/>
    <w:rsid w:val="00B80B35"/>
    <w:rsid w:val="00B81672"/>
    <w:rsid w:val="00B86626"/>
    <w:rsid w:val="00BB523E"/>
    <w:rsid w:val="00BD5CA9"/>
    <w:rsid w:val="00BE31FC"/>
    <w:rsid w:val="00BF65F2"/>
    <w:rsid w:val="00C23254"/>
    <w:rsid w:val="00C42047"/>
    <w:rsid w:val="00C50AB4"/>
    <w:rsid w:val="00C62AB3"/>
    <w:rsid w:val="00C92C9D"/>
    <w:rsid w:val="00CA51CB"/>
    <w:rsid w:val="00CB32A7"/>
    <w:rsid w:val="00CB6E40"/>
    <w:rsid w:val="00CC7F82"/>
    <w:rsid w:val="00D070AE"/>
    <w:rsid w:val="00D11FC1"/>
    <w:rsid w:val="00D17D1A"/>
    <w:rsid w:val="00D324C0"/>
    <w:rsid w:val="00D43BF1"/>
    <w:rsid w:val="00D51EAC"/>
    <w:rsid w:val="00D560CD"/>
    <w:rsid w:val="00DB2530"/>
    <w:rsid w:val="00DD34D6"/>
    <w:rsid w:val="00DE0A5B"/>
    <w:rsid w:val="00E13E9D"/>
    <w:rsid w:val="00E26937"/>
    <w:rsid w:val="00E40569"/>
    <w:rsid w:val="00E66239"/>
    <w:rsid w:val="00E9406B"/>
    <w:rsid w:val="00EA1905"/>
    <w:rsid w:val="00EB7D7F"/>
    <w:rsid w:val="00EE3CAB"/>
    <w:rsid w:val="00EE7429"/>
    <w:rsid w:val="00EE76A4"/>
    <w:rsid w:val="00F07B63"/>
    <w:rsid w:val="00F100F1"/>
    <w:rsid w:val="00F85011"/>
    <w:rsid w:val="00FA25EE"/>
    <w:rsid w:val="00FB0593"/>
    <w:rsid w:val="00FC00E1"/>
    <w:rsid w:val="00FD4349"/>
    <w:rsid w:val="00FF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BA5239C-AB64-4B72-AAFC-5F6C7ADD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B35"/>
    <w:pPr>
      <w:spacing w:after="0" w:line="240" w:lineRule="auto"/>
    </w:pPr>
  </w:style>
  <w:style w:type="paragraph" w:styleId="BalloonText">
    <w:name w:val="Balloon Text"/>
    <w:basedOn w:val="Normal"/>
    <w:link w:val="BalloonTextChar"/>
    <w:uiPriority w:val="99"/>
    <w:semiHidden/>
    <w:unhideWhenUsed/>
    <w:rsid w:val="00B55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503"/>
    <w:rPr>
      <w:rFonts w:ascii="Tahoma" w:hAnsi="Tahoma" w:cs="Tahoma"/>
      <w:sz w:val="16"/>
      <w:szCs w:val="16"/>
    </w:rPr>
  </w:style>
  <w:style w:type="character" w:styleId="Hyperlink">
    <w:name w:val="Hyperlink"/>
    <w:basedOn w:val="DefaultParagraphFont"/>
    <w:uiPriority w:val="99"/>
    <w:unhideWhenUsed/>
    <w:rsid w:val="00394275"/>
    <w:rPr>
      <w:color w:val="0000FF" w:themeColor="hyperlink"/>
      <w:u w:val="single"/>
    </w:rPr>
  </w:style>
  <w:style w:type="paragraph" w:styleId="ListParagraph">
    <w:name w:val="List Paragraph"/>
    <w:basedOn w:val="Normal"/>
    <w:uiPriority w:val="34"/>
    <w:qFormat/>
    <w:rsid w:val="00B25A16"/>
    <w:pPr>
      <w:ind w:left="720"/>
      <w:contextualSpacing/>
    </w:pPr>
  </w:style>
  <w:style w:type="paragraph" w:styleId="Header">
    <w:name w:val="header"/>
    <w:basedOn w:val="Normal"/>
    <w:link w:val="HeaderChar"/>
    <w:uiPriority w:val="99"/>
    <w:unhideWhenUsed/>
    <w:rsid w:val="00623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B07"/>
  </w:style>
  <w:style w:type="paragraph" w:styleId="Footer">
    <w:name w:val="footer"/>
    <w:basedOn w:val="Normal"/>
    <w:link w:val="FooterChar"/>
    <w:uiPriority w:val="99"/>
    <w:unhideWhenUsed/>
    <w:rsid w:val="00623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B07"/>
  </w:style>
  <w:style w:type="paragraph" w:styleId="NormalWeb">
    <w:name w:val="Normal (Web)"/>
    <w:basedOn w:val="Normal"/>
    <w:uiPriority w:val="99"/>
    <w:semiHidden/>
    <w:unhideWhenUsed/>
    <w:rsid w:val="006C7D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5423">
      <w:bodyDiv w:val="1"/>
      <w:marLeft w:val="0"/>
      <w:marRight w:val="0"/>
      <w:marTop w:val="0"/>
      <w:marBottom w:val="0"/>
      <w:divBdr>
        <w:top w:val="none" w:sz="0" w:space="0" w:color="auto"/>
        <w:left w:val="none" w:sz="0" w:space="0" w:color="auto"/>
        <w:bottom w:val="none" w:sz="0" w:space="0" w:color="auto"/>
        <w:right w:val="none" w:sz="0" w:space="0" w:color="auto"/>
      </w:divBdr>
      <w:divsChild>
        <w:div w:id="1688671517">
          <w:marLeft w:val="547"/>
          <w:marRight w:val="0"/>
          <w:marTop w:val="134"/>
          <w:marBottom w:val="0"/>
          <w:divBdr>
            <w:top w:val="none" w:sz="0" w:space="0" w:color="auto"/>
            <w:left w:val="none" w:sz="0" w:space="0" w:color="auto"/>
            <w:bottom w:val="none" w:sz="0" w:space="0" w:color="auto"/>
            <w:right w:val="none" w:sz="0" w:space="0" w:color="auto"/>
          </w:divBdr>
        </w:div>
        <w:div w:id="345909546">
          <w:marLeft w:val="547"/>
          <w:marRight w:val="0"/>
          <w:marTop w:val="134"/>
          <w:marBottom w:val="0"/>
          <w:divBdr>
            <w:top w:val="none" w:sz="0" w:space="0" w:color="auto"/>
            <w:left w:val="none" w:sz="0" w:space="0" w:color="auto"/>
            <w:bottom w:val="none" w:sz="0" w:space="0" w:color="auto"/>
            <w:right w:val="none" w:sz="0" w:space="0" w:color="auto"/>
          </w:divBdr>
        </w:div>
        <w:div w:id="639119297">
          <w:marLeft w:val="547"/>
          <w:marRight w:val="0"/>
          <w:marTop w:val="134"/>
          <w:marBottom w:val="0"/>
          <w:divBdr>
            <w:top w:val="none" w:sz="0" w:space="0" w:color="auto"/>
            <w:left w:val="none" w:sz="0" w:space="0" w:color="auto"/>
            <w:bottom w:val="none" w:sz="0" w:space="0" w:color="auto"/>
            <w:right w:val="none" w:sz="0" w:space="0" w:color="auto"/>
          </w:divBdr>
        </w:div>
        <w:div w:id="707296902">
          <w:marLeft w:val="547"/>
          <w:marRight w:val="0"/>
          <w:marTop w:val="134"/>
          <w:marBottom w:val="0"/>
          <w:divBdr>
            <w:top w:val="none" w:sz="0" w:space="0" w:color="auto"/>
            <w:left w:val="none" w:sz="0" w:space="0" w:color="auto"/>
            <w:bottom w:val="none" w:sz="0" w:space="0" w:color="auto"/>
            <w:right w:val="none" w:sz="0" w:space="0" w:color="auto"/>
          </w:divBdr>
        </w:div>
      </w:divsChild>
    </w:div>
    <w:div w:id="648556498">
      <w:bodyDiv w:val="1"/>
      <w:marLeft w:val="0"/>
      <w:marRight w:val="0"/>
      <w:marTop w:val="0"/>
      <w:marBottom w:val="0"/>
      <w:divBdr>
        <w:top w:val="none" w:sz="0" w:space="0" w:color="auto"/>
        <w:left w:val="none" w:sz="0" w:space="0" w:color="auto"/>
        <w:bottom w:val="none" w:sz="0" w:space="0" w:color="auto"/>
        <w:right w:val="none" w:sz="0" w:space="0" w:color="auto"/>
      </w:divBdr>
      <w:divsChild>
        <w:div w:id="1894543540">
          <w:marLeft w:val="547"/>
          <w:marRight w:val="0"/>
          <w:marTop w:val="115"/>
          <w:marBottom w:val="0"/>
          <w:divBdr>
            <w:top w:val="none" w:sz="0" w:space="0" w:color="auto"/>
            <w:left w:val="none" w:sz="0" w:space="0" w:color="auto"/>
            <w:bottom w:val="none" w:sz="0" w:space="0" w:color="auto"/>
            <w:right w:val="none" w:sz="0" w:space="0" w:color="auto"/>
          </w:divBdr>
        </w:div>
        <w:div w:id="956912356">
          <w:marLeft w:val="547"/>
          <w:marRight w:val="0"/>
          <w:marTop w:val="115"/>
          <w:marBottom w:val="0"/>
          <w:divBdr>
            <w:top w:val="none" w:sz="0" w:space="0" w:color="auto"/>
            <w:left w:val="none" w:sz="0" w:space="0" w:color="auto"/>
            <w:bottom w:val="none" w:sz="0" w:space="0" w:color="auto"/>
            <w:right w:val="none" w:sz="0" w:space="0" w:color="auto"/>
          </w:divBdr>
        </w:div>
      </w:divsChild>
    </w:div>
    <w:div w:id="1645155267">
      <w:bodyDiv w:val="1"/>
      <w:marLeft w:val="0"/>
      <w:marRight w:val="0"/>
      <w:marTop w:val="0"/>
      <w:marBottom w:val="0"/>
      <w:divBdr>
        <w:top w:val="none" w:sz="0" w:space="0" w:color="auto"/>
        <w:left w:val="none" w:sz="0" w:space="0" w:color="auto"/>
        <w:bottom w:val="none" w:sz="0" w:space="0" w:color="auto"/>
        <w:right w:val="none" w:sz="0" w:space="0" w:color="auto"/>
      </w:divBdr>
      <w:divsChild>
        <w:div w:id="89744458">
          <w:marLeft w:val="0"/>
          <w:marRight w:val="0"/>
          <w:marTop w:val="0"/>
          <w:marBottom w:val="0"/>
          <w:divBdr>
            <w:top w:val="none" w:sz="0" w:space="0" w:color="auto"/>
            <w:left w:val="none" w:sz="0" w:space="0" w:color="auto"/>
            <w:bottom w:val="none" w:sz="0" w:space="0" w:color="auto"/>
            <w:right w:val="none" w:sz="0" w:space="0" w:color="auto"/>
          </w:divBdr>
          <w:divsChild>
            <w:div w:id="463890426">
              <w:marLeft w:val="0"/>
              <w:marRight w:val="0"/>
              <w:marTop w:val="0"/>
              <w:marBottom w:val="0"/>
              <w:divBdr>
                <w:top w:val="none" w:sz="0" w:space="0" w:color="auto"/>
                <w:left w:val="none" w:sz="0" w:space="0" w:color="auto"/>
                <w:bottom w:val="none" w:sz="0" w:space="0" w:color="auto"/>
                <w:right w:val="none" w:sz="0" w:space="0" w:color="auto"/>
              </w:divBdr>
              <w:divsChild>
                <w:div w:id="661591259">
                  <w:marLeft w:val="0"/>
                  <w:marRight w:val="0"/>
                  <w:marTop w:val="0"/>
                  <w:marBottom w:val="0"/>
                  <w:divBdr>
                    <w:top w:val="none" w:sz="0" w:space="0" w:color="auto"/>
                    <w:left w:val="none" w:sz="0" w:space="0" w:color="auto"/>
                    <w:bottom w:val="none" w:sz="0" w:space="0" w:color="auto"/>
                    <w:right w:val="none" w:sz="0" w:space="0" w:color="auto"/>
                  </w:divBdr>
                  <w:divsChild>
                    <w:div w:id="1924950198">
                      <w:marLeft w:val="0"/>
                      <w:marRight w:val="0"/>
                      <w:marTop w:val="0"/>
                      <w:marBottom w:val="0"/>
                      <w:divBdr>
                        <w:top w:val="none" w:sz="0" w:space="0" w:color="auto"/>
                        <w:left w:val="none" w:sz="0" w:space="0" w:color="auto"/>
                        <w:bottom w:val="none" w:sz="0" w:space="0" w:color="auto"/>
                        <w:right w:val="none" w:sz="0" w:space="0" w:color="auto"/>
                      </w:divBdr>
                      <w:divsChild>
                        <w:div w:id="1427073988">
                          <w:marLeft w:val="0"/>
                          <w:marRight w:val="0"/>
                          <w:marTop w:val="0"/>
                          <w:marBottom w:val="0"/>
                          <w:divBdr>
                            <w:top w:val="single" w:sz="2" w:space="0" w:color="CCCCCC"/>
                            <w:left w:val="single" w:sz="2" w:space="6" w:color="CCCCCC"/>
                            <w:bottom w:val="single" w:sz="2" w:space="0" w:color="CCCCCC"/>
                            <w:right w:val="single" w:sz="2" w:space="6" w:color="CCCCCC"/>
                          </w:divBdr>
                          <w:divsChild>
                            <w:div w:id="1985505473">
                              <w:marLeft w:val="0"/>
                              <w:marRight w:val="0"/>
                              <w:marTop w:val="0"/>
                              <w:marBottom w:val="0"/>
                              <w:divBdr>
                                <w:top w:val="none" w:sz="0" w:space="0" w:color="auto"/>
                                <w:left w:val="none" w:sz="0" w:space="0" w:color="auto"/>
                                <w:bottom w:val="none" w:sz="0" w:space="0" w:color="auto"/>
                                <w:right w:val="none" w:sz="0" w:space="0" w:color="auto"/>
                              </w:divBdr>
                              <w:divsChild>
                                <w:div w:id="1991014084">
                                  <w:marLeft w:val="0"/>
                                  <w:marRight w:val="0"/>
                                  <w:marTop w:val="0"/>
                                  <w:marBottom w:val="0"/>
                                  <w:divBdr>
                                    <w:top w:val="none" w:sz="0" w:space="0" w:color="auto"/>
                                    <w:left w:val="none" w:sz="0" w:space="0" w:color="auto"/>
                                    <w:bottom w:val="none" w:sz="0" w:space="0" w:color="auto"/>
                                    <w:right w:val="none" w:sz="0" w:space="0" w:color="auto"/>
                                  </w:divBdr>
                                  <w:divsChild>
                                    <w:div w:id="8459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dwinschoo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baldwi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4BA8F-BED1-4588-99BA-02D052A6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6CAC8624.dotm</Template>
  <TotalTime>1</TotalTime>
  <Pages>2</Pages>
  <Words>876</Words>
  <Characters>4995</Characters>
  <Application>Microsoft Office Word</Application>
  <DocSecurity>4</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Baldwin UFSD</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Scannell, James</dc:creator>
  <cp:lastModifiedBy>Ludwig, Lauren</cp:lastModifiedBy>
  <cp:revision>2</cp:revision>
  <cp:lastPrinted>2019-03-29T20:21:00Z</cp:lastPrinted>
  <dcterms:created xsi:type="dcterms:W3CDTF">2019-04-02T13:07:00Z</dcterms:created>
  <dcterms:modified xsi:type="dcterms:W3CDTF">2019-04-02T13:07:00Z</dcterms:modified>
</cp:coreProperties>
</file>