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08"/>
        <w:gridCol w:w="5508"/>
        <w:tblGridChange w:id="0">
          <w:tblGrid>
            <w:gridCol w:w="5508"/>
            <w:gridCol w:w="5508"/>
          </w:tblGrid>
        </w:tblGridChange>
      </w:tblGrid>
      <w:tr>
        <w:trPr>
          <w:trHeight w:val="548" w:hRule="atLeast"/>
        </w:trPr>
        <w:tc>
          <w:tcPr>
            <w:shd w:fill="auto" w:val="clear"/>
          </w:tcPr>
          <w:p w:rsidR="00000000" w:rsidDel="00000000" w:rsidP="00000000" w:rsidRDefault="00000000" w:rsidRPr="00000000" w14:paraId="00000002">
            <w:pPr>
              <w:widowControl w:val="0"/>
              <w:tabs>
                <w:tab w:val="left" w:pos="0"/>
              </w:tabs>
              <w:spacing w:after="80" w:line="208" w:lineRule="auto"/>
              <w:rPr>
                <w:b w:val="1"/>
              </w:rPr>
            </w:pPr>
            <w:r w:rsidDel="00000000" w:rsidR="00000000" w:rsidRPr="00000000">
              <w:rPr>
                <w:b w:val="1"/>
                <w:rtl w:val="0"/>
              </w:rPr>
              <w:t xml:space="preserve">LEA:  Wilson Central School District</w:t>
            </w:r>
          </w:p>
        </w:tc>
        <w:tc>
          <w:tcPr>
            <w:shd w:fill="auto" w:val="clear"/>
          </w:tcPr>
          <w:p w:rsidR="00000000" w:rsidDel="00000000" w:rsidP="00000000" w:rsidRDefault="00000000" w:rsidRPr="00000000" w14:paraId="00000003">
            <w:pPr>
              <w:widowControl w:val="0"/>
              <w:tabs>
                <w:tab w:val="left" w:pos="0"/>
              </w:tabs>
              <w:spacing w:after="80" w:line="208" w:lineRule="auto"/>
              <w:rPr>
                <w:b w:val="1"/>
              </w:rPr>
            </w:pPr>
            <w:r w:rsidDel="00000000" w:rsidR="00000000" w:rsidRPr="00000000">
              <w:rPr>
                <w:b w:val="1"/>
                <w:rtl w:val="0"/>
              </w:rPr>
              <w:t xml:space="preserve">FOR TITLE:  CRRSA-ESSER2</w:t>
            </w:r>
          </w:p>
        </w:tc>
      </w:tr>
      <w:tr>
        <w:trPr>
          <w:trHeight w:val="539" w:hRule="atLeast"/>
        </w:trPr>
        <w:tc>
          <w:tcPr>
            <w:gridSpan w:val="2"/>
            <w:shd w:fill="auto" w:val="clear"/>
          </w:tcPr>
          <w:p w:rsidR="00000000" w:rsidDel="00000000" w:rsidP="00000000" w:rsidRDefault="00000000" w:rsidRPr="00000000" w14:paraId="00000004">
            <w:pPr>
              <w:widowControl w:val="0"/>
              <w:tabs>
                <w:tab w:val="left" w:pos="0"/>
              </w:tabs>
              <w:spacing w:after="80" w:line="208" w:lineRule="auto"/>
              <w:rPr>
                <w:b w:val="1"/>
              </w:rPr>
            </w:pPr>
            <w:r w:rsidDel="00000000" w:rsidR="00000000" w:rsidRPr="00000000">
              <w:rPr>
                <w:b w:val="1"/>
                <w:rtl w:val="0"/>
              </w:rPr>
              <w:t xml:space="preserve">BEDSCODE:  401501</w:t>
            </w:r>
          </w:p>
        </w:tc>
      </w:tr>
    </w:tbl>
    <w:p w:rsidR="00000000" w:rsidDel="00000000" w:rsidP="00000000" w:rsidRDefault="00000000" w:rsidRPr="00000000" w14:paraId="00000006">
      <w:pPr>
        <w:jc w:val="center"/>
        <w:rPr>
          <w:b w:val="1"/>
        </w:rPr>
      </w:pPr>
      <w:r w:rsidDel="00000000" w:rsidR="00000000" w:rsidRPr="00000000">
        <w:rPr>
          <w:b w:val="1"/>
          <w:rtl w:val="0"/>
        </w:rPr>
        <w:t xml:space="preserve">BUDGET NARRATIVE</w:t>
      </w:r>
    </w:p>
    <w:p w:rsidR="00000000" w:rsidDel="00000000" w:rsidP="00000000" w:rsidRDefault="00000000" w:rsidRPr="00000000" w14:paraId="00000007">
      <w:pPr>
        <w:tabs>
          <w:tab w:val="left" w:pos="0"/>
        </w:tabs>
        <w:spacing w:after="80" w:line="208" w:lineRule="auto"/>
        <w:rPr>
          <w:b w:val="1"/>
        </w:rPr>
      </w:pPr>
      <w:r w:rsidDel="00000000" w:rsidR="00000000" w:rsidRPr="00000000">
        <w:rPr>
          <w:rtl w:val="0"/>
        </w:rPr>
      </w:r>
    </w:p>
    <w:p w:rsidR="00000000" w:rsidDel="00000000" w:rsidP="00000000" w:rsidRDefault="00000000" w:rsidRPr="00000000" w14:paraId="00000008">
      <w:pPr>
        <w:tabs>
          <w:tab w:val="left" w:pos="0"/>
        </w:tabs>
        <w:spacing w:after="80" w:line="208" w:lineRule="auto"/>
        <w:rPr>
          <w:b w:val="1"/>
        </w:rPr>
      </w:pPr>
      <w:r w:rsidDel="00000000" w:rsidR="00000000" w:rsidRPr="00000000">
        <w:rPr>
          <w:rtl w:val="0"/>
        </w:rPr>
      </w:r>
    </w:p>
    <w:p w:rsidR="00000000" w:rsidDel="00000000" w:rsidP="00000000" w:rsidRDefault="00000000" w:rsidRPr="00000000" w14:paraId="00000009">
      <w:pPr>
        <w:pBdr>
          <w:top w:color="000000" w:space="1" w:sz="4" w:val="single"/>
          <w:bottom w:color="000000" w:space="1" w:sz="4" w:val="single"/>
        </w:pBdr>
        <w:rPr>
          <w:b w:val="1"/>
        </w:rPr>
      </w:pPr>
      <w:r w:rsidDel="00000000" w:rsidR="00000000" w:rsidRPr="00000000">
        <w:rPr>
          <w:b w:val="1"/>
          <w:rtl w:val="0"/>
        </w:rPr>
        <w:t xml:space="preserve">** MUST BE SUBMITTED WITH EACH BUDGET IN THE CONSOLIDATED APPLICATION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If using Transferability, please indicate on the Budget Narrative and FS-10 the amount of funds to be included under transferability in the budget categories where funds will be used.  Example:  In the Title IIA budget under Code 15 – Transferability - Title I Reading Teacher – FTE.35 - $15,000.</w:t>
      </w:r>
    </w:p>
    <w:p w:rsidR="00000000" w:rsidDel="00000000" w:rsidP="00000000" w:rsidRDefault="00000000" w:rsidRPr="00000000" w14:paraId="0000000C">
      <w:pPr>
        <w:rPr>
          <w:b w:val="1"/>
        </w:rPr>
      </w:pPr>
      <w:r w:rsidDel="00000000" w:rsidR="00000000" w:rsidRPr="00000000">
        <w:rPr>
          <w:rtl w:val="0"/>
        </w:rPr>
      </w:r>
    </w:p>
    <w:tbl>
      <w:tblPr>
        <w:tblStyle w:val="Table2"/>
        <w:tblW w:w="1089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8010"/>
        <w:tblGridChange w:id="0">
          <w:tblGrid>
            <w:gridCol w:w="2880"/>
            <w:gridCol w:w="8010"/>
          </w:tblGrid>
        </w:tblGridChange>
      </w:tblGrid>
      <w:tr>
        <w:trPr>
          <w:trHeight w:val="584" w:hRule="atLeast"/>
        </w:trPr>
        <w:tc>
          <w:tcPr/>
          <w:p w:rsidR="00000000" w:rsidDel="00000000" w:rsidP="00000000" w:rsidRDefault="00000000" w:rsidRPr="00000000" w14:paraId="0000000D">
            <w:pPr>
              <w:rPr>
                <w:b w:val="1"/>
                <w:i w:val="1"/>
              </w:rPr>
            </w:pPr>
            <w:r w:rsidDel="00000000" w:rsidR="00000000" w:rsidRPr="00000000">
              <w:rPr>
                <w:b w:val="1"/>
                <w:i w:val="1"/>
                <w:rtl w:val="0"/>
              </w:rPr>
              <w:t xml:space="preserve">CODE/</w:t>
            </w:r>
          </w:p>
          <w:p w:rsidR="00000000" w:rsidDel="00000000" w:rsidP="00000000" w:rsidRDefault="00000000" w:rsidRPr="00000000" w14:paraId="0000000E">
            <w:pPr>
              <w:rPr>
                <w:b w:val="1"/>
                <w:i w:val="1"/>
              </w:rPr>
            </w:pPr>
            <w:r w:rsidDel="00000000" w:rsidR="00000000" w:rsidRPr="00000000">
              <w:rPr>
                <w:b w:val="1"/>
                <w:i w:val="1"/>
                <w:rtl w:val="0"/>
              </w:rPr>
              <w:t xml:space="preserve">BUDGET CATEGORY</w:t>
            </w:r>
          </w:p>
        </w:tc>
        <w:tc>
          <w:tcPr/>
          <w:p w:rsidR="00000000" w:rsidDel="00000000" w:rsidP="00000000" w:rsidRDefault="00000000" w:rsidRPr="00000000" w14:paraId="0000000F">
            <w:pPr>
              <w:rPr>
                <w:b w:val="1"/>
                <w:i w:val="1"/>
              </w:rPr>
            </w:pPr>
            <w:r w:rsidDel="00000000" w:rsidR="00000000" w:rsidRPr="00000000">
              <w:rPr>
                <w:b w:val="1"/>
                <w:i w:val="1"/>
                <w:rtl w:val="0"/>
              </w:rPr>
              <w:t xml:space="preserve">EXPLANATION OF EXPENDITURES IN THIS CATEGORY</w:t>
            </w:r>
          </w:p>
          <w:p w:rsidR="00000000" w:rsidDel="00000000" w:rsidP="00000000" w:rsidRDefault="00000000" w:rsidRPr="00000000" w14:paraId="00000010">
            <w:pPr>
              <w:rPr>
                <w:b w:val="1"/>
                <w:i w:val="1"/>
              </w:rPr>
            </w:pPr>
            <w:r w:rsidDel="00000000" w:rsidR="00000000" w:rsidRPr="00000000">
              <w:rPr>
                <w:b w:val="1"/>
                <w:i w:val="1"/>
                <w:rtl w:val="0"/>
              </w:rPr>
              <w:t xml:space="preserve">(as it relates to the program narrative for this title)</w:t>
            </w:r>
          </w:p>
        </w:tc>
      </w:tr>
      <w:tr>
        <w:trPr>
          <w:trHeight w:val="1360" w:hRule="atLeast"/>
        </w:trPr>
        <w:tc>
          <w:tcPr/>
          <w:p w:rsidR="00000000" w:rsidDel="00000000" w:rsidP="00000000" w:rsidRDefault="00000000" w:rsidRPr="00000000" w14:paraId="00000011">
            <w:pPr>
              <w:rPr>
                <w:b w:val="1"/>
                <w:i w:val="1"/>
              </w:rPr>
            </w:pPr>
            <w:r w:rsidDel="00000000" w:rsidR="00000000" w:rsidRPr="00000000">
              <w:rPr>
                <w:b w:val="1"/>
                <w:i w:val="1"/>
                <w:rtl w:val="0"/>
              </w:rPr>
              <w:t xml:space="preserve">Code 15</w:t>
            </w:r>
          </w:p>
          <w:p w:rsidR="00000000" w:rsidDel="00000000" w:rsidP="00000000" w:rsidRDefault="00000000" w:rsidRPr="00000000" w14:paraId="00000012">
            <w:pPr>
              <w:rPr>
                <w:i w:val="1"/>
              </w:rPr>
            </w:pPr>
            <w:r w:rsidDel="00000000" w:rsidR="00000000" w:rsidRPr="00000000">
              <w:rPr>
                <w:i w:val="1"/>
                <w:rtl w:val="0"/>
              </w:rPr>
              <w:t xml:space="preserve">Professional Salaries</w:t>
            </w:r>
          </w:p>
        </w:tc>
        <w:tc>
          <w:tcPr/>
          <w:p w:rsidR="00000000" w:rsidDel="00000000" w:rsidP="00000000" w:rsidRDefault="00000000" w:rsidRPr="00000000" w14:paraId="00000013">
            <w:pPr>
              <w:numPr>
                <w:ilvl w:val="0"/>
                <w:numId w:val="1"/>
              </w:numPr>
              <w:ind w:left="720" w:hanging="360"/>
              <w:rPr>
                <w:i w:val="1"/>
                <w:u w:val="none"/>
              </w:rPr>
            </w:pPr>
            <w:r w:rsidDel="00000000" w:rsidR="00000000" w:rsidRPr="00000000">
              <w:rPr>
                <w:i w:val="1"/>
                <w:rtl w:val="0"/>
              </w:rPr>
              <w:t xml:space="preserve">Two additional teachers at the elementary to reduce class sizes. (21-22 and 22-23) </w:t>
            </w:r>
          </w:p>
          <w:p w:rsidR="00000000" w:rsidDel="00000000" w:rsidP="00000000" w:rsidRDefault="00000000" w:rsidRPr="00000000" w14:paraId="00000014">
            <w:pPr>
              <w:ind w:left="720" w:firstLine="0"/>
              <w:rPr>
                <w:i w:val="1"/>
              </w:rPr>
            </w:pPr>
            <w:r w:rsidDel="00000000" w:rsidR="00000000" w:rsidRPr="00000000">
              <w:rPr>
                <w:rtl w:val="0"/>
              </w:rPr>
            </w:r>
          </w:p>
          <w:p w:rsidR="00000000" w:rsidDel="00000000" w:rsidP="00000000" w:rsidRDefault="00000000" w:rsidRPr="00000000" w14:paraId="00000015">
            <w:pPr>
              <w:numPr>
                <w:ilvl w:val="0"/>
                <w:numId w:val="1"/>
              </w:numPr>
              <w:ind w:left="720" w:hanging="360"/>
              <w:rPr>
                <w:i w:val="1"/>
                <w:u w:val="none"/>
              </w:rPr>
            </w:pPr>
            <w:r w:rsidDel="00000000" w:rsidR="00000000" w:rsidRPr="00000000">
              <w:rPr>
                <w:i w:val="1"/>
                <w:rtl w:val="0"/>
              </w:rPr>
              <w:t xml:space="preserve">Additional teacher or stipends to teachers per grade at the elementary school to work with fully remote students.  If no students are fully remote, the teacher will be used to provide Academic Intervention Service instruction at the elementary school to close the gap of learning due to COVID-19.  (21-22 and 22-23) </w:t>
            </w:r>
          </w:p>
          <w:p w:rsidR="00000000" w:rsidDel="00000000" w:rsidP="00000000" w:rsidRDefault="00000000" w:rsidRPr="00000000" w14:paraId="00000016">
            <w:pPr>
              <w:ind w:left="720" w:firstLine="0"/>
              <w:rPr>
                <w:i w:val="1"/>
              </w:rPr>
            </w:pPr>
            <w:r w:rsidDel="00000000" w:rsidR="00000000" w:rsidRPr="00000000">
              <w:rPr>
                <w:rtl w:val="0"/>
              </w:rPr>
            </w:r>
          </w:p>
          <w:p w:rsidR="00000000" w:rsidDel="00000000" w:rsidP="00000000" w:rsidRDefault="00000000" w:rsidRPr="00000000" w14:paraId="00000017">
            <w:pPr>
              <w:numPr>
                <w:ilvl w:val="0"/>
                <w:numId w:val="1"/>
              </w:numPr>
              <w:ind w:left="720" w:hanging="360"/>
              <w:rPr>
                <w:i w:val="1"/>
                <w:u w:val="none"/>
              </w:rPr>
            </w:pPr>
            <w:r w:rsidDel="00000000" w:rsidR="00000000" w:rsidRPr="00000000">
              <w:rPr>
                <w:i w:val="1"/>
                <w:rtl w:val="0"/>
              </w:rPr>
              <w:t xml:space="preserve">Two additional teachers at the HS/MS to oversee fully remote students using APEX courses work.  If no students are fully remote at the MS/HS, these teachers will be assigned to AIS supports to close the gap of learning due to COVID-19.  (21-22) </w:t>
            </w:r>
          </w:p>
          <w:p w:rsidR="00000000" w:rsidDel="00000000" w:rsidP="00000000" w:rsidRDefault="00000000" w:rsidRPr="00000000" w14:paraId="00000018">
            <w:pPr>
              <w:ind w:left="720" w:firstLine="0"/>
              <w:rPr>
                <w:i w:val="1"/>
              </w:rPr>
            </w:pPr>
            <w:r w:rsidDel="00000000" w:rsidR="00000000" w:rsidRPr="00000000">
              <w:rPr>
                <w:rtl w:val="0"/>
              </w:rPr>
            </w:r>
          </w:p>
          <w:p w:rsidR="00000000" w:rsidDel="00000000" w:rsidP="00000000" w:rsidRDefault="00000000" w:rsidRPr="00000000" w14:paraId="00000019">
            <w:pPr>
              <w:numPr>
                <w:ilvl w:val="0"/>
                <w:numId w:val="1"/>
              </w:numPr>
              <w:ind w:left="720" w:hanging="360"/>
              <w:rPr>
                <w:i w:val="1"/>
                <w:u w:val="none"/>
              </w:rPr>
            </w:pPr>
            <w:r w:rsidDel="00000000" w:rsidR="00000000" w:rsidRPr="00000000">
              <w:rPr>
                <w:i w:val="1"/>
                <w:rtl w:val="0"/>
              </w:rPr>
              <w:t xml:space="preserve">Teacher on Special Assignment (TOSA) to facilitate Academic Intervention Services/Curriculum Coordination (APEX) for the 2021-22 and 2022-23 school year. (21-22 and 22-23) </w:t>
            </w:r>
          </w:p>
          <w:p w:rsidR="00000000" w:rsidDel="00000000" w:rsidP="00000000" w:rsidRDefault="00000000" w:rsidRPr="00000000" w14:paraId="0000001A">
            <w:pPr>
              <w:rPr>
                <w:i w:val="1"/>
              </w:rPr>
            </w:pPr>
            <w:r w:rsidDel="00000000" w:rsidR="00000000" w:rsidRPr="00000000">
              <w:rPr>
                <w:rtl w:val="0"/>
              </w:rPr>
            </w:r>
          </w:p>
        </w:tc>
      </w:tr>
      <w:tr>
        <w:trPr>
          <w:trHeight w:val="1502" w:hRule="atLeast"/>
        </w:trPr>
        <w:tc>
          <w:tcPr/>
          <w:p w:rsidR="00000000" w:rsidDel="00000000" w:rsidP="00000000" w:rsidRDefault="00000000" w:rsidRPr="00000000" w14:paraId="0000001B">
            <w:pPr>
              <w:rPr>
                <w:b w:val="1"/>
                <w:i w:val="1"/>
              </w:rPr>
            </w:pPr>
            <w:r w:rsidDel="00000000" w:rsidR="00000000" w:rsidRPr="00000000">
              <w:rPr>
                <w:b w:val="1"/>
                <w:i w:val="1"/>
                <w:rtl w:val="0"/>
              </w:rPr>
              <w:t xml:space="preserve">Code 16</w:t>
            </w:r>
          </w:p>
          <w:p w:rsidR="00000000" w:rsidDel="00000000" w:rsidP="00000000" w:rsidRDefault="00000000" w:rsidRPr="00000000" w14:paraId="0000001C">
            <w:pPr>
              <w:rPr>
                <w:i w:val="1"/>
              </w:rPr>
            </w:pPr>
            <w:r w:rsidDel="00000000" w:rsidR="00000000" w:rsidRPr="00000000">
              <w:rPr>
                <w:i w:val="1"/>
                <w:rtl w:val="0"/>
              </w:rPr>
              <w:t xml:space="preserve">Support Staff Salaries</w:t>
            </w:r>
          </w:p>
        </w:tc>
        <w:tc>
          <w:tcPr/>
          <w:bookmarkStart w:colFirst="0" w:colLast="0" w:name="bookmark=id.gjdgxs" w:id="0"/>
          <w:bookmarkEnd w:id="0"/>
          <w:p w:rsidR="00000000" w:rsidDel="00000000" w:rsidP="00000000" w:rsidRDefault="00000000" w:rsidRPr="00000000" w14:paraId="0000001D">
            <w:pPr>
              <w:rPr>
                <w:i w:val="1"/>
              </w:rPr>
            </w:pPr>
            <w:r w:rsidDel="00000000" w:rsidR="00000000" w:rsidRPr="00000000">
              <w:rPr>
                <w:i w:val="1"/>
                <w:rtl w:val="0"/>
              </w:rPr>
              <w:t xml:space="preserve">     </w:t>
            </w:r>
          </w:p>
          <w:p w:rsidR="00000000" w:rsidDel="00000000" w:rsidP="00000000" w:rsidRDefault="00000000" w:rsidRPr="00000000" w14:paraId="0000001E">
            <w:pPr>
              <w:rPr>
                <w:i w:val="1"/>
              </w:rPr>
            </w:pPr>
            <w:r w:rsidDel="00000000" w:rsidR="00000000" w:rsidRPr="00000000">
              <w:rPr>
                <w:rtl w:val="0"/>
              </w:rPr>
            </w:r>
          </w:p>
        </w:tc>
      </w:tr>
      <w:tr>
        <w:trPr>
          <w:trHeight w:val="1520" w:hRule="atLeast"/>
        </w:trPr>
        <w:tc>
          <w:tcPr/>
          <w:p w:rsidR="00000000" w:rsidDel="00000000" w:rsidP="00000000" w:rsidRDefault="00000000" w:rsidRPr="00000000" w14:paraId="0000001F">
            <w:pPr>
              <w:rPr>
                <w:b w:val="1"/>
                <w:i w:val="1"/>
              </w:rPr>
            </w:pPr>
            <w:r w:rsidDel="00000000" w:rsidR="00000000" w:rsidRPr="00000000">
              <w:rPr>
                <w:b w:val="1"/>
                <w:i w:val="1"/>
                <w:rtl w:val="0"/>
              </w:rPr>
              <w:t xml:space="preserve">Code 40</w:t>
            </w:r>
          </w:p>
          <w:p w:rsidR="00000000" w:rsidDel="00000000" w:rsidP="00000000" w:rsidRDefault="00000000" w:rsidRPr="00000000" w14:paraId="00000020">
            <w:pPr>
              <w:rPr>
                <w:i w:val="1"/>
              </w:rPr>
            </w:pPr>
            <w:r w:rsidDel="00000000" w:rsidR="00000000" w:rsidRPr="00000000">
              <w:rPr>
                <w:i w:val="1"/>
                <w:rtl w:val="0"/>
              </w:rPr>
              <w:t xml:space="preserve">Purchased Services</w:t>
            </w:r>
          </w:p>
        </w:tc>
        <w:tc>
          <w:tcPr/>
          <w:p w:rsidR="00000000" w:rsidDel="00000000" w:rsidP="00000000" w:rsidRDefault="00000000" w:rsidRPr="00000000" w14:paraId="00000021">
            <w:pPr>
              <w:rPr>
                <w:i w:val="1"/>
              </w:rPr>
            </w:pPr>
            <w:r w:rsidDel="00000000" w:rsidR="00000000" w:rsidRPr="00000000">
              <w:rPr>
                <w:i w:val="1"/>
                <w:rtl w:val="0"/>
              </w:rPr>
              <w:t xml:space="preserve">Training for new APEX software purchasing. </w:t>
            </w:r>
          </w:p>
        </w:tc>
      </w:tr>
      <w:tr>
        <w:trPr>
          <w:trHeight w:val="1529" w:hRule="atLeast"/>
        </w:trPr>
        <w:tc>
          <w:tcPr/>
          <w:p w:rsidR="00000000" w:rsidDel="00000000" w:rsidP="00000000" w:rsidRDefault="00000000" w:rsidRPr="00000000" w14:paraId="00000022">
            <w:pPr>
              <w:rPr>
                <w:b w:val="1"/>
                <w:i w:val="1"/>
              </w:rPr>
            </w:pPr>
            <w:r w:rsidDel="00000000" w:rsidR="00000000" w:rsidRPr="00000000">
              <w:rPr>
                <w:b w:val="1"/>
                <w:i w:val="1"/>
                <w:rtl w:val="0"/>
              </w:rPr>
              <w:t xml:space="preserve">Code 45</w:t>
            </w:r>
          </w:p>
          <w:p w:rsidR="00000000" w:rsidDel="00000000" w:rsidP="00000000" w:rsidRDefault="00000000" w:rsidRPr="00000000" w14:paraId="00000023">
            <w:pPr>
              <w:rPr>
                <w:i w:val="1"/>
              </w:rPr>
            </w:pPr>
            <w:r w:rsidDel="00000000" w:rsidR="00000000" w:rsidRPr="00000000">
              <w:rPr>
                <w:i w:val="1"/>
                <w:rtl w:val="0"/>
              </w:rPr>
              <w:t xml:space="preserve">Supplies and Materials</w:t>
            </w:r>
          </w:p>
        </w:tc>
        <w:tc>
          <w:tcPr/>
          <w:p w:rsidR="00000000" w:rsidDel="00000000" w:rsidP="00000000" w:rsidRDefault="00000000" w:rsidRPr="00000000" w14:paraId="00000024">
            <w:pPr>
              <w:numPr>
                <w:ilvl w:val="0"/>
                <w:numId w:val="2"/>
              </w:numPr>
              <w:ind w:left="720" w:hanging="360"/>
              <w:rPr>
                <w:i w:val="1"/>
                <w:u w:val="none"/>
              </w:rPr>
            </w:pPr>
            <w:r w:rsidDel="00000000" w:rsidR="00000000" w:rsidRPr="00000000">
              <w:rPr>
                <w:i w:val="1"/>
                <w:rtl w:val="0"/>
              </w:rPr>
              <w:t xml:space="preserve">Apex Software for MS/HS Academic Intervention Services  (2021-2023) </w:t>
            </w:r>
          </w:p>
          <w:p w:rsidR="00000000" w:rsidDel="00000000" w:rsidP="00000000" w:rsidRDefault="00000000" w:rsidRPr="00000000" w14:paraId="00000025">
            <w:pPr>
              <w:numPr>
                <w:ilvl w:val="0"/>
                <w:numId w:val="2"/>
              </w:numPr>
              <w:ind w:left="720" w:hanging="360"/>
              <w:rPr>
                <w:i w:val="1"/>
                <w:u w:val="none"/>
              </w:rPr>
            </w:pPr>
            <w:r w:rsidDel="00000000" w:rsidR="00000000" w:rsidRPr="00000000">
              <w:rPr>
                <w:i w:val="1"/>
                <w:rtl w:val="0"/>
              </w:rPr>
              <w:t xml:space="preserve">Cleartouch Boards for teachers in the HS. (2021-2022)</w:t>
            </w:r>
          </w:p>
          <w:p w:rsidR="00000000" w:rsidDel="00000000" w:rsidP="00000000" w:rsidRDefault="00000000" w:rsidRPr="00000000" w14:paraId="00000026">
            <w:pPr>
              <w:numPr>
                <w:ilvl w:val="0"/>
                <w:numId w:val="2"/>
              </w:numPr>
              <w:ind w:left="720" w:hanging="360"/>
              <w:rPr>
                <w:i w:val="1"/>
                <w:u w:val="none"/>
              </w:rPr>
            </w:pPr>
            <w:r w:rsidDel="00000000" w:rsidR="00000000" w:rsidRPr="00000000">
              <w:rPr>
                <w:i w:val="1"/>
                <w:rtl w:val="0"/>
              </w:rPr>
              <w:t xml:space="preserve">Metal to build stands for the Cleartouch Boards. (2021-2022) </w:t>
            </w:r>
          </w:p>
        </w:tc>
      </w:tr>
      <w:tr>
        <w:trPr>
          <w:trHeight w:val="1520" w:hRule="atLeast"/>
        </w:trPr>
        <w:tc>
          <w:tcPr/>
          <w:p w:rsidR="00000000" w:rsidDel="00000000" w:rsidP="00000000" w:rsidRDefault="00000000" w:rsidRPr="00000000" w14:paraId="00000027">
            <w:pPr>
              <w:rPr>
                <w:b w:val="1"/>
                <w:i w:val="1"/>
              </w:rPr>
            </w:pPr>
            <w:r w:rsidDel="00000000" w:rsidR="00000000" w:rsidRPr="00000000">
              <w:rPr>
                <w:b w:val="1"/>
                <w:i w:val="1"/>
                <w:rtl w:val="0"/>
              </w:rPr>
              <w:t xml:space="preserve">Code 46</w:t>
            </w:r>
          </w:p>
          <w:p w:rsidR="00000000" w:rsidDel="00000000" w:rsidP="00000000" w:rsidRDefault="00000000" w:rsidRPr="00000000" w14:paraId="00000028">
            <w:pPr>
              <w:rPr>
                <w:i w:val="1"/>
              </w:rPr>
            </w:pPr>
            <w:r w:rsidDel="00000000" w:rsidR="00000000" w:rsidRPr="00000000">
              <w:rPr>
                <w:i w:val="1"/>
                <w:rtl w:val="0"/>
              </w:rPr>
              <w:t xml:space="preserve">Travel Expenses</w:t>
            </w:r>
          </w:p>
        </w:tc>
        <w:tc>
          <w:tcPr/>
          <w:bookmarkStart w:colFirst="0" w:colLast="0" w:name="bookmark=id.30j0zll" w:id="1"/>
          <w:bookmarkEnd w:id="1"/>
          <w:p w:rsidR="00000000" w:rsidDel="00000000" w:rsidP="00000000" w:rsidRDefault="00000000" w:rsidRPr="00000000" w14:paraId="00000029">
            <w:pPr>
              <w:rPr>
                <w:i w:val="1"/>
              </w:rPr>
            </w:pPr>
            <w:r w:rsidDel="00000000" w:rsidR="00000000" w:rsidRPr="00000000">
              <w:rPr>
                <w:i w:val="1"/>
                <w:rtl w:val="0"/>
              </w:rPr>
              <w:t xml:space="preserve">     </w:t>
            </w:r>
          </w:p>
          <w:p w:rsidR="00000000" w:rsidDel="00000000" w:rsidP="00000000" w:rsidRDefault="00000000" w:rsidRPr="00000000" w14:paraId="0000002A">
            <w:pPr>
              <w:rPr>
                <w:i w:val="1"/>
              </w:rPr>
            </w:pPr>
            <w:r w:rsidDel="00000000" w:rsidR="00000000" w:rsidRPr="00000000">
              <w:rPr>
                <w:rtl w:val="0"/>
              </w:rPr>
            </w:r>
          </w:p>
        </w:tc>
      </w:tr>
    </w:tbl>
    <w:p w:rsidR="00000000" w:rsidDel="00000000" w:rsidP="00000000" w:rsidRDefault="00000000" w:rsidRPr="00000000" w14:paraId="0000002B">
      <w:pPr>
        <w:rPr>
          <w:b w:val="1"/>
          <w:sz w:val="20"/>
          <w:szCs w:val="20"/>
        </w:rPr>
      </w:pPr>
      <w:r w:rsidDel="00000000" w:rsidR="00000000" w:rsidRPr="00000000">
        <w:rPr>
          <w:rtl w:val="0"/>
        </w:rPr>
      </w:r>
    </w:p>
    <w:tbl>
      <w:tblPr>
        <w:tblStyle w:val="Table3"/>
        <w:tblW w:w="1089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8010"/>
        <w:tblGridChange w:id="0">
          <w:tblGrid>
            <w:gridCol w:w="2880"/>
            <w:gridCol w:w="8010"/>
          </w:tblGrid>
        </w:tblGridChange>
      </w:tblGrid>
      <w:tr>
        <w:trPr>
          <w:trHeight w:val="13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b w:val="1"/>
                <w:i w:val="1"/>
              </w:rPr>
            </w:pPr>
            <w:r w:rsidDel="00000000" w:rsidR="00000000" w:rsidRPr="00000000">
              <w:rPr>
                <w:b w:val="1"/>
                <w:i w:val="1"/>
                <w:rtl w:val="0"/>
              </w:rPr>
              <w:t xml:space="preserve">CODE/</w:t>
            </w:r>
          </w:p>
          <w:p w:rsidR="00000000" w:rsidDel="00000000" w:rsidP="00000000" w:rsidRDefault="00000000" w:rsidRPr="00000000" w14:paraId="0000002D">
            <w:pPr>
              <w:rPr>
                <w:b w:val="1"/>
                <w:i w:val="1"/>
              </w:rPr>
            </w:pPr>
            <w:r w:rsidDel="00000000" w:rsidR="00000000" w:rsidRPr="00000000">
              <w:rPr>
                <w:b w:val="1"/>
                <w:i w:val="1"/>
                <w:rtl w:val="0"/>
              </w:rPr>
              <w:t xml:space="preserve">BUDGET CATEGORY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i w:val="1"/>
              </w:rPr>
            </w:pPr>
            <w:r w:rsidDel="00000000" w:rsidR="00000000" w:rsidRPr="00000000">
              <w:rPr>
                <w:i w:val="1"/>
                <w:rtl w:val="0"/>
              </w:rPr>
              <w:t xml:space="preserve">EXPLANATION OF EXPENDITURES IN THIS CATEGORY</w:t>
            </w:r>
          </w:p>
          <w:p w:rsidR="00000000" w:rsidDel="00000000" w:rsidP="00000000" w:rsidRDefault="00000000" w:rsidRPr="00000000" w14:paraId="0000002F">
            <w:pPr>
              <w:rPr>
                <w:i w:val="1"/>
              </w:rPr>
            </w:pPr>
            <w:r w:rsidDel="00000000" w:rsidR="00000000" w:rsidRPr="00000000">
              <w:rPr>
                <w:i w:val="1"/>
                <w:rtl w:val="0"/>
              </w:rPr>
              <w:t xml:space="preserve">(as it relates to the program narrative for this title)</w:t>
            </w:r>
          </w:p>
        </w:tc>
      </w:tr>
      <w:tr>
        <w:trPr>
          <w:trHeight w:val="1360" w:hRule="atLeast"/>
        </w:trPr>
        <w:tc>
          <w:tcPr/>
          <w:p w:rsidR="00000000" w:rsidDel="00000000" w:rsidP="00000000" w:rsidRDefault="00000000" w:rsidRPr="00000000" w14:paraId="00000030">
            <w:pPr>
              <w:rPr>
                <w:b w:val="1"/>
                <w:i w:val="1"/>
              </w:rPr>
            </w:pPr>
            <w:r w:rsidDel="00000000" w:rsidR="00000000" w:rsidRPr="00000000">
              <w:rPr>
                <w:b w:val="1"/>
                <w:i w:val="1"/>
                <w:rtl w:val="0"/>
              </w:rPr>
              <w:t xml:space="preserve">Code 80</w:t>
            </w:r>
          </w:p>
          <w:p w:rsidR="00000000" w:rsidDel="00000000" w:rsidP="00000000" w:rsidRDefault="00000000" w:rsidRPr="00000000" w14:paraId="00000031">
            <w:pPr>
              <w:rPr>
                <w:i w:val="1"/>
              </w:rPr>
            </w:pPr>
            <w:r w:rsidDel="00000000" w:rsidR="00000000" w:rsidRPr="00000000">
              <w:rPr>
                <w:i w:val="1"/>
                <w:rtl w:val="0"/>
              </w:rPr>
              <w:t xml:space="preserve">Employee Benefits</w:t>
            </w:r>
          </w:p>
        </w:tc>
        <w:tc>
          <w:tcPr/>
          <w:p w:rsidR="00000000" w:rsidDel="00000000" w:rsidP="00000000" w:rsidRDefault="00000000" w:rsidRPr="00000000" w14:paraId="00000032">
            <w:pPr>
              <w:rPr>
                <w:i w:val="1"/>
              </w:rPr>
            </w:pPr>
            <w:bookmarkStart w:colFirst="0" w:colLast="0" w:name="_heading=h.1fob9te" w:id="2"/>
            <w:bookmarkEnd w:id="2"/>
            <w:r w:rsidDel="00000000" w:rsidR="00000000" w:rsidRPr="00000000">
              <w:rPr>
                <w:i w:val="1"/>
                <w:rtl w:val="0"/>
              </w:rPr>
              <w:t xml:space="preserve">Benefits for the new staff listed in the professional staff section of this narrative including, FICA, TRS and estimates of health insurance use. (2021-2023) </w:t>
            </w:r>
          </w:p>
          <w:p w:rsidR="00000000" w:rsidDel="00000000" w:rsidP="00000000" w:rsidRDefault="00000000" w:rsidRPr="00000000" w14:paraId="00000033">
            <w:pPr>
              <w:rPr>
                <w:i w:val="1"/>
              </w:rPr>
            </w:pPr>
            <w:r w:rsidDel="00000000" w:rsidR="00000000" w:rsidRPr="00000000">
              <w:rPr>
                <w:rtl w:val="0"/>
              </w:rPr>
            </w:r>
          </w:p>
        </w:tc>
      </w:tr>
      <w:tr>
        <w:trPr>
          <w:trHeight w:val="1360" w:hRule="atLeast"/>
        </w:trPr>
        <w:tc>
          <w:tcPr/>
          <w:p w:rsidR="00000000" w:rsidDel="00000000" w:rsidP="00000000" w:rsidRDefault="00000000" w:rsidRPr="00000000" w14:paraId="00000034">
            <w:pPr>
              <w:rPr>
                <w:b w:val="1"/>
                <w:i w:val="1"/>
              </w:rPr>
            </w:pPr>
            <w:r w:rsidDel="00000000" w:rsidR="00000000" w:rsidRPr="00000000">
              <w:rPr>
                <w:b w:val="1"/>
                <w:i w:val="1"/>
                <w:rtl w:val="0"/>
              </w:rPr>
              <w:t xml:space="preserve">Code 90</w:t>
            </w:r>
          </w:p>
          <w:p w:rsidR="00000000" w:rsidDel="00000000" w:rsidP="00000000" w:rsidRDefault="00000000" w:rsidRPr="00000000" w14:paraId="00000035">
            <w:pPr>
              <w:rPr>
                <w:i w:val="1"/>
              </w:rPr>
            </w:pPr>
            <w:r w:rsidDel="00000000" w:rsidR="00000000" w:rsidRPr="00000000">
              <w:rPr>
                <w:i w:val="1"/>
                <w:rtl w:val="0"/>
              </w:rPr>
              <w:t xml:space="preserve">Indirect Cost</w:t>
            </w:r>
          </w:p>
        </w:tc>
        <w:tc>
          <w:tcPr/>
          <w:bookmarkStart w:colFirst="0" w:colLast="0" w:name="bookmark=id.3znysh7" w:id="3"/>
          <w:bookmarkEnd w:id="3"/>
          <w:p w:rsidR="00000000" w:rsidDel="00000000" w:rsidP="00000000" w:rsidRDefault="00000000" w:rsidRPr="00000000" w14:paraId="00000036">
            <w:pPr>
              <w:rPr>
                <w:i w:val="1"/>
              </w:rPr>
            </w:pPr>
            <w:r w:rsidDel="00000000" w:rsidR="00000000" w:rsidRPr="00000000">
              <w:rPr>
                <w:i w:val="1"/>
                <w:rtl w:val="0"/>
              </w:rPr>
              <w:t xml:space="preserve">     </w:t>
            </w:r>
          </w:p>
          <w:p w:rsidR="00000000" w:rsidDel="00000000" w:rsidP="00000000" w:rsidRDefault="00000000" w:rsidRPr="00000000" w14:paraId="00000037">
            <w:pPr>
              <w:rPr>
                <w:i w:val="1"/>
              </w:rPr>
            </w:pPr>
            <w:r w:rsidDel="00000000" w:rsidR="00000000" w:rsidRPr="00000000">
              <w:rPr>
                <w:rtl w:val="0"/>
              </w:rPr>
            </w:r>
          </w:p>
        </w:tc>
      </w:tr>
      <w:tr>
        <w:trPr>
          <w:trHeight w:val="1360" w:hRule="atLeast"/>
        </w:trPr>
        <w:tc>
          <w:tcPr/>
          <w:p w:rsidR="00000000" w:rsidDel="00000000" w:rsidP="00000000" w:rsidRDefault="00000000" w:rsidRPr="00000000" w14:paraId="00000038">
            <w:pPr>
              <w:rPr>
                <w:b w:val="1"/>
                <w:i w:val="1"/>
              </w:rPr>
            </w:pPr>
            <w:r w:rsidDel="00000000" w:rsidR="00000000" w:rsidRPr="00000000">
              <w:rPr>
                <w:b w:val="1"/>
                <w:i w:val="1"/>
                <w:rtl w:val="0"/>
              </w:rPr>
              <w:t xml:space="preserve">Code 49</w:t>
            </w:r>
          </w:p>
          <w:p w:rsidR="00000000" w:rsidDel="00000000" w:rsidP="00000000" w:rsidRDefault="00000000" w:rsidRPr="00000000" w14:paraId="00000039">
            <w:pPr>
              <w:rPr>
                <w:i w:val="1"/>
              </w:rPr>
            </w:pPr>
            <w:r w:rsidDel="00000000" w:rsidR="00000000" w:rsidRPr="00000000">
              <w:rPr>
                <w:i w:val="1"/>
                <w:rtl w:val="0"/>
              </w:rPr>
              <w:t xml:space="preserve">BOCES Services</w:t>
            </w:r>
          </w:p>
        </w:tc>
        <w:tc>
          <w:tcPr/>
          <w:bookmarkStart w:colFirst="0" w:colLast="0" w:name="bookmark=id.2et92p0" w:id="4"/>
          <w:bookmarkEnd w:id="4"/>
          <w:p w:rsidR="00000000" w:rsidDel="00000000" w:rsidP="00000000" w:rsidRDefault="00000000" w:rsidRPr="00000000" w14:paraId="0000003A">
            <w:pPr>
              <w:rPr>
                <w:i w:val="1"/>
              </w:rPr>
            </w:pPr>
            <w:r w:rsidDel="00000000" w:rsidR="00000000" w:rsidRPr="00000000">
              <w:rPr>
                <w:i w:val="1"/>
                <w:rtl w:val="0"/>
              </w:rPr>
              <w:t xml:space="preserve">     </w:t>
            </w:r>
          </w:p>
          <w:p w:rsidR="00000000" w:rsidDel="00000000" w:rsidP="00000000" w:rsidRDefault="00000000" w:rsidRPr="00000000" w14:paraId="0000003B">
            <w:pPr>
              <w:rPr>
                <w:i w:val="1"/>
              </w:rPr>
            </w:pPr>
            <w:r w:rsidDel="00000000" w:rsidR="00000000" w:rsidRPr="00000000">
              <w:rPr>
                <w:rtl w:val="0"/>
              </w:rPr>
            </w:r>
          </w:p>
        </w:tc>
      </w:tr>
      <w:tr>
        <w:trPr>
          <w:trHeight w:val="1360" w:hRule="atLeast"/>
        </w:trPr>
        <w:tc>
          <w:tcPr/>
          <w:p w:rsidR="00000000" w:rsidDel="00000000" w:rsidP="00000000" w:rsidRDefault="00000000" w:rsidRPr="00000000" w14:paraId="0000003C">
            <w:pPr>
              <w:rPr>
                <w:b w:val="1"/>
                <w:i w:val="1"/>
              </w:rPr>
            </w:pPr>
            <w:r w:rsidDel="00000000" w:rsidR="00000000" w:rsidRPr="00000000">
              <w:rPr>
                <w:b w:val="1"/>
                <w:i w:val="1"/>
                <w:rtl w:val="0"/>
              </w:rPr>
              <w:t xml:space="preserve">Code 30</w:t>
            </w:r>
          </w:p>
          <w:p w:rsidR="00000000" w:rsidDel="00000000" w:rsidP="00000000" w:rsidRDefault="00000000" w:rsidRPr="00000000" w14:paraId="0000003D">
            <w:pPr>
              <w:rPr>
                <w:i w:val="1"/>
              </w:rPr>
            </w:pPr>
            <w:r w:rsidDel="00000000" w:rsidR="00000000" w:rsidRPr="00000000">
              <w:rPr>
                <w:i w:val="1"/>
                <w:rtl w:val="0"/>
              </w:rPr>
              <w:t xml:space="preserve">Minor Remodeling</w:t>
            </w:r>
          </w:p>
        </w:tc>
        <w:tc>
          <w:tcPr/>
          <w:bookmarkStart w:colFirst="0" w:colLast="0" w:name="bookmark=id.tyjcwt" w:id="5"/>
          <w:bookmarkEnd w:id="5"/>
          <w:p w:rsidR="00000000" w:rsidDel="00000000" w:rsidP="00000000" w:rsidRDefault="00000000" w:rsidRPr="00000000" w14:paraId="0000003E">
            <w:pPr>
              <w:rPr>
                <w:i w:val="1"/>
              </w:rPr>
            </w:pPr>
            <w:r w:rsidDel="00000000" w:rsidR="00000000" w:rsidRPr="00000000">
              <w:rPr>
                <w:i w:val="1"/>
                <w:rtl w:val="0"/>
              </w:rPr>
              <w:t xml:space="preserve">     </w:t>
            </w:r>
          </w:p>
          <w:p w:rsidR="00000000" w:rsidDel="00000000" w:rsidP="00000000" w:rsidRDefault="00000000" w:rsidRPr="00000000" w14:paraId="0000003F">
            <w:pPr>
              <w:rPr>
                <w:i w:val="1"/>
              </w:rPr>
            </w:pPr>
            <w:r w:rsidDel="00000000" w:rsidR="00000000" w:rsidRPr="00000000">
              <w:rPr>
                <w:rtl w:val="0"/>
              </w:rPr>
            </w:r>
          </w:p>
        </w:tc>
      </w:tr>
      <w:tr>
        <w:trPr>
          <w:trHeight w:val="1360" w:hRule="atLeast"/>
        </w:trPr>
        <w:tc>
          <w:tcPr/>
          <w:p w:rsidR="00000000" w:rsidDel="00000000" w:rsidP="00000000" w:rsidRDefault="00000000" w:rsidRPr="00000000" w14:paraId="00000040">
            <w:pPr>
              <w:rPr>
                <w:b w:val="1"/>
                <w:i w:val="1"/>
              </w:rPr>
            </w:pPr>
            <w:r w:rsidDel="00000000" w:rsidR="00000000" w:rsidRPr="00000000">
              <w:rPr>
                <w:b w:val="1"/>
                <w:i w:val="1"/>
                <w:rtl w:val="0"/>
              </w:rPr>
              <w:t xml:space="preserve">Code 20</w:t>
            </w:r>
          </w:p>
          <w:p w:rsidR="00000000" w:rsidDel="00000000" w:rsidP="00000000" w:rsidRDefault="00000000" w:rsidRPr="00000000" w14:paraId="00000041">
            <w:pPr>
              <w:rPr>
                <w:i w:val="1"/>
              </w:rPr>
            </w:pPr>
            <w:r w:rsidDel="00000000" w:rsidR="00000000" w:rsidRPr="00000000">
              <w:rPr>
                <w:i w:val="1"/>
                <w:rtl w:val="0"/>
              </w:rPr>
              <w:t xml:space="preserve">Equipment</w:t>
            </w:r>
          </w:p>
        </w:tc>
        <w:tc>
          <w:tcPr/>
          <w:bookmarkStart w:colFirst="0" w:colLast="0" w:name="bookmark=id.3dy6vkm" w:id="6"/>
          <w:bookmarkEnd w:id="6"/>
          <w:p w:rsidR="00000000" w:rsidDel="00000000" w:rsidP="00000000" w:rsidRDefault="00000000" w:rsidRPr="00000000" w14:paraId="00000042">
            <w:pPr>
              <w:rPr>
                <w:i w:val="1"/>
              </w:rPr>
            </w:pPr>
            <w:r w:rsidDel="00000000" w:rsidR="00000000" w:rsidRPr="00000000">
              <w:rPr>
                <w:rtl w:val="0"/>
              </w:rPr>
            </w:r>
          </w:p>
          <w:p w:rsidR="00000000" w:rsidDel="00000000" w:rsidP="00000000" w:rsidRDefault="00000000" w:rsidRPr="00000000" w14:paraId="00000043">
            <w:pPr>
              <w:rPr>
                <w:i w:val="1"/>
              </w:rPr>
            </w:pPr>
            <w:r w:rsidDel="00000000" w:rsidR="00000000" w:rsidRPr="00000000">
              <w:rPr>
                <w:rtl w:val="0"/>
              </w:rPr>
            </w:r>
          </w:p>
        </w:tc>
      </w:tr>
    </w:tbl>
    <w:p w:rsidR="00000000" w:rsidDel="00000000" w:rsidP="00000000" w:rsidRDefault="00000000" w:rsidRPr="00000000" w14:paraId="00000044">
      <w:pPr>
        <w:keepNext w:val="1"/>
        <w:jc w:val="cente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52" w:top="1152" w:left="7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rFonts w:ascii="Arial" w:cs="Arial" w:eastAsia="Arial" w:hAnsi="Arial"/>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B51E5"/>
  </w:style>
  <w:style w:type="paragraph" w:styleId="Heading1">
    <w:name w:val="heading 1"/>
    <w:basedOn w:val="Normal"/>
    <w:next w:val="Normal"/>
    <w:link w:val="Heading1Char"/>
    <w:uiPriority w:val="9"/>
    <w:qFormat w:val="1"/>
    <w:rsid w:val="002C1C26"/>
    <w:pPr>
      <w:keepNext w:val="1"/>
      <w:keepLines w:val="1"/>
      <w:spacing w:after="60" w:before="240"/>
      <w:outlineLvl w:val="0"/>
    </w:pPr>
    <w:rPr>
      <w:rFonts w:ascii="Arial" w:hAnsi="Arial" w:cstheme="majorBidi" w:eastAsiaTheme="majorEastAsia"/>
      <w:b w:val="1"/>
      <w:bCs w:val="1"/>
      <w:kern w:val="32"/>
      <w:sz w:val="32"/>
      <w:szCs w:val="28"/>
    </w:rPr>
  </w:style>
  <w:style w:type="paragraph" w:styleId="Heading2">
    <w:name w:val="heading 2"/>
    <w:basedOn w:val="Normal"/>
    <w:next w:val="Normal"/>
    <w:link w:val="Heading2Char"/>
    <w:uiPriority w:val="9"/>
    <w:semiHidden w:val="1"/>
    <w:unhideWhenUsed w:val="1"/>
    <w:qFormat w:val="1"/>
    <w:rsid w:val="00DE5B6E"/>
    <w:pPr>
      <w:keepNext w:val="1"/>
      <w:spacing w:after="60" w:before="240"/>
      <w:outlineLvl w:val="1"/>
    </w:pPr>
    <w:rPr>
      <w:rFonts w:ascii="Arial" w:hAnsi="Arial" w:cstheme="majorBidi" w:eastAsiaTheme="majorEastAsia"/>
      <w:b w:val="1"/>
      <w:bCs w:val="1"/>
      <w:i w:val="1"/>
      <w:sz w:val="28"/>
      <w:szCs w:val="26"/>
    </w:rPr>
  </w:style>
  <w:style w:type="paragraph" w:styleId="Heading3">
    <w:name w:val="heading 3"/>
    <w:basedOn w:val="Normal"/>
    <w:next w:val="Normal"/>
    <w:link w:val="Heading3Char"/>
    <w:uiPriority w:val="9"/>
    <w:unhideWhenUsed w:val="1"/>
    <w:qFormat w:val="1"/>
    <w:rsid w:val="002C1C26"/>
    <w:pPr>
      <w:keepNext w:val="1"/>
      <w:spacing w:after="60" w:before="240"/>
      <w:outlineLvl w:val="2"/>
    </w:pPr>
    <w:rPr>
      <w:rFonts w:ascii="Arial" w:hAnsi="Arial" w:cstheme="majorBidi" w:eastAsiaTheme="majorEastAsia"/>
      <w:b w:val="1"/>
      <w:bCs w:val="1"/>
      <w:sz w:val="26"/>
    </w:rPr>
  </w:style>
  <w:style w:type="paragraph" w:styleId="Heading4">
    <w:name w:val="heading 4"/>
    <w:basedOn w:val="Normal"/>
    <w:next w:val="Normal"/>
    <w:link w:val="Heading4Char"/>
    <w:uiPriority w:val="9"/>
    <w:unhideWhenUsed w:val="1"/>
    <w:qFormat w:val="1"/>
    <w:rsid w:val="000C7E16"/>
    <w:pPr>
      <w:keepNext w:val="1"/>
      <w:spacing w:after="60" w:before="240"/>
      <w:outlineLvl w:val="3"/>
    </w:pPr>
    <w:rPr>
      <w:rFonts w:ascii="Arial" w:hAnsi="Arial" w:cstheme="majorBidi" w:eastAsiaTheme="majorEastAsia"/>
      <w:b w:val="1"/>
      <w:bCs w:val="1"/>
      <w:iCs w:val="1"/>
      <w:sz w:val="28"/>
    </w:rPr>
  </w:style>
  <w:style w:type="paragraph" w:styleId="Heading5">
    <w:name w:val="heading 5"/>
    <w:basedOn w:val="Normal"/>
    <w:next w:val="Normal"/>
    <w:link w:val="Heading5Char"/>
    <w:uiPriority w:val="9"/>
    <w:unhideWhenUsed w:val="1"/>
    <w:qFormat w:val="1"/>
    <w:rsid w:val="002C1C26"/>
    <w:pPr>
      <w:keepNext w:val="1"/>
      <w:keepLines w:val="1"/>
      <w:spacing w:after="60" w:before="240"/>
      <w:outlineLvl w:val="4"/>
    </w:pPr>
    <w:rPr>
      <w:rFonts w:cstheme="majorBidi" w:eastAsiaTheme="majorEastAsia"/>
      <w:b w:val="1"/>
      <w:i w:val="1"/>
      <w:sz w:val="26"/>
    </w:rPr>
  </w:style>
  <w:style w:type="paragraph" w:styleId="Heading6">
    <w:name w:val="heading 6"/>
    <w:basedOn w:val="Normal"/>
    <w:next w:val="Normal"/>
    <w:link w:val="Heading6Char"/>
    <w:uiPriority w:val="9"/>
    <w:unhideWhenUsed w:val="1"/>
    <w:qFormat w:val="1"/>
    <w:rsid w:val="002C1C26"/>
    <w:pPr>
      <w:keepNext w:val="1"/>
      <w:spacing w:after="60" w:before="240"/>
      <w:outlineLvl w:val="5"/>
    </w:pPr>
    <w:rPr>
      <w:rFonts w:cstheme="majorBidi" w:eastAsiaTheme="majorEastAsia"/>
      <w:b w:val="1"/>
      <w:iCs w:val="1"/>
      <w:sz w:val="22"/>
    </w:rPr>
  </w:style>
  <w:style w:type="paragraph" w:styleId="Heading7">
    <w:name w:val="heading 7"/>
    <w:basedOn w:val="Normal"/>
    <w:next w:val="Normal"/>
    <w:link w:val="Heading7Char"/>
    <w:uiPriority w:val="9"/>
    <w:unhideWhenUsed w:val="1"/>
    <w:qFormat w:val="1"/>
    <w:rsid w:val="002C1C26"/>
    <w:pPr>
      <w:keepNext w:val="1"/>
      <w:keepLines w:val="1"/>
      <w:spacing w:after="60" w:before="240"/>
      <w:outlineLvl w:val="6"/>
    </w:pPr>
    <w:rPr>
      <w:rFonts w:cstheme="majorBidi" w:eastAsiaTheme="majorEastAsia"/>
      <w:iCs w:val="1"/>
    </w:rPr>
  </w:style>
  <w:style w:type="paragraph" w:styleId="Heading8">
    <w:name w:val="heading 8"/>
    <w:basedOn w:val="Normal"/>
    <w:next w:val="Normal"/>
    <w:link w:val="Heading8Char"/>
    <w:uiPriority w:val="9"/>
    <w:unhideWhenUsed w:val="1"/>
    <w:qFormat w:val="1"/>
    <w:rsid w:val="002C1C26"/>
    <w:pPr>
      <w:keepNext w:val="1"/>
      <w:keepLines w:val="1"/>
      <w:spacing w:after="60" w:before="240"/>
      <w:outlineLvl w:val="7"/>
    </w:pPr>
    <w:rPr>
      <w:rFonts w:cstheme="majorBidi" w:eastAsiaTheme="majorEastAsia"/>
      <w:i w:val="1"/>
      <w:szCs w:val="20"/>
    </w:rPr>
  </w:style>
  <w:style w:type="paragraph" w:styleId="Heading9">
    <w:name w:val="heading 9"/>
    <w:basedOn w:val="Normal"/>
    <w:next w:val="Normal"/>
    <w:link w:val="Heading9Char"/>
    <w:uiPriority w:val="9"/>
    <w:unhideWhenUsed w:val="1"/>
    <w:qFormat w:val="1"/>
    <w:rsid w:val="002C1C26"/>
    <w:pPr>
      <w:keepNext w:val="1"/>
      <w:keepLines w:val="1"/>
      <w:spacing w:after="60" w:before="240"/>
      <w:outlineLvl w:val="8"/>
    </w:pPr>
    <w:rPr>
      <w:rFonts w:ascii="Arial" w:hAnsi="Arial" w:cstheme="majorBidi" w:eastAsiaTheme="majorEastAsia"/>
      <w:iCs w:val="1"/>
      <w:sz w:val="2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C1C26"/>
    <w:rPr>
      <w:rFonts w:ascii="Arial" w:hAnsi="Arial" w:cstheme="majorBidi" w:eastAsiaTheme="majorEastAsia"/>
      <w:b w:val="1"/>
      <w:bCs w:val="1"/>
      <w:kern w:val="32"/>
      <w:sz w:val="32"/>
      <w:szCs w:val="28"/>
    </w:rPr>
  </w:style>
  <w:style w:type="character" w:styleId="Heading2Char" w:customStyle="1">
    <w:name w:val="Heading 2 Char"/>
    <w:basedOn w:val="DefaultParagraphFont"/>
    <w:link w:val="Heading2"/>
    <w:uiPriority w:val="9"/>
    <w:semiHidden w:val="1"/>
    <w:rsid w:val="00DE5B6E"/>
    <w:rPr>
      <w:rFonts w:ascii="Arial" w:hAnsi="Arial" w:cstheme="majorBidi" w:eastAsiaTheme="majorEastAsia"/>
      <w:b w:val="1"/>
      <w:bCs w:val="1"/>
      <w:i w:val="1"/>
      <w:sz w:val="28"/>
      <w:szCs w:val="26"/>
    </w:rPr>
  </w:style>
  <w:style w:type="character" w:styleId="Heading3Char" w:customStyle="1">
    <w:name w:val="Heading 3 Char"/>
    <w:basedOn w:val="DefaultParagraphFont"/>
    <w:link w:val="Heading3"/>
    <w:uiPriority w:val="9"/>
    <w:rsid w:val="002C1C26"/>
    <w:rPr>
      <w:rFonts w:ascii="Arial" w:hAnsi="Arial" w:cstheme="majorBidi" w:eastAsiaTheme="majorEastAsia"/>
      <w:b w:val="1"/>
      <w:bCs w:val="1"/>
      <w:sz w:val="26"/>
    </w:rPr>
  </w:style>
  <w:style w:type="character" w:styleId="Heading4Char" w:customStyle="1">
    <w:name w:val="Heading 4 Char"/>
    <w:basedOn w:val="DefaultParagraphFont"/>
    <w:link w:val="Heading4"/>
    <w:uiPriority w:val="9"/>
    <w:rsid w:val="000C7E16"/>
    <w:rPr>
      <w:rFonts w:ascii="Arial" w:hAnsi="Arial" w:cstheme="majorBidi" w:eastAsiaTheme="majorEastAsia"/>
      <w:b w:val="1"/>
      <w:bCs w:val="1"/>
      <w:iCs w:val="1"/>
      <w:sz w:val="28"/>
    </w:rPr>
  </w:style>
  <w:style w:type="character" w:styleId="Heading5Char" w:customStyle="1">
    <w:name w:val="Heading 5 Char"/>
    <w:basedOn w:val="DefaultParagraphFont"/>
    <w:link w:val="Heading5"/>
    <w:uiPriority w:val="9"/>
    <w:rsid w:val="002C1C26"/>
    <w:rPr>
      <w:rFonts w:cstheme="majorBidi" w:eastAsiaTheme="majorEastAsia"/>
      <w:b w:val="1"/>
      <w:i w:val="1"/>
      <w:sz w:val="26"/>
    </w:rPr>
  </w:style>
  <w:style w:type="character" w:styleId="Heading6Char" w:customStyle="1">
    <w:name w:val="Heading 6 Char"/>
    <w:basedOn w:val="DefaultParagraphFont"/>
    <w:link w:val="Heading6"/>
    <w:uiPriority w:val="9"/>
    <w:rsid w:val="002C1C26"/>
    <w:rPr>
      <w:rFonts w:cstheme="majorBidi" w:eastAsiaTheme="majorEastAsia"/>
      <w:b w:val="1"/>
      <w:iCs w:val="1"/>
      <w:sz w:val="22"/>
    </w:rPr>
  </w:style>
  <w:style w:type="character" w:styleId="Heading7Char" w:customStyle="1">
    <w:name w:val="Heading 7 Char"/>
    <w:basedOn w:val="DefaultParagraphFont"/>
    <w:link w:val="Heading7"/>
    <w:uiPriority w:val="9"/>
    <w:rsid w:val="002C1C26"/>
    <w:rPr>
      <w:rFonts w:cstheme="majorBidi" w:eastAsiaTheme="majorEastAsia"/>
      <w:iCs w:val="1"/>
    </w:rPr>
  </w:style>
  <w:style w:type="character" w:styleId="Heading8Char" w:customStyle="1">
    <w:name w:val="Heading 8 Char"/>
    <w:basedOn w:val="DefaultParagraphFont"/>
    <w:link w:val="Heading8"/>
    <w:uiPriority w:val="9"/>
    <w:rsid w:val="002C1C26"/>
    <w:rPr>
      <w:rFonts w:cstheme="majorBidi" w:eastAsiaTheme="majorEastAsia"/>
      <w:i w:val="1"/>
      <w:szCs w:val="20"/>
    </w:rPr>
  </w:style>
  <w:style w:type="character" w:styleId="Heading9Char" w:customStyle="1">
    <w:name w:val="Heading 9 Char"/>
    <w:basedOn w:val="DefaultParagraphFont"/>
    <w:link w:val="Heading9"/>
    <w:uiPriority w:val="9"/>
    <w:rsid w:val="002C1C26"/>
    <w:rPr>
      <w:rFonts w:ascii="Arial" w:hAnsi="Arial" w:cstheme="majorBidi" w:eastAsiaTheme="majorEastAsia"/>
      <w:iCs w:val="1"/>
      <w:sz w:val="22"/>
      <w:szCs w:val="20"/>
    </w:rPr>
  </w:style>
  <w:style w:type="paragraph" w:styleId="Header">
    <w:name w:val="header"/>
    <w:basedOn w:val="Normal"/>
    <w:link w:val="HeaderChar"/>
    <w:uiPriority w:val="99"/>
    <w:unhideWhenUsed w:val="1"/>
    <w:rsid w:val="00531B52"/>
    <w:pPr>
      <w:tabs>
        <w:tab w:val="center" w:pos="4680"/>
        <w:tab w:val="right" w:pos="9360"/>
      </w:tabs>
    </w:pPr>
  </w:style>
  <w:style w:type="character" w:styleId="HeaderChar" w:customStyle="1">
    <w:name w:val="Header Char"/>
    <w:basedOn w:val="DefaultParagraphFont"/>
    <w:link w:val="Header"/>
    <w:uiPriority w:val="99"/>
    <w:rsid w:val="00531B52"/>
  </w:style>
  <w:style w:type="paragraph" w:styleId="Footer">
    <w:name w:val="footer"/>
    <w:basedOn w:val="Normal"/>
    <w:link w:val="FooterChar"/>
    <w:uiPriority w:val="99"/>
    <w:unhideWhenUsed w:val="1"/>
    <w:rsid w:val="00531B52"/>
    <w:pPr>
      <w:tabs>
        <w:tab w:val="center" w:pos="4680"/>
        <w:tab w:val="right" w:pos="9360"/>
      </w:tabs>
    </w:pPr>
  </w:style>
  <w:style w:type="character" w:styleId="FooterChar" w:customStyle="1">
    <w:name w:val="Footer Char"/>
    <w:basedOn w:val="DefaultParagraphFont"/>
    <w:link w:val="Footer"/>
    <w:uiPriority w:val="99"/>
    <w:rsid w:val="00531B5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UXlx8jhix0Ry5vM5ujOKbRUT3Q==">AMUW2mUFbQU4AnOHU0sCsKohfUtId3ae37wVCzE6p5XcVQ/eDG7u/jregUalYZ5mczU59W/6AT8wiJatqa/L2M0mm/RuTzFARRaflnd670fTe22T8PY3vrjsi7S4xsDBE+xnSFlCjdHKGZ5Uxt2wVA8872S2OkgrfNAZte2apSY0t/ONWiHwaKAWNHTdz41N2TV9WKLlreFVE3xDeUuzY4XX1/gkSh63qw==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2021-06-05T14:46:00Z</dcterms:created>
</cp:coreProperties>
</file>