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Medina High School PE Makeup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3rd Quarter 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Name:__________________________________ Class Period _________ Days 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Teacher: Homme, Mankowski, Gross (circle one)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sz w:val="24"/>
          <w:szCs w:val="24"/>
          <w:rtl w:val="0"/>
        </w:rPr>
        <w:t xml:space="preserve">For a one day makeup please complete ALL of the following activities.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Part 1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 stretches: 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Abdominal stretches: ___ (Stretches that cross the midline of the body).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Arm stretches: 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 Push-ups &amp; 35 Curl-ups: 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 minutes of cardiovascular exercise: ___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Including but not limited to walking, riding a bike, jogging, yoga, online fitness routines,Ietc.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Part 2</w:t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Reflection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activities do you complete in part 1? 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 each of the activities apply to the 5 components of fitness (muscular strength and endurance, cardiovascular strength and endurance, and flexibility)?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 Date:_____________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