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F4C89" w14:textId="77777777" w:rsidR="006B7956" w:rsidRDefault="00FD3FB3">
      <w:pPr>
        <w:spacing w:after="0" w:line="259" w:lineRule="auto"/>
        <w:ind w:left="420" w:right="0" w:firstLine="0"/>
      </w:pPr>
      <w:r>
        <w:rPr>
          <w:rFonts w:ascii="Calibri" w:eastAsia="Calibri" w:hAnsi="Calibri" w:cs="Calibri"/>
          <w:sz w:val="20"/>
        </w:rPr>
        <w:t xml:space="preserve"> </w:t>
      </w:r>
    </w:p>
    <w:p w14:paraId="01F80A93" w14:textId="77777777" w:rsidR="006B7956" w:rsidRPr="00065DFD" w:rsidRDefault="00FD3FB3" w:rsidP="00065DFD">
      <w:pPr>
        <w:spacing w:after="0" w:line="259" w:lineRule="auto"/>
        <w:ind w:left="468" w:right="0" w:firstLine="0"/>
        <w:jc w:val="center"/>
        <w:rPr>
          <w:rFonts w:ascii="Tahoma" w:hAnsi="Tahoma" w:cs="Tahoma"/>
          <w:b/>
          <w:szCs w:val="24"/>
        </w:rPr>
      </w:pPr>
      <w:r w:rsidRPr="00065DFD">
        <w:rPr>
          <w:rFonts w:ascii="Tahoma" w:hAnsi="Tahoma" w:cs="Tahoma"/>
          <w:b/>
          <w:szCs w:val="24"/>
        </w:rPr>
        <w:t>McKinney-Vento Best Interest Determination (BID) for School Placement</w:t>
      </w:r>
    </w:p>
    <w:p w14:paraId="23BA64F9" w14:textId="77777777" w:rsidR="006B7956" w:rsidRPr="00065DFD" w:rsidRDefault="00FD3FB3">
      <w:pPr>
        <w:spacing w:after="0" w:line="259" w:lineRule="auto"/>
        <w:ind w:left="320" w:right="0" w:firstLine="0"/>
        <w:jc w:val="center"/>
        <w:rPr>
          <w:sz w:val="20"/>
          <w:szCs w:val="20"/>
        </w:rPr>
      </w:pPr>
      <w:r w:rsidRPr="00065DFD">
        <w:rPr>
          <w:rFonts w:ascii="Calibri" w:eastAsia="Calibri" w:hAnsi="Calibri" w:cs="Calibri"/>
          <w:sz w:val="20"/>
          <w:szCs w:val="20"/>
        </w:rPr>
        <w:t xml:space="preserve"> </w:t>
      </w:r>
    </w:p>
    <w:p w14:paraId="40C06772" w14:textId="77777777" w:rsidR="006B7956" w:rsidRPr="00065DFD" w:rsidRDefault="00FD3FB3">
      <w:pPr>
        <w:ind w:right="0"/>
        <w:rPr>
          <w:rFonts w:ascii="Tahoma" w:hAnsi="Tahoma" w:cs="Tahoma"/>
          <w:sz w:val="20"/>
          <w:szCs w:val="20"/>
        </w:rPr>
      </w:pPr>
      <w:r w:rsidRPr="00065DFD">
        <w:rPr>
          <w:rFonts w:ascii="Tahoma" w:hAnsi="Tahoma" w:cs="Tahoma"/>
          <w:sz w:val="20"/>
          <w:szCs w:val="20"/>
        </w:rPr>
        <w:t xml:space="preserve">The McKinney-Vento Act requires schools to consider the school of origin as the first option in school enrollment. Parents may choose the school of origin or the school in the residency area where the child is currently living. Individuals who may be consulted when determining what placement is in the child’s or youth's best interest include: </w:t>
      </w:r>
    </w:p>
    <w:p w14:paraId="304D59BB" w14:textId="77777777" w:rsidR="006B7956" w:rsidRPr="00065DFD" w:rsidRDefault="00FD3FB3">
      <w:pPr>
        <w:numPr>
          <w:ilvl w:val="0"/>
          <w:numId w:val="1"/>
        </w:numPr>
        <w:ind w:right="0" w:hanging="360"/>
        <w:rPr>
          <w:rFonts w:ascii="Tahoma" w:hAnsi="Tahoma" w:cs="Tahoma"/>
          <w:sz w:val="20"/>
          <w:szCs w:val="20"/>
        </w:rPr>
      </w:pPr>
      <w:r w:rsidRPr="00065DFD">
        <w:rPr>
          <w:rFonts w:ascii="Tahoma" w:hAnsi="Tahoma" w:cs="Tahoma"/>
          <w:sz w:val="20"/>
          <w:szCs w:val="20"/>
        </w:rPr>
        <w:t xml:space="preserve">the child or youth experiencing homelessness, </w:t>
      </w:r>
    </w:p>
    <w:p w14:paraId="22782231" w14:textId="77777777" w:rsidR="006B7956" w:rsidRPr="00065DFD" w:rsidRDefault="00FD3FB3">
      <w:pPr>
        <w:numPr>
          <w:ilvl w:val="0"/>
          <w:numId w:val="1"/>
        </w:numPr>
        <w:ind w:right="0" w:hanging="360"/>
        <w:rPr>
          <w:rFonts w:ascii="Tahoma" w:hAnsi="Tahoma" w:cs="Tahoma"/>
          <w:sz w:val="20"/>
          <w:szCs w:val="20"/>
        </w:rPr>
      </w:pPr>
      <w:r w:rsidRPr="00065DFD">
        <w:rPr>
          <w:rFonts w:ascii="Tahoma" w:hAnsi="Tahoma" w:cs="Tahoma"/>
          <w:sz w:val="20"/>
          <w:szCs w:val="20"/>
        </w:rPr>
        <w:t xml:space="preserve">the parents or caretakers of the child or youth, </w:t>
      </w:r>
    </w:p>
    <w:p w14:paraId="75C481AC" w14:textId="77777777" w:rsidR="006B7956" w:rsidRPr="00065DFD" w:rsidRDefault="00FD3FB3">
      <w:pPr>
        <w:numPr>
          <w:ilvl w:val="0"/>
          <w:numId w:val="1"/>
        </w:numPr>
        <w:ind w:right="0" w:hanging="360"/>
        <w:rPr>
          <w:rFonts w:ascii="Tahoma" w:hAnsi="Tahoma" w:cs="Tahoma"/>
          <w:sz w:val="20"/>
          <w:szCs w:val="20"/>
        </w:rPr>
      </w:pPr>
      <w:r w:rsidRPr="00065DFD">
        <w:rPr>
          <w:rFonts w:ascii="Tahoma" w:hAnsi="Tahoma" w:cs="Tahoma"/>
          <w:sz w:val="20"/>
          <w:szCs w:val="20"/>
        </w:rPr>
        <w:t xml:space="preserve">school division homeless liaisons, </w:t>
      </w:r>
    </w:p>
    <w:p w14:paraId="0EAF9574" w14:textId="77777777" w:rsidR="006B7956" w:rsidRPr="00065DFD" w:rsidRDefault="00FD3FB3">
      <w:pPr>
        <w:numPr>
          <w:ilvl w:val="0"/>
          <w:numId w:val="1"/>
        </w:numPr>
        <w:ind w:right="0" w:hanging="360"/>
        <w:rPr>
          <w:rFonts w:ascii="Tahoma" w:hAnsi="Tahoma" w:cs="Tahoma"/>
          <w:sz w:val="20"/>
          <w:szCs w:val="20"/>
        </w:rPr>
      </w:pPr>
      <w:r w:rsidRPr="00065DFD">
        <w:rPr>
          <w:rFonts w:ascii="Tahoma" w:hAnsi="Tahoma" w:cs="Tahoma"/>
          <w:sz w:val="20"/>
          <w:szCs w:val="20"/>
        </w:rPr>
        <w:t xml:space="preserve">school principals/administrators, </w:t>
      </w:r>
    </w:p>
    <w:p w14:paraId="01054143" w14:textId="77777777" w:rsidR="006B7956" w:rsidRPr="00065DFD" w:rsidRDefault="00FD3FB3">
      <w:pPr>
        <w:numPr>
          <w:ilvl w:val="0"/>
          <w:numId w:val="1"/>
        </w:numPr>
        <w:ind w:right="0" w:hanging="360"/>
        <w:rPr>
          <w:rFonts w:ascii="Tahoma" w:hAnsi="Tahoma" w:cs="Tahoma"/>
          <w:sz w:val="20"/>
          <w:szCs w:val="20"/>
        </w:rPr>
      </w:pPr>
      <w:r w:rsidRPr="00065DFD">
        <w:rPr>
          <w:rFonts w:ascii="Tahoma" w:hAnsi="Tahoma" w:cs="Tahoma"/>
          <w:sz w:val="20"/>
          <w:szCs w:val="20"/>
        </w:rPr>
        <w:t xml:space="preserve">the student’s teacher(s), </w:t>
      </w:r>
    </w:p>
    <w:p w14:paraId="41A54AB5" w14:textId="77777777" w:rsidR="006B7956" w:rsidRPr="00065DFD" w:rsidRDefault="00FD3FB3">
      <w:pPr>
        <w:numPr>
          <w:ilvl w:val="0"/>
          <w:numId w:val="1"/>
        </w:numPr>
        <w:ind w:right="0" w:hanging="360"/>
        <w:rPr>
          <w:rFonts w:ascii="Tahoma" w:hAnsi="Tahoma" w:cs="Tahoma"/>
          <w:sz w:val="20"/>
          <w:szCs w:val="20"/>
        </w:rPr>
      </w:pPr>
      <w:proofErr w:type="gramStart"/>
      <w:r w:rsidRPr="00065DFD">
        <w:rPr>
          <w:rFonts w:ascii="Tahoma" w:hAnsi="Tahoma" w:cs="Tahoma"/>
          <w:sz w:val="20"/>
          <w:szCs w:val="20"/>
        </w:rPr>
        <w:t>homeless</w:t>
      </w:r>
      <w:proofErr w:type="gramEnd"/>
      <w:r w:rsidRPr="00065DFD">
        <w:rPr>
          <w:rFonts w:ascii="Tahoma" w:hAnsi="Tahoma" w:cs="Tahoma"/>
          <w:sz w:val="20"/>
          <w:szCs w:val="20"/>
        </w:rPr>
        <w:t xml:space="preserve"> shelter personnel, </w:t>
      </w:r>
      <w:r w:rsidRPr="00065DFD">
        <w:rPr>
          <w:rFonts w:ascii="Tahoma" w:eastAsia="Segoe UI Symbol" w:hAnsi="Tahoma" w:cs="Tahoma"/>
          <w:sz w:val="20"/>
          <w:szCs w:val="20"/>
        </w:rPr>
        <w:t></w:t>
      </w:r>
      <w:r w:rsidRPr="00065DFD">
        <w:rPr>
          <w:rFonts w:ascii="Tahoma" w:eastAsia="Arial" w:hAnsi="Tahoma" w:cs="Tahoma"/>
          <w:sz w:val="20"/>
          <w:szCs w:val="20"/>
        </w:rPr>
        <w:t xml:space="preserve"> </w:t>
      </w:r>
      <w:r w:rsidRPr="00065DFD">
        <w:rPr>
          <w:rFonts w:ascii="Tahoma" w:hAnsi="Tahoma" w:cs="Tahoma"/>
          <w:sz w:val="20"/>
          <w:szCs w:val="20"/>
        </w:rPr>
        <w:t xml:space="preserve">school social workers, and </w:t>
      </w:r>
      <w:r w:rsidRPr="00065DFD">
        <w:rPr>
          <w:rFonts w:ascii="Tahoma" w:eastAsia="Segoe UI Symbol" w:hAnsi="Tahoma" w:cs="Tahoma"/>
          <w:sz w:val="20"/>
          <w:szCs w:val="20"/>
        </w:rPr>
        <w:t></w:t>
      </w:r>
      <w:r w:rsidRPr="00065DFD">
        <w:rPr>
          <w:rFonts w:ascii="Tahoma" w:eastAsia="Arial" w:hAnsi="Tahoma" w:cs="Tahoma"/>
          <w:sz w:val="20"/>
          <w:szCs w:val="20"/>
        </w:rPr>
        <w:t xml:space="preserve"> </w:t>
      </w:r>
      <w:r w:rsidRPr="00065DFD">
        <w:rPr>
          <w:rFonts w:ascii="Tahoma" w:hAnsi="Tahoma" w:cs="Tahoma"/>
          <w:sz w:val="20"/>
          <w:szCs w:val="20"/>
        </w:rPr>
        <w:t xml:space="preserve">school counselors. </w:t>
      </w:r>
    </w:p>
    <w:p w14:paraId="7D2FD167" w14:textId="77777777" w:rsidR="006B7956" w:rsidRPr="00065DFD" w:rsidRDefault="00FD3FB3">
      <w:pPr>
        <w:spacing w:after="0" w:line="259" w:lineRule="auto"/>
        <w:ind w:left="420" w:right="0" w:firstLine="0"/>
        <w:rPr>
          <w:rFonts w:ascii="Tahoma" w:hAnsi="Tahoma" w:cs="Tahoma"/>
          <w:sz w:val="20"/>
          <w:szCs w:val="20"/>
        </w:rPr>
      </w:pPr>
      <w:r w:rsidRPr="00065DFD">
        <w:rPr>
          <w:rFonts w:ascii="Tahoma" w:eastAsia="Calibri" w:hAnsi="Tahoma" w:cs="Tahoma"/>
          <w:sz w:val="20"/>
          <w:szCs w:val="20"/>
        </w:rPr>
        <w:t xml:space="preserve"> </w:t>
      </w:r>
    </w:p>
    <w:p w14:paraId="2E8144F2" w14:textId="77777777" w:rsidR="00065DFD" w:rsidRPr="00065DFD" w:rsidRDefault="00FD3FB3" w:rsidP="00065DFD">
      <w:pPr>
        <w:ind w:right="89"/>
        <w:rPr>
          <w:rFonts w:ascii="Tahoma" w:hAnsi="Tahoma" w:cs="Tahoma"/>
          <w:sz w:val="20"/>
          <w:szCs w:val="20"/>
        </w:rPr>
      </w:pPr>
      <w:r w:rsidRPr="00065DFD">
        <w:rPr>
          <w:rFonts w:ascii="Tahoma" w:hAnsi="Tahoma" w:cs="Tahoma"/>
          <w:sz w:val="20"/>
          <w:szCs w:val="20"/>
        </w:rPr>
        <w:t xml:space="preserve">It is the school division’s responsibility to determine the school of origin and residency, and to resolve any conflict concerning the school placement focusing on the best interest of the student. Whenever possible, the school division should comply with the parents’/guardians’/unaccompanied homeless youth’s wishes. If the school division and parent/guardian/unaccompanied youth do not agree on the appropriate placement, Virginia’s School Selection and Enrollment Dispute Resolution Process must be followed. The student should be enrolled in the school that the parent or unaccompanied homeless youth have chosen during the resolution process. If the school of origin is determined to be the best placement, the local homeless education liaisons from both divisions must work together to arrange transportation. </w:t>
      </w:r>
    </w:p>
    <w:p w14:paraId="303EBA60" w14:textId="77777777" w:rsidR="006B7956" w:rsidRPr="00065DFD" w:rsidRDefault="00FD3FB3" w:rsidP="00065DFD">
      <w:pPr>
        <w:ind w:right="89"/>
        <w:rPr>
          <w:rFonts w:ascii="Tahoma" w:hAnsi="Tahoma" w:cs="Tahoma"/>
          <w:sz w:val="20"/>
          <w:szCs w:val="20"/>
        </w:rPr>
      </w:pPr>
      <w:r w:rsidRPr="00065DFD">
        <w:rPr>
          <w:rFonts w:ascii="Tahoma" w:eastAsia="Calibri" w:hAnsi="Tahoma" w:cs="Tahoma"/>
          <w:sz w:val="20"/>
          <w:szCs w:val="20"/>
        </w:rPr>
        <w:t xml:space="preserve"> </w:t>
      </w:r>
    </w:p>
    <w:p w14:paraId="7180D322" w14:textId="77777777" w:rsidR="006B7956" w:rsidRPr="00065DFD" w:rsidRDefault="00FD3FB3">
      <w:pPr>
        <w:spacing w:after="108"/>
        <w:ind w:left="546" w:right="0"/>
        <w:rPr>
          <w:rFonts w:ascii="Tahoma" w:hAnsi="Tahoma" w:cs="Tahoma"/>
          <w:sz w:val="20"/>
          <w:szCs w:val="20"/>
        </w:rPr>
      </w:pPr>
      <w:r w:rsidRPr="00065DFD">
        <w:rPr>
          <w:rFonts w:ascii="Tahoma" w:hAnsi="Tahoma" w:cs="Tahoma"/>
          <w:sz w:val="20"/>
          <w:szCs w:val="20"/>
        </w:rPr>
        <w:t xml:space="preserve">The McKinney-Vento Act requires that a child or youth experiencing homelessness attend: </w:t>
      </w:r>
    </w:p>
    <w:p w14:paraId="7630AC85" w14:textId="77777777" w:rsidR="006B7956" w:rsidRPr="00065DFD" w:rsidRDefault="00FD3FB3">
      <w:pPr>
        <w:numPr>
          <w:ilvl w:val="0"/>
          <w:numId w:val="2"/>
        </w:numPr>
        <w:ind w:right="1126" w:hanging="432"/>
        <w:rPr>
          <w:rFonts w:ascii="Tahoma" w:hAnsi="Tahoma" w:cs="Tahoma"/>
          <w:sz w:val="20"/>
          <w:szCs w:val="20"/>
        </w:rPr>
      </w:pPr>
      <w:r w:rsidRPr="00065DFD">
        <w:rPr>
          <w:rFonts w:ascii="Tahoma" w:hAnsi="Tahoma" w:cs="Tahoma"/>
          <w:sz w:val="20"/>
          <w:szCs w:val="20"/>
        </w:rPr>
        <w:t xml:space="preserve">The </w:t>
      </w:r>
      <w:r w:rsidRPr="00065DFD">
        <w:rPr>
          <w:rFonts w:ascii="Tahoma" w:hAnsi="Tahoma" w:cs="Tahoma"/>
          <w:i/>
          <w:sz w:val="20"/>
          <w:szCs w:val="20"/>
        </w:rPr>
        <w:t>school of origin</w:t>
      </w:r>
      <w:r w:rsidRPr="00065DFD">
        <w:rPr>
          <w:rFonts w:ascii="Tahoma" w:hAnsi="Tahoma" w:cs="Tahoma"/>
          <w:sz w:val="20"/>
          <w:szCs w:val="20"/>
        </w:rPr>
        <w:t xml:space="preserve">: the school that the child or youth last attended when permanently housed or the school in which the student was last enrolled, including preschool </w:t>
      </w:r>
    </w:p>
    <w:p w14:paraId="44575D2E" w14:textId="77777777" w:rsidR="006B7956" w:rsidRPr="00065DFD" w:rsidRDefault="00FD3FB3">
      <w:pPr>
        <w:spacing w:after="108"/>
        <w:ind w:left="1266" w:right="0"/>
        <w:rPr>
          <w:rFonts w:ascii="Tahoma" w:hAnsi="Tahoma" w:cs="Tahoma"/>
          <w:sz w:val="20"/>
          <w:szCs w:val="20"/>
        </w:rPr>
      </w:pPr>
      <w:r w:rsidRPr="00065DFD">
        <w:rPr>
          <w:rFonts w:ascii="Tahoma" w:hAnsi="Tahoma" w:cs="Tahoma"/>
          <w:sz w:val="20"/>
          <w:szCs w:val="20"/>
        </w:rPr>
        <w:t>(</w:t>
      </w:r>
      <w:proofErr w:type="gramStart"/>
      <w:r w:rsidRPr="00065DFD">
        <w:rPr>
          <w:rFonts w:ascii="Tahoma" w:hAnsi="Tahoma" w:cs="Tahoma"/>
          <w:sz w:val="20"/>
          <w:szCs w:val="20"/>
        </w:rPr>
        <w:t>administered</w:t>
      </w:r>
      <w:proofErr w:type="gramEnd"/>
      <w:r w:rsidRPr="00065DFD">
        <w:rPr>
          <w:rFonts w:ascii="Tahoma" w:hAnsi="Tahoma" w:cs="Tahoma"/>
          <w:sz w:val="20"/>
          <w:szCs w:val="20"/>
        </w:rPr>
        <w:t xml:space="preserve"> by the school division) and feeder schools; or </w:t>
      </w:r>
    </w:p>
    <w:p w14:paraId="669E9915" w14:textId="77777777" w:rsidR="006B7956" w:rsidRPr="00065DFD" w:rsidRDefault="00FD3FB3">
      <w:pPr>
        <w:numPr>
          <w:ilvl w:val="0"/>
          <w:numId w:val="2"/>
        </w:numPr>
        <w:ind w:right="1126" w:hanging="432"/>
        <w:rPr>
          <w:rFonts w:ascii="Tahoma" w:hAnsi="Tahoma" w:cs="Tahoma"/>
          <w:sz w:val="20"/>
          <w:szCs w:val="20"/>
        </w:rPr>
      </w:pPr>
      <w:r w:rsidRPr="00065DFD">
        <w:rPr>
          <w:rFonts w:ascii="Tahoma" w:hAnsi="Tahoma" w:cs="Tahoma"/>
          <w:sz w:val="20"/>
          <w:szCs w:val="20"/>
        </w:rPr>
        <w:t xml:space="preserve">The </w:t>
      </w:r>
      <w:r w:rsidRPr="00065DFD">
        <w:rPr>
          <w:rFonts w:ascii="Tahoma" w:hAnsi="Tahoma" w:cs="Tahoma"/>
          <w:i/>
          <w:sz w:val="20"/>
          <w:szCs w:val="20"/>
        </w:rPr>
        <w:t>school of residency</w:t>
      </w:r>
      <w:r w:rsidRPr="00065DFD">
        <w:rPr>
          <w:rFonts w:ascii="Tahoma" w:hAnsi="Tahoma" w:cs="Tahoma"/>
          <w:sz w:val="20"/>
          <w:szCs w:val="20"/>
        </w:rPr>
        <w:t xml:space="preserve">: The school identified by the attendance zone in which the student is currently physically staying. (If students in the attendance area have additional options, the student may enroll in such an option IF there is room in the program and student meets any eligibility criteria.)  </w:t>
      </w:r>
    </w:p>
    <w:p w14:paraId="6D639FA1" w14:textId="77777777" w:rsidR="006B7956" w:rsidRPr="00065DFD" w:rsidRDefault="00FD3FB3">
      <w:pPr>
        <w:spacing w:after="0" w:line="259" w:lineRule="auto"/>
        <w:ind w:left="828" w:right="0" w:firstLine="0"/>
        <w:rPr>
          <w:sz w:val="20"/>
          <w:szCs w:val="20"/>
        </w:rPr>
      </w:pPr>
      <w:r w:rsidRPr="00065DFD">
        <w:rPr>
          <w:sz w:val="20"/>
          <w:szCs w:val="20"/>
        </w:rPr>
        <w:t xml:space="preserve"> </w:t>
      </w:r>
    </w:p>
    <w:p w14:paraId="21EFDE00" w14:textId="77777777" w:rsidR="006B7956" w:rsidRPr="00065DFD" w:rsidRDefault="00FD3FB3">
      <w:pPr>
        <w:ind w:right="0"/>
        <w:rPr>
          <w:rFonts w:ascii="Tahoma" w:hAnsi="Tahoma" w:cs="Tahoma"/>
          <w:sz w:val="20"/>
          <w:szCs w:val="20"/>
        </w:rPr>
      </w:pPr>
      <w:r w:rsidRPr="00065DFD">
        <w:rPr>
          <w:rFonts w:ascii="Tahoma" w:hAnsi="Tahoma" w:cs="Tahoma"/>
          <w:sz w:val="20"/>
          <w:szCs w:val="20"/>
        </w:rPr>
        <w:t xml:space="preserve">If the student will attend the school of residency, enrollment should take place immediately. </w:t>
      </w:r>
    </w:p>
    <w:p w14:paraId="0A2458E1" w14:textId="77777777" w:rsidR="006B7956" w:rsidRPr="00065DFD" w:rsidRDefault="00FD3FB3" w:rsidP="00065DFD">
      <w:pPr>
        <w:spacing w:after="0" w:line="259" w:lineRule="auto"/>
        <w:ind w:left="420" w:right="0" w:firstLine="0"/>
        <w:rPr>
          <w:rFonts w:ascii="Tahoma" w:hAnsi="Tahoma" w:cs="Tahoma"/>
          <w:sz w:val="20"/>
          <w:szCs w:val="20"/>
        </w:rPr>
      </w:pPr>
      <w:r w:rsidRPr="00065DFD">
        <w:rPr>
          <w:rFonts w:ascii="Tahoma" w:eastAsia="Calibri" w:hAnsi="Tahoma" w:cs="Tahoma"/>
          <w:sz w:val="20"/>
          <w:szCs w:val="20"/>
        </w:rPr>
        <w:t xml:space="preserve"> </w:t>
      </w:r>
    </w:p>
    <w:p w14:paraId="2F727007" w14:textId="77777777" w:rsidR="006B7956" w:rsidRPr="00065DFD" w:rsidRDefault="00FD3FB3" w:rsidP="00065DFD">
      <w:pPr>
        <w:spacing w:after="0" w:line="259" w:lineRule="auto"/>
        <w:ind w:left="540" w:right="0" w:firstLine="0"/>
        <w:rPr>
          <w:rFonts w:ascii="Tahoma" w:hAnsi="Tahoma" w:cs="Tahoma"/>
          <w:sz w:val="20"/>
          <w:szCs w:val="20"/>
        </w:rPr>
      </w:pPr>
      <w:r w:rsidRPr="00065DFD">
        <w:rPr>
          <w:rFonts w:ascii="Tahoma" w:hAnsi="Tahoma" w:cs="Tahoma"/>
          <w:sz w:val="20"/>
          <w:szCs w:val="20"/>
        </w:rPr>
        <w:t>The following form documents the determination for school placement that is in a student’s best interest. It is recommended that the liaison use these questions to discuss the school enrollment options with the parent/youth. If the new residence is in another school division, the liaison from the new division should be included in the conversation, as a best practice, to ensure smooth transitions or the provision of transportation that may be shared. The information collected</w:t>
      </w:r>
      <w:r w:rsidRPr="00065DFD">
        <w:rPr>
          <w:rFonts w:ascii="Tahoma" w:hAnsi="Tahoma" w:cs="Tahoma"/>
          <w:sz w:val="22"/>
        </w:rPr>
        <w:t xml:space="preserve"> </w:t>
      </w:r>
      <w:r w:rsidR="00065DFD" w:rsidRPr="00065DFD">
        <w:rPr>
          <w:rFonts w:ascii="Tahoma" w:hAnsi="Tahoma" w:cs="Tahoma"/>
          <w:sz w:val="20"/>
          <w:szCs w:val="20"/>
        </w:rPr>
        <w:t>d</w:t>
      </w:r>
      <w:r w:rsidRPr="00065DFD">
        <w:rPr>
          <w:rFonts w:ascii="Tahoma" w:hAnsi="Tahoma" w:cs="Tahoma"/>
          <w:sz w:val="20"/>
          <w:szCs w:val="20"/>
        </w:rPr>
        <w:t>ocuments agreement about school enrollment OR provides the input needed to craft the justification for a written explanation should the parent/youth and school division disagree.  Liaisons should maintain this form with their case notes.</w:t>
      </w:r>
    </w:p>
    <w:p w14:paraId="54409089" w14:textId="77777777" w:rsidR="006B7956" w:rsidRPr="00065DFD" w:rsidRDefault="00FD3FB3">
      <w:pPr>
        <w:spacing w:after="0" w:line="259" w:lineRule="auto"/>
        <w:ind w:left="420" w:right="0" w:firstLine="0"/>
        <w:rPr>
          <w:rFonts w:ascii="Tahoma" w:hAnsi="Tahoma" w:cs="Tahoma"/>
          <w:sz w:val="22"/>
        </w:rPr>
      </w:pPr>
      <w:r w:rsidRPr="00065DFD">
        <w:rPr>
          <w:rFonts w:ascii="Tahoma" w:eastAsia="Calibri" w:hAnsi="Tahoma" w:cs="Tahoma"/>
          <w:sz w:val="22"/>
        </w:rPr>
        <w:t xml:space="preserve"> </w:t>
      </w:r>
    </w:p>
    <w:p w14:paraId="4BF5C95C" w14:textId="77777777" w:rsidR="006B7956" w:rsidRDefault="006B7956">
      <w:pPr>
        <w:spacing w:after="0" w:line="259" w:lineRule="auto"/>
        <w:ind w:left="0" w:right="0" w:firstLine="0"/>
      </w:pPr>
    </w:p>
    <w:p w14:paraId="2F3AB659" w14:textId="77777777" w:rsidR="00065DFD" w:rsidRDefault="00065DFD" w:rsidP="00065DFD"/>
    <w:p w14:paraId="7A724BB2" w14:textId="77777777" w:rsidR="006B7956" w:rsidRDefault="00FD3FB3">
      <w:pPr>
        <w:pStyle w:val="Heading1"/>
      </w:pPr>
      <w:r>
        <w:lastRenderedPageBreak/>
        <w:t>McKinney-Vento Best Interest Determination for School Placement Worksheet</w:t>
      </w:r>
      <w:r>
        <w:rPr>
          <w:b w:val="0"/>
        </w:rPr>
        <w:t xml:space="preserve"> </w:t>
      </w:r>
    </w:p>
    <w:p w14:paraId="0DCEE3ED" w14:textId="77777777" w:rsidR="006B7956" w:rsidRDefault="00FD3FB3">
      <w:pPr>
        <w:spacing w:after="0" w:line="259" w:lineRule="auto"/>
        <w:ind w:left="0" w:right="0" w:firstLine="0"/>
      </w:pPr>
      <w:r>
        <w:rPr>
          <w:rFonts w:ascii="Calibri" w:eastAsia="Calibri" w:hAnsi="Calibri" w:cs="Calibri"/>
          <w:sz w:val="20"/>
        </w:rPr>
        <w:t xml:space="preserve"> </w:t>
      </w:r>
    </w:p>
    <w:p w14:paraId="550AC31A" w14:textId="77777777" w:rsidR="006B7956" w:rsidRDefault="00FD3FB3">
      <w:pPr>
        <w:spacing w:after="9" w:line="259" w:lineRule="auto"/>
        <w:ind w:left="0" w:right="0" w:firstLine="0"/>
      </w:pPr>
      <w:r>
        <w:rPr>
          <w:rFonts w:ascii="Calibri" w:eastAsia="Calibri" w:hAnsi="Calibri" w:cs="Calibri"/>
          <w:sz w:val="20"/>
        </w:rPr>
        <w:t xml:space="preserve"> </w:t>
      </w:r>
    </w:p>
    <w:p w14:paraId="18EBABA4" w14:textId="77777777" w:rsidR="006B7956" w:rsidRDefault="00FD3FB3">
      <w:pPr>
        <w:tabs>
          <w:tab w:val="center" w:pos="2981"/>
        </w:tabs>
        <w:ind w:left="0" w:right="0" w:firstLine="0"/>
      </w:pPr>
      <w:r>
        <w:t xml:space="preserve">Date: </w:t>
      </w:r>
      <w:r>
        <w:rPr>
          <w:u w:val="single" w:color="000000"/>
        </w:rPr>
        <w:t xml:space="preserve">  </w:t>
      </w:r>
      <w:r>
        <w:rPr>
          <w:u w:val="single" w:color="000000"/>
        </w:rPr>
        <w:tab/>
      </w:r>
      <w:r>
        <w:t xml:space="preserve"> </w:t>
      </w:r>
    </w:p>
    <w:p w14:paraId="24247B56" w14:textId="77777777" w:rsidR="006B7956" w:rsidRDefault="00FD3FB3">
      <w:pPr>
        <w:spacing w:after="0" w:line="259" w:lineRule="auto"/>
        <w:ind w:left="0" w:right="0" w:firstLine="0"/>
      </w:pPr>
      <w:r>
        <w:t xml:space="preserve"> </w:t>
      </w:r>
    </w:p>
    <w:p w14:paraId="269C5408" w14:textId="77777777" w:rsidR="006B7956" w:rsidRDefault="00FD3FB3">
      <w:pPr>
        <w:ind w:left="10" w:right="0"/>
      </w:pPr>
      <w:r>
        <w:t xml:space="preserve">Person completing the worksheet: ____________________________________________ </w:t>
      </w:r>
    </w:p>
    <w:p w14:paraId="56507CD0" w14:textId="77777777" w:rsidR="006B7956" w:rsidRDefault="00FD3FB3">
      <w:pPr>
        <w:spacing w:after="0" w:line="259" w:lineRule="auto"/>
        <w:ind w:left="0" w:right="0" w:firstLine="0"/>
      </w:pPr>
      <w:r>
        <w:t xml:space="preserve"> </w:t>
      </w:r>
    </w:p>
    <w:p w14:paraId="68D12375" w14:textId="77777777" w:rsidR="006B7956" w:rsidRDefault="00FD3FB3">
      <w:pPr>
        <w:ind w:left="10" w:right="0"/>
      </w:pPr>
      <w:r>
        <w:t xml:space="preserve">Individuals consulted while making this best interest determination for school placement: </w:t>
      </w:r>
    </w:p>
    <w:p w14:paraId="3A4A2EEC" w14:textId="77777777" w:rsidR="006B7956" w:rsidRDefault="00FD3FB3">
      <w:pPr>
        <w:spacing w:after="0" w:line="259" w:lineRule="auto"/>
        <w:ind w:left="0" w:right="0" w:firstLine="0"/>
      </w:pPr>
      <w:r>
        <w:t xml:space="preserve"> </w:t>
      </w:r>
    </w:p>
    <w:p w14:paraId="4AF6F165" w14:textId="77777777" w:rsidR="006B7956" w:rsidRDefault="00FD3FB3">
      <w:pPr>
        <w:ind w:left="10" w:right="0"/>
      </w:pPr>
      <w:r>
        <w:t xml:space="preserve">____________________________________________________________________________________ </w:t>
      </w:r>
    </w:p>
    <w:p w14:paraId="7E978B7A" w14:textId="77777777" w:rsidR="006B7956" w:rsidRDefault="00FD3FB3">
      <w:pPr>
        <w:spacing w:after="19" w:line="259" w:lineRule="auto"/>
        <w:ind w:left="0" w:right="0" w:firstLine="0"/>
      </w:pPr>
      <w:r>
        <w:t xml:space="preserve"> </w:t>
      </w:r>
    </w:p>
    <w:p w14:paraId="16CEB4B8" w14:textId="77777777" w:rsidR="006B7956" w:rsidRDefault="00FD3FB3">
      <w:pPr>
        <w:pStyle w:val="Heading1"/>
        <w:ind w:left="-5"/>
      </w:pPr>
      <w:r>
        <w:t xml:space="preserve">Housing </w:t>
      </w:r>
    </w:p>
    <w:p w14:paraId="12F7B1D1" w14:textId="77777777" w:rsidR="006B7956" w:rsidRDefault="00FD3FB3">
      <w:pPr>
        <w:spacing w:after="0" w:line="259" w:lineRule="auto"/>
        <w:ind w:left="221" w:right="0" w:firstLine="0"/>
      </w:pPr>
      <w:r>
        <w:t xml:space="preserve"> </w:t>
      </w:r>
    </w:p>
    <w:p w14:paraId="436D5087" w14:textId="77777777" w:rsidR="006B7956" w:rsidRDefault="00FD3FB3">
      <w:pPr>
        <w:numPr>
          <w:ilvl w:val="0"/>
          <w:numId w:val="3"/>
        </w:numPr>
        <w:ind w:right="131" w:hanging="360"/>
      </w:pPr>
      <w:r>
        <w:t xml:space="preserve">History of housing status. When was housing originally lost? What were the circumstances? What are the barriers to maintaining housing? (e.g., history of evictions, multiple doubled-up arrangements)  </w:t>
      </w:r>
    </w:p>
    <w:p w14:paraId="53B72E52" w14:textId="77777777" w:rsidR="006B7956" w:rsidRDefault="00FD3FB3">
      <w:pPr>
        <w:spacing w:after="0" w:line="259" w:lineRule="auto"/>
        <w:ind w:left="120" w:right="0" w:firstLine="0"/>
      </w:pPr>
      <w:r>
        <w:t xml:space="preserve"> </w:t>
      </w:r>
    </w:p>
    <w:p w14:paraId="3578F37B" w14:textId="77777777" w:rsidR="006B7956" w:rsidRDefault="00FD3FB3">
      <w:pPr>
        <w:spacing w:after="0" w:line="259" w:lineRule="auto"/>
        <w:ind w:left="120" w:right="0" w:firstLine="0"/>
      </w:pPr>
      <w:r>
        <w:t xml:space="preserve"> </w:t>
      </w:r>
    </w:p>
    <w:p w14:paraId="7C217A8A" w14:textId="77777777" w:rsidR="006B7956" w:rsidRDefault="00FD3FB3">
      <w:pPr>
        <w:numPr>
          <w:ilvl w:val="0"/>
          <w:numId w:val="3"/>
        </w:numPr>
        <w:ind w:right="131" w:hanging="360"/>
      </w:pPr>
      <w:r>
        <w:t xml:space="preserve">Based on the knowledge of the family situation, how long is it likely that the family will remain at the current residence? </w:t>
      </w:r>
    </w:p>
    <w:p w14:paraId="2B66FD90" w14:textId="77777777" w:rsidR="006B7956" w:rsidRDefault="00FD3FB3">
      <w:pPr>
        <w:spacing w:after="0" w:line="259" w:lineRule="auto"/>
        <w:ind w:left="120" w:right="0" w:firstLine="0"/>
      </w:pPr>
      <w:r>
        <w:t xml:space="preserve"> </w:t>
      </w:r>
    </w:p>
    <w:p w14:paraId="291A59DA" w14:textId="77777777" w:rsidR="006B7956" w:rsidRDefault="00FD3FB3">
      <w:pPr>
        <w:spacing w:after="0" w:line="259" w:lineRule="auto"/>
        <w:ind w:left="0" w:right="0" w:firstLine="0"/>
      </w:pPr>
      <w:r>
        <w:t xml:space="preserve"> </w:t>
      </w:r>
    </w:p>
    <w:p w14:paraId="72F5C02E" w14:textId="77777777" w:rsidR="006B7956" w:rsidRDefault="00FD3FB3">
      <w:pPr>
        <w:numPr>
          <w:ilvl w:val="0"/>
          <w:numId w:val="3"/>
        </w:numPr>
        <w:ind w:right="131" w:hanging="360"/>
      </w:pPr>
      <w:r>
        <w:t xml:space="preserve">What is the likelihood that the family experiencing homelessness will once again establish residency in the attendance area of the school of origin? </w:t>
      </w:r>
    </w:p>
    <w:p w14:paraId="58DAA98F" w14:textId="77777777" w:rsidR="006B7956" w:rsidRDefault="00FD3FB3">
      <w:pPr>
        <w:spacing w:after="0" w:line="259" w:lineRule="auto"/>
        <w:ind w:left="0" w:right="0" w:firstLine="0"/>
      </w:pPr>
      <w:r>
        <w:t xml:space="preserve"> </w:t>
      </w:r>
    </w:p>
    <w:p w14:paraId="57A7AEBC" w14:textId="77777777" w:rsidR="006B7956" w:rsidRDefault="00FD3FB3">
      <w:pPr>
        <w:spacing w:after="19" w:line="259" w:lineRule="auto"/>
        <w:ind w:left="120" w:right="0" w:firstLine="0"/>
      </w:pPr>
      <w:r>
        <w:t xml:space="preserve"> </w:t>
      </w:r>
    </w:p>
    <w:p w14:paraId="56E74FB1" w14:textId="77777777" w:rsidR="006B7956" w:rsidRDefault="00FD3FB3">
      <w:pPr>
        <w:pStyle w:val="Heading1"/>
        <w:ind w:left="130"/>
      </w:pPr>
      <w:r>
        <w:t xml:space="preserve">Education </w:t>
      </w:r>
    </w:p>
    <w:p w14:paraId="02E91AA3" w14:textId="77777777" w:rsidR="006B7956" w:rsidRDefault="00FD3FB3">
      <w:pPr>
        <w:spacing w:after="0" w:line="259" w:lineRule="auto"/>
        <w:ind w:left="221" w:right="0" w:firstLine="0"/>
      </w:pPr>
      <w:r>
        <w:t xml:space="preserve"> </w:t>
      </w:r>
    </w:p>
    <w:p w14:paraId="43AF90D1" w14:textId="77777777" w:rsidR="006B7956" w:rsidRDefault="00FD3FB3">
      <w:pPr>
        <w:numPr>
          <w:ilvl w:val="0"/>
          <w:numId w:val="4"/>
        </w:numPr>
        <w:ind w:right="0" w:hanging="360"/>
      </w:pPr>
      <w:r>
        <w:t xml:space="preserve">Please provide the following information for the previous schools the child attended, listing the most recent school first. </w:t>
      </w:r>
    </w:p>
    <w:p w14:paraId="41538535" w14:textId="77777777" w:rsidR="006B7956" w:rsidRDefault="00FD3FB3">
      <w:pPr>
        <w:spacing w:after="0" w:line="259" w:lineRule="auto"/>
        <w:ind w:left="221" w:right="0" w:firstLine="0"/>
      </w:pPr>
      <w:r>
        <w:t xml:space="preserve"> </w:t>
      </w:r>
    </w:p>
    <w:tbl>
      <w:tblPr>
        <w:tblStyle w:val="TableGrid"/>
        <w:tblW w:w="10168" w:type="dxa"/>
        <w:tblInd w:w="5" w:type="dxa"/>
        <w:tblCellMar>
          <w:top w:w="7" w:type="dxa"/>
          <w:left w:w="106" w:type="dxa"/>
          <w:right w:w="110" w:type="dxa"/>
        </w:tblCellMar>
        <w:tblLook w:val="04A0" w:firstRow="1" w:lastRow="0" w:firstColumn="1" w:lastColumn="0" w:noHBand="0" w:noVBand="1"/>
      </w:tblPr>
      <w:tblGrid>
        <w:gridCol w:w="2592"/>
        <w:gridCol w:w="1635"/>
        <w:gridCol w:w="3060"/>
        <w:gridCol w:w="2881"/>
      </w:tblGrid>
      <w:tr w:rsidR="006B7956" w14:paraId="1EF8ADF4" w14:textId="77777777">
        <w:trPr>
          <w:trHeight w:val="562"/>
        </w:trPr>
        <w:tc>
          <w:tcPr>
            <w:tcW w:w="2592" w:type="dxa"/>
            <w:tcBorders>
              <w:top w:val="single" w:sz="4" w:space="0" w:color="000000"/>
              <w:left w:val="single" w:sz="4" w:space="0" w:color="000000"/>
              <w:bottom w:val="single" w:sz="4" w:space="0" w:color="000000"/>
              <w:right w:val="single" w:sz="4" w:space="0" w:color="000000"/>
            </w:tcBorders>
          </w:tcPr>
          <w:p w14:paraId="3C2A2695" w14:textId="77777777" w:rsidR="006B7956" w:rsidRDefault="00FD3FB3">
            <w:pPr>
              <w:spacing w:after="0" w:line="259" w:lineRule="auto"/>
              <w:ind w:left="3" w:right="0" w:firstLine="0"/>
              <w:jc w:val="center"/>
            </w:pPr>
            <w:r>
              <w:t xml:space="preserve">Dates of Attendance </w:t>
            </w:r>
          </w:p>
        </w:tc>
        <w:tc>
          <w:tcPr>
            <w:tcW w:w="1635" w:type="dxa"/>
            <w:tcBorders>
              <w:top w:val="single" w:sz="4" w:space="0" w:color="000000"/>
              <w:left w:val="single" w:sz="4" w:space="0" w:color="000000"/>
              <w:bottom w:val="single" w:sz="4" w:space="0" w:color="000000"/>
              <w:right w:val="single" w:sz="4" w:space="0" w:color="000000"/>
            </w:tcBorders>
          </w:tcPr>
          <w:p w14:paraId="38170449" w14:textId="77777777" w:rsidR="006B7956" w:rsidRDefault="00FD3FB3">
            <w:pPr>
              <w:spacing w:after="0" w:line="259" w:lineRule="auto"/>
              <w:ind w:left="0" w:right="4" w:firstLine="0"/>
              <w:jc w:val="center"/>
            </w:pPr>
            <w:r>
              <w:t xml:space="preserve">Grade Level </w:t>
            </w:r>
          </w:p>
        </w:tc>
        <w:tc>
          <w:tcPr>
            <w:tcW w:w="3060" w:type="dxa"/>
            <w:tcBorders>
              <w:top w:val="single" w:sz="4" w:space="0" w:color="000000"/>
              <w:left w:val="single" w:sz="4" w:space="0" w:color="000000"/>
              <w:bottom w:val="single" w:sz="4" w:space="0" w:color="000000"/>
              <w:right w:val="single" w:sz="4" w:space="0" w:color="000000"/>
            </w:tcBorders>
          </w:tcPr>
          <w:p w14:paraId="660C3C69" w14:textId="77777777" w:rsidR="006B7956" w:rsidRDefault="00FD3FB3">
            <w:pPr>
              <w:spacing w:after="0" w:line="259" w:lineRule="auto"/>
              <w:ind w:left="0" w:right="3" w:firstLine="0"/>
              <w:jc w:val="center"/>
            </w:pPr>
            <w:r>
              <w:t xml:space="preserve">School/Division/State </w:t>
            </w:r>
          </w:p>
        </w:tc>
        <w:tc>
          <w:tcPr>
            <w:tcW w:w="2881" w:type="dxa"/>
            <w:tcBorders>
              <w:top w:val="single" w:sz="4" w:space="0" w:color="000000"/>
              <w:left w:val="single" w:sz="4" w:space="0" w:color="000000"/>
              <w:bottom w:val="single" w:sz="4" w:space="0" w:color="000000"/>
              <w:right w:val="single" w:sz="4" w:space="0" w:color="000000"/>
            </w:tcBorders>
          </w:tcPr>
          <w:p w14:paraId="7E766474" w14:textId="77777777" w:rsidR="006B7956" w:rsidRDefault="00FD3FB3">
            <w:pPr>
              <w:spacing w:after="0" w:line="259" w:lineRule="auto"/>
              <w:ind w:left="0" w:right="0" w:firstLine="0"/>
              <w:jc w:val="center"/>
            </w:pPr>
            <w:r>
              <w:t xml:space="preserve">Living Arrangement at the Time </w:t>
            </w:r>
          </w:p>
        </w:tc>
      </w:tr>
      <w:tr w:rsidR="006B7956" w14:paraId="5138F652" w14:textId="77777777">
        <w:trPr>
          <w:trHeight w:val="286"/>
        </w:trPr>
        <w:tc>
          <w:tcPr>
            <w:tcW w:w="2592" w:type="dxa"/>
            <w:tcBorders>
              <w:top w:val="single" w:sz="4" w:space="0" w:color="000000"/>
              <w:left w:val="single" w:sz="4" w:space="0" w:color="000000"/>
              <w:bottom w:val="single" w:sz="4" w:space="0" w:color="000000"/>
              <w:right w:val="single" w:sz="4" w:space="0" w:color="000000"/>
            </w:tcBorders>
          </w:tcPr>
          <w:p w14:paraId="45362E33" w14:textId="77777777" w:rsidR="006B7956" w:rsidRDefault="00FD3FB3">
            <w:pPr>
              <w:spacing w:after="0" w:line="259" w:lineRule="auto"/>
              <w:ind w:left="2" w:right="0" w:firstLine="0"/>
            </w:pPr>
            <w:r>
              <w:t xml:space="preserve"> </w:t>
            </w:r>
          </w:p>
        </w:tc>
        <w:tc>
          <w:tcPr>
            <w:tcW w:w="1635" w:type="dxa"/>
            <w:tcBorders>
              <w:top w:val="single" w:sz="4" w:space="0" w:color="000000"/>
              <w:left w:val="single" w:sz="4" w:space="0" w:color="000000"/>
              <w:bottom w:val="single" w:sz="4" w:space="0" w:color="000000"/>
              <w:right w:val="single" w:sz="4" w:space="0" w:color="000000"/>
            </w:tcBorders>
          </w:tcPr>
          <w:p w14:paraId="4A973C15" w14:textId="77777777" w:rsidR="006B7956" w:rsidRDefault="00FD3FB3">
            <w:pPr>
              <w:spacing w:after="0" w:line="259" w:lineRule="auto"/>
              <w:ind w:left="2" w:right="0" w:firstLine="0"/>
            </w:pPr>
            <w: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6E8DE80" w14:textId="77777777" w:rsidR="006B7956" w:rsidRDefault="00FD3FB3">
            <w:pPr>
              <w:spacing w:after="0" w:line="259" w:lineRule="auto"/>
              <w:ind w:left="0" w:right="0" w:firstLine="0"/>
            </w:pPr>
            <w: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4EACAB6B" w14:textId="77777777" w:rsidR="006B7956" w:rsidRDefault="00FD3FB3">
            <w:pPr>
              <w:spacing w:after="0" w:line="259" w:lineRule="auto"/>
              <w:ind w:left="0" w:right="0" w:firstLine="0"/>
            </w:pPr>
            <w:r>
              <w:t xml:space="preserve"> </w:t>
            </w:r>
          </w:p>
        </w:tc>
      </w:tr>
      <w:tr w:rsidR="006B7956" w14:paraId="4F6078CB" w14:textId="77777777">
        <w:trPr>
          <w:trHeight w:val="286"/>
        </w:trPr>
        <w:tc>
          <w:tcPr>
            <w:tcW w:w="2592" w:type="dxa"/>
            <w:tcBorders>
              <w:top w:val="single" w:sz="4" w:space="0" w:color="000000"/>
              <w:left w:val="single" w:sz="4" w:space="0" w:color="000000"/>
              <w:bottom w:val="single" w:sz="4" w:space="0" w:color="000000"/>
              <w:right w:val="single" w:sz="4" w:space="0" w:color="000000"/>
            </w:tcBorders>
          </w:tcPr>
          <w:p w14:paraId="114E8873" w14:textId="77777777" w:rsidR="006B7956" w:rsidRDefault="00FD3FB3">
            <w:pPr>
              <w:spacing w:after="0" w:line="259" w:lineRule="auto"/>
              <w:ind w:left="2" w:right="0" w:firstLine="0"/>
            </w:pPr>
            <w:r>
              <w:t xml:space="preserve"> </w:t>
            </w:r>
          </w:p>
        </w:tc>
        <w:tc>
          <w:tcPr>
            <w:tcW w:w="1635" w:type="dxa"/>
            <w:tcBorders>
              <w:top w:val="single" w:sz="4" w:space="0" w:color="000000"/>
              <w:left w:val="single" w:sz="4" w:space="0" w:color="000000"/>
              <w:bottom w:val="single" w:sz="4" w:space="0" w:color="000000"/>
              <w:right w:val="single" w:sz="4" w:space="0" w:color="000000"/>
            </w:tcBorders>
          </w:tcPr>
          <w:p w14:paraId="0CD56365" w14:textId="77777777" w:rsidR="006B7956" w:rsidRDefault="00FD3FB3">
            <w:pPr>
              <w:spacing w:after="0" w:line="259" w:lineRule="auto"/>
              <w:ind w:left="2" w:right="0" w:firstLine="0"/>
            </w:pPr>
            <w: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7152D555" w14:textId="77777777" w:rsidR="006B7956" w:rsidRDefault="00FD3FB3">
            <w:pPr>
              <w:spacing w:after="0" w:line="259" w:lineRule="auto"/>
              <w:ind w:left="0" w:right="0" w:firstLine="0"/>
            </w:pPr>
            <w: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11CF0E33" w14:textId="77777777" w:rsidR="006B7956" w:rsidRDefault="00FD3FB3">
            <w:pPr>
              <w:spacing w:after="0" w:line="259" w:lineRule="auto"/>
              <w:ind w:left="0" w:right="0" w:firstLine="0"/>
            </w:pPr>
            <w:r>
              <w:t xml:space="preserve"> </w:t>
            </w:r>
          </w:p>
        </w:tc>
      </w:tr>
      <w:tr w:rsidR="006B7956" w14:paraId="699E2A75" w14:textId="77777777">
        <w:trPr>
          <w:trHeight w:val="286"/>
        </w:trPr>
        <w:tc>
          <w:tcPr>
            <w:tcW w:w="2592" w:type="dxa"/>
            <w:tcBorders>
              <w:top w:val="single" w:sz="4" w:space="0" w:color="000000"/>
              <w:left w:val="single" w:sz="4" w:space="0" w:color="000000"/>
              <w:bottom w:val="single" w:sz="4" w:space="0" w:color="000000"/>
              <w:right w:val="single" w:sz="4" w:space="0" w:color="000000"/>
            </w:tcBorders>
          </w:tcPr>
          <w:p w14:paraId="4306DB6A" w14:textId="77777777" w:rsidR="006B7956" w:rsidRDefault="00FD3FB3">
            <w:pPr>
              <w:spacing w:after="0" w:line="259" w:lineRule="auto"/>
              <w:ind w:left="2" w:right="0" w:firstLine="0"/>
            </w:pPr>
            <w:r>
              <w:t xml:space="preserve"> </w:t>
            </w:r>
          </w:p>
        </w:tc>
        <w:tc>
          <w:tcPr>
            <w:tcW w:w="1635" w:type="dxa"/>
            <w:tcBorders>
              <w:top w:val="single" w:sz="4" w:space="0" w:color="000000"/>
              <w:left w:val="single" w:sz="4" w:space="0" w:color="000000"/>
              <w:bottom w:val="single" w:sz="4" w:space="0" w:color="000000"/>
              <w:right w:val="single" w:sz="4" w:space="0" w:color="000000"/>
            </w:tcBorders>
          </w:tcPr>
          <w:p w14:paraId="791C38E9" w14:textId="77777777" w:rsidR="006B7956" w:rsidRDefault="00FD3FB3">
            <w:pPr>
              <w:spacing w:after="0" w:line="259" w:lineRule="auto"/>
              <w:ind w:left="2" w:right="0" w:firstLine="0"/>
            </w:pPr>
            <w: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AC046D1" w14:textId="77777777" w:rsidR="006B7956" w:rsidRDefault="00FD3FB3">
            <w:pPr>
              <w:spacing w:after="0" w:line="259" w:lineRule="auto"/>
              <w:ind w:left="0" w:right="0" w:firstLine="0"/>
            </w:pPr>
            <w: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4D69A9A6" w14:textId="77777777" w:rsidR="006B7956" w:rsidRDefault="00FD3FB3">
            <w:pPr>
              <w:spacing w:after="0" w:line="259" w:lineRule="auto"/>
              <w:ind w:left="0" w:right="0" w:firstLine="0"/>
            </w:pPr>
            <w:r>
              <w:t xml:space="preserve"> </w:t>
            </w:r>
          </w:p>
        </w:tc>
      </w:tr>
      <w:tr w:rsidR="006B7956" w14:paraId="08157899" w14:textId="77777777">
        <w:trPr>
          <w:trHeight w:val="288"/>
        </w:trPr>
        <w:tc>
          <w:tcPr>
            <w:tcW w:w="2592" w:type="dxa"/>
            <w:tcBorders>
              <w:top w:val="single" w:sz="4" w:space="0" w:color="000000"/>
              <w:left w:val="single" w:sz="4" w:space="0" w:color="000000"/>
              <w:bottom w:val="single" w:sz="4" w:space="0" w:color="000000"/>
              <w:right w:val="single" w:sz="4" w:space="0" w:color="000000"/>
            </w:tcBorders>
          </w:tcPr>
          <w:p w14:paraId="73CFAC95" w14:textId="77777777" w:rsidR="006B7956" w:rsidRDefault="00FD3FB3">
            <w:pPr>
              <w:spacing w:after="0" w:line="259" w:lineRule="auto"/>
              <w:ind w:left="2" w:right="0" w:firstLine="0"/>
            </w:pPr>
            <w:r>
              <w:t xml:space="preserve"> </w:t>
            </w:r>
          </w:p>
        </w:tc>
        <w:tc>
          <w:tcPr>
            <w:tcW w:w="1635" w:type="dxa"/>
            <w:tcBorders>
              <w:top w:val="single" w:sz="4" w:space="0" w:color="000000"/>
              <w:left w:val="single" w:sz="4" w:space="0" w:color="000000"/>
              <w:bottom w:val="single" w:sz="4" w:space="0" w:color="000000"/>
              <w:right w:val="single" w:sz="4" w:space="0" w:color="000000"/>
            </w:tcBorders>
          </w:tcPr>
          <w:p w14:paraId="011CC76B" w14:textId="77777777" w:rsidR="006B7956" w:rsidRDefault="00FD3FB3">
            <w:pPr>
              <w:spacing w:after="0" w:line="259" w:lineRule="auto"/>
              <w:ind w:left="2" w:right="0" w:firstLine="0"/>
            </w:pPr>
            <w: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81B0DF1" w14:textId="77777777" w:rsidR="006B7956" w:rsidRDefault="00FD3FB3">
            <w:pPr>
              <w:spacing w:after="0" w:line="259" w:lineRule="auto"/>
              <w:ind w:left="0" w:right="0" w:firstLine="0"/>
            </w:pPr>
            <w: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50F2A7A0" w14:textId="77777777" w:rsidR="006B7956" w:rsidRDefault="00FD3FB3">
            <w:pPr>
              <w:spacing w:after="0" w:line="259" w:lineRule="auto"/>
              <w:ind w:left="0" w:right="0" w:firstLine="0"/>
            </w:pPr>
            <w:r>
              <w:t xml:space="preserve"> </w:t>
            </w:r>
          </w:p>
        </w:tc>
      </w:tr>
    </w:tbl>
    <w:p w14:paraId="3AC04665" w14:textId="77777777" w:rsidR="006B7956" w:rsidRDefault="00FD3FB3">
      <w:pPr>
        <w:spacing w:after="0" w:line="259" w:lineRule="auto"/>
        <w:ind w:left="0" w:right="0" w:firstLine="0"/>
      </w:pPr>
      <w:r>
        <w:lastRenderedPageBreak/>
        <w:t xml:space="preserve"> </w:t>
      </w:r>
    </w:p>
    <w:p w14:paraId="7D596F19" w14:textId="77777777" w:rsidR="006B7956" w:rsidRDefault="00FD3FB3">
      <w:pPr>
        <w:spacing w:after="0" w:line="259" w:lineRule="auto"/>
        <w:ind w:left="0" w:right="0" w:firstLine="0"/>
      </w:pPr>
      <w:r>
        <w:t xml:space="preserve"> </w:t>
      </w:r>
    </w:p>
    <w:p w14:paraId="6B080D30" w14:textId="77777777" w:rsidR="006B7956" w:rsidRDefault="00FD3FB3">
      <w:pPr>
        <w:numPr>
          <w:ilvl w:val="0"/>
          <w:numId w:val="4"/>
        </w:numPr>
        <w:ind w:right="0" w:hanging="360"/>
      </w:pPr>
      <w:r>
        <w:t xml:space="preserve">Where does the student want to attend school? </w:t>
      </w:r>
    </w:p>
    <w:p w14:paraId="2EEED510" w14:textId="77777777" w:rsidR="006B7956" w:rsidRDefault="00FD3FB3">
      <w:pPr>
        <w:spacing w:after="0" w:line="259" w:lineRule="auto"/>
        <w:ind w:left="0" w:right="0" w:firstLine="0"/>
      </w:pPr>
      <w:r>
        <w:t xml:space="preserve"> </w:t>
      </w:r>
    </w:p>
    <w:p w14:paraId="1B708C93" w14:textId="77777777" w:rsidR="006B7956" w:rsidRDefault="00FD3FB3">
      <w:pPr>
        <w:spacing w:after="0" w:line="259" w:lineRule="auto"/>
        <w:ind w:left="0" w:right="0" w:firstLine="0"/>
      </w:pPr>
      <w:r>
        <w:t xml:space="preserve"> </w:t>
      </w:r>
    </w:p>
    <w:p w14:paraId="47CD9B00" w14:textId="77777777" w:rsidR="006B7956" w:rsidRDefault="00FD3FB3">
      <w:pPr>
        <w:numPr>
          <w:ilvl w:val="0"/>
          <w:numId w:val="4"/>
        </w:numPr>
        <w:ind w:right="0" w:hanging="360"/>
      </w:pPr>
      <w:r>
        <w:t xml:space="preserve">Where does the parent or caregiver want the student to attend school? </w:t>
      </w:r>
    </w:p>
    <w:p w14:paraId="35C0204C" w14:textId="77777777" w:rsidR="006B7956" w:rsidRDefault="00FD3FB3">
      <w:pPr>
        <w:spacing w:after="0" w:line="259" w:lineRule="auto"/>
        <w:ind w:left="0" w:right="0" w:firstLine="0"/>
      </w:pPr>
      <w:r>
        <w:t xml:space="preserve"> </w:t>
      </w:r>
    </w:p>
    <w:p w14:paraId="26A3E086" w14:textId="77777777" w:rsidR="006B7956" w:rsidRDefault="00FD3FB3">
      <w:pPr>
        <w:spacing w:after="0" w:line="259" w:lineRule="auto"/>
        <w:ind w:left="0" w:right="0" w:firstLine="0"/>
      </w:pPr>
      <w:r>
        <w:t xml:space="preserve"> </w:t>
      </w:r>
    </w:p>
    <w:p w14:paraId="77E93125" w14:textId="77777777" w:rsidR="006B7956" w:rsidRDefault="00FD3FB3">
      <w:pPr>
        <w:numPr>
          <w:ilvl w:val="0"/>
          <w:numId w:val="4"/>
        </w:numPr>
        <w:ind w:right="0" w:hanging="360"/>
      </w:pPr>
      <w:r>
        <w:t xml:space="preserve">What time of year is it (near the end of the school year, the summer)? </w:t>
      </w:r>
    </w:p>
    <w:p w14:paraId="480F48AF" w14:textId="77777777" w:rsidR="006B7956" w:rsidRDefault="00FD3FB3">
      <w:pPr>
        <w:spacing w:after="0" w:line="259" w:lineRule="auto"/>
        <w:ind w:left="120" w:right="0" w:firstLine="0"/>
      </w:pPr>
      <w:r>
        <w:t xml:space="preserve"> </w:t>
      </w:r>
    </w:p>
    <w:p w14:paraId="0D643F50" w14:textId="77777777" w:rsidR="006B7956" w:rsidRDefault="00FD3FB3">
      <w:pPr>
        <w:spacing w:after="0" w:line="259" w:lineRule="auto"/>
        <w:ind w:left="120" w:right="0" w:firstLine="0"/>
      </w:pPr>
      <w:r>
        <w:t xml:space="preserve"> </w:t>
      </w:r>
    </w:p>
    <w:p w14:paraId="59DD9C74" w14:textId="77777777" w:rsidR="006B7956" w:rsidRDefault="00FD3FB3">
      <w:pPr>
        <w:numPr>
          <w:ilvl w:val="0"/>
          <w:numId w:val="4"/>
        </w:numPr>
        <w:ind w:right="0" w:hanging="360"/>
      </w:pPr>
      <w:r>
        <w:t xml:space="preserve">How is the student performing academically? </w:t>
      </w:r>
    </w:p>
    <w:p w14:paraId="25C7F76B" w14:textId="77777777" w:rsidR="006B7956" w:rsidRDefault="00FD3FB3">
      <w:pPr>
        <w:spacing w:after="0" w:line="259" w:lineRule="auto"/>
        <w:ind w:left="0" w:right="0" w:firstLine="0"/>
      </w:pPr>
      <w:r>
        <w:rPr>
          <w:sz w:val="22"/>
        </w:rPr>
        <w:t xml:space="preserve"> </w:t>
      </w:r>
      <w:r>
        <w:rPr>
          <w:sz w:val="22"/>
        </w:rPr>
        <w:tab/>
      </w:r>
      <w:r>
        <w:t xml:space="preserve"> </w:t>
      </w:r>
    </w:p>
    <w:p w14:paraId="036B7F38" w14:textId="77777777" w:rsidR="006B7956" w:rsidRDefault="00FD3FB3" w:rsidP="004C7CED">
      <w:pPr>
        <w:spacing w:after="0" w:line="259" w:lineRule="auto"/>
        <w:ind w:left="221" w:right="0" w:firstLine="0"/>
      </w:pPr>
      <w:r>
        <w:t xml:space="preserve">   </w:t>
      </w:r>
    </w:p>
    <w:p w14:paraId="4DFC356D" w14:textId="77777777" w:rsidR="006B7956" w:rsidRDefault="00FD3FB3">
      <w:pPr>
        <w:numPr>
          <w:ilvl w:val="0"/>
          <w:numId w:val="4"/>
        </w:numPr>
        <w:ind w:right="0" w:hanging="360"/>
      </w:pPr>
      <w:r>
        <w:t xml:space="preserve">Are the school of origin and the school of residency in the same or different school divisions? </w:t>
      </w:r>
    </w:p>
    <w:p w14:paraId="5F9A6545" w14:textId="77777777" w:rsidR="006B7956" w:rsidRDefault="00FD3FB3">
      <w:pPr>
        <w:spacing w:after="0" w:line="259" w:lineRule="auto"/>
        <w:ind w:left="0" w:right="0" w:firstLine="0"/>
      </w:pPr>
      <w:r>
        <w:t xml:space="preserve"> </w:t>
      </w:r>
    </w:p>
    <w:p w14:paraId="412BFDA1" w14:textId="77777777" w:rsidR="006B7956" w:rsidRDefault="00FD3FB3">
      <w:pPr>
        <w:spacing w:after="0" w:line="259" w:lineRule="auto"/>
        <w:ind w:left="0" w:right="0" w:firstLine="0"/>
      </w:pPr>
      <w:r>
        <w:t xml:space="preserve"> </w:t>
      </w:r>
    </w:p>
    <w:p w14:paraId="4FADE31A" w14:textId="77777777" w:rsidR="006B7956" w:rsidRDefault="00FD3FB3">
      <w:pPr>
        <w:numPr>
          <w:ilvl w:val="0"/>
          <w:numId w:val="4"/>
        </w:numPr>
        <w:ind w:right="0" w:hanging="360"/>
      </w:pPr>
      <w:r>
        <w:t xml:space="preserve">How long did the child attend the school of origin? Were meaningful social and educational relationships established? </w:t>
      </w:r>
    </w:p>
    <w:p w14:paraId="5CEE3F93" w14:textId="77777777" w:rsidR="006B7956" w:rsidRDefault="00FD3FB3">
      <w:pPr>
        <w:spacing w:after="0" w:line="259" w:lineRule="auto"/>
        <w:ind w:left="120" w:right="0" w:firstLine="0"/>
      </w:pPr>
      <w:r>
        <w:t xml:space="preserve"> </w:t>
      </w:r>
    </w:p>
    <w:p w14:paraId="3B09D028" w14:textId="77777777" w:rsidR="006B7956" w:rsidRDefault="00FD3FB3">
      <w:pPr>
        <w:spacing w:after="0" w:line="259" w:lineRule="auto"/>
        <w:ind w:left="120" w:right="0" w:firstLine="0"/>
      </w:pPr>
      <w:r>
        <w:t xml:space="preserve"> </w:t>
      </w:r>
    </w:p>
    <w:p w14:paraId="02835BA3" w14:textId="77777777" w:rsidR="006B7956" w:rsidRDefault="00FD3FB3">
      <w:pPr>
        <w:numPr>
          <w:ilvl w:val="0"/>
          <w:numId w:val="4"/>
        </w:numPr>
        <w:ind w:right="0" w:hanging="360"/>
      </w:pPr>
      <w:r>
        <w:t xml:space="preserve">Are there specific people in the school of origin who have been providing support or assistance to the family or student experiencing homelessness? </w:t>
      </w:r>
    </w:p>
    <w:p w14:paraId="045F2C2C" w14:textId="77777777" w:rsidR="006B7956" w:rsidRDefault="00FD3FB3">
      <w:pPr>
        <w:spacing w:after="0" w:line="259" w:lineRule="auto"/>
        <w:ind w:left="0" w:right="0" w:firstLine="0"/>
      </w:pPr>
      <w:r>
        <w:t xml:space="preserve"> </w:t>
      </w:r>
    </w:p>
    <w:p w14:paraId="522E510D" w14:textId="77777777" w:rsidR="006B7956" w:rsidRDefault="00FD3FB3">
      <w:pPr>
        <w:spacing w:after="0" w:line="259" w:lineRule="auto"/>
        <w:ind w:left="0" w:right="0" w:firstLine="0"/>
      </w:pPr>
      <w:r>
        <w:t xml:space="preserve"> </w:t>
      </w:r>
    </w:p>
    <w:p w14:paraId="55E851FA" w14:textId="77777777" w:rsidR="006B7956" w:rsidRDefault="00FD3FB3">
      <w:pPr>
        <w:numPr>
          <w:ilvl w:val="0"/>
          <w:numId w:val="4"/>
        </w:numPr>
        <w:ind w:right="0" w:hanging="360"/>
      </w:pPr>
      <w:r>
        <w:t xml:space="preserve">What is the history of absences and </w:t>
      </w:r>
      <w:proofErr w:type="spellStart"/>
      <w:r>
        <w:t>tardies</w:t>
      </w:r>
      <w:proofErr w:type="spellEnd"/>
      <w:r>
        <w:t xml:space="preserve"> for this student? </w:t>
      </w:r>
    </w:p>
    <w:p w14:paraId="4C9DD4D0" w14:textId="77777777" w:rsidR="006B7956" w:rsidRDefault="00FD3FB3">
      <w:pPr>
        <w:spacing w:after="0" w:line="259" w:lineRule="auto"/>
        <w:ind w:left="0" w:right="0" w:firstLine="0"/>
      </w:pPr>
      <w:r>
        <w:t xml:space="preserve"> </w:t>
      </w:r>
    </w:p>
    <w:p w14:paraId="5DFA061A" w14:textId="77777777" w:rsidR="006B7956" w:rsidRDefault="00FD3FB3">
      <w:pPr>
        <w:spacing w:after="0" w:line="259" w:lineRule="auto"/>
        <w:ind w:left="0" w:right="0" w:firstLine="0"/>
      </w:pPr>
      <w:r>
        <w:t xml:space="preserve"> </w:t>
      </w:r>
    </w:p>
    <w:p w14:paraId="5BC90BC7" w14:textId="77777777" w:rsidR="006B7956" w:rsidRDefault="00FD3FB3">
      <w:pPr>
        <w:numPr>
          <w:ilvl w:val="0"/>
          <w:numId w:val="4"/>
        </w:numPr>
        <w:ind w:right="0" w:hanging="360"/>
      </w:pPr>
      <w:r>
        <w:t xml:space="preserve">Are there special programs such as gifted, English language services, remedial education or extracurricular activities in which the child has been participating at the school of origin? </w:t>
      </w:r>
    </w:p>
    <w:p w14:paraId="4AD5C68E" w14:textId="77777777" w:rsidR="006B7956" w:rsidRDefault="00FD3FB3">
      <w:pPr>
        <w:spacing w:after="0" w:line="259" w:lineRule="auto"/>
        <w:ind w:left="0" w:right="0" w:firstLine="0"/>
      </w:pPr>
      <w:r>
        <w:t xml:space="preserve"> </w:t>
      </w:r>
    </w:p>
    <w:p w14:paraId="062F19B2" w14:textId="77777777" w:rsidR="006B7956" w:rsidRDefault="00FD3FB3">
      <w:pPr>
        <w:ind w:left="901" w:right="0"/>
      </w:pPr>
      <w:r>
        <w:t xml:space="preserve">If yes, please name:  </w:t>
      </w:r>
    </w:p>
    <w:p w14:paraId="57F9688D" w14:textId="77777777" w:rsidR="006B7956" w:rsidRDefault="00FD3FB3">
      <w:pPr>
        <w:spacing w:after="0" w:line="259" w:lineRule="auto"/>
        <w:ind w:left="672" w:right="0" w:firstLine="0"/>
      </w:pPr>
      <w:r>
        <w:t xml:space="preserve"> </w:t>
      </w:r>
    </w:p>
    <w:p w14:paraId="162CCD7B" w14:textId="77777777" w:rsidR="006B7956" w:rsidRDefault="00FD3FB3">
      <w:pPr>
        <w:ind w:left="901" w:right="0"/>
      </w:pPr>
      <w:r>
        <w:t xml:space="preserve">Are these programs available at the school of residency? </w:t>
      </w:r>
    </w:p>
    <w:p w14:paraId="4FD39C82" w14:textId="77777777" w:rsidR="006B7956" w:rsidRDefault="00FD3FB3">
      <w:pPr>
        <w:spacing w:after="0" w:line="259" w:lineRule="auto"/>
        <w:ind w:left="0" w:right="0" w:firstLine="0"/>
      </w:pPr>
      <w:r>
        <w:t xml:space="preserve"> </w:t>
      </w:r>
    </w:p>
    <w:p w14:paraId="0428033E" w14:textId="77777777" w:rsidR="006B7956" w:rsidRDefault="00FD3FB3">
      <w:pPr>
        <w:spacing w:after="0" w:line="259" w:lineRule="auto"/>
        <w:ind w:left="0" w:right="0" w:firstLine="0"/>
      </w:pPr>
      <w:r>
        <w:t xml:space="preserve"> </w:t>
      </w:r>
    </w:p>
    <w:p w14:paraId="0E11171A" w14:textId="77777777" w:rsidR="006B7956" w:rsidRDefault="00FD3FB3">
      <w:pPr>
        <w:numPr>
          <w:ilvl w:val="0"/>
          <w:numId w:val="4"/>
        </w:numPr>
        <w:ind w:right="0" w:hanging="360"/>
      </w:pPr>
      <w:r>
        <w:t xml:space="preserve">If the student is in high school, how would a school move affect credit accrual? </w:t>
      </w:r>
    </w:p>
    <w:p w14:paraId="40AFEF0D" w14:textId="77777777" w:rsidR="006B7956" w:rsidRDefault="00FD3FB3">
      <w:pPr>
        <w:spacing w:after="0" w:line="259" w:lineRule="auto"/>
        <w:ind w:left="221" w:right="0" w:firstLine="0"/>
      </w:pPr>
      <w:r>
        <w:t xml:space="preserve"> </w:t>
      </w:r>
    </w:p>
    <w:p w14:paraId="38729ED0" w14:textId="77777777" w:rsidR="006B7956" w:rsidRDefault="00FD3FB3">
      <w:pPr>
        <w:spacing w:after="0" w:line="259" w:lineRule="auto"/>
        <w:ind w:left="221" w:right="0" w:firstLine="0"/>
      </w:pPr>
      <w:r>
        <w:lastRenderedPageBreak/>
        <w:t xml:space="preserve"> </w:t>
      </w:r>
    </w:p>
    <w:p w14:paraId="20436A48" w14:textId="77777777" w:rsidR="006B7956" w:rsidRDefault="00FD3FB3">
      <w:pPr>
        <w:numPr>
          <w:ilvl w:val="0"/>
          <w:numId w:val="4"/>
        </w:numPr>
        <w:ind w:right="0" w:hanging="360"/>
      </w:pPr>
      <w:r>
        <w:t xml:space="preserve">What is the distance and time spent on travel from the current residence to the school of origin? </w:t>
      </w:r>
    </w:p>
    <w:p w14:paraId="55510207" w14:textId="77777777" w:rsidR="006B7956" w:rsidRDefault="00FD3FB3">
      <w:pPr>
        <w:spacing w:after="0" w:line="259" w:lineRule="auto"/>
        <w:ind w:left="0" w:right="0" w:firstLine="0"/>
      </w:pPr>
      <w:r>
        <w:t xml:space="preserve"> </w:t>
      </w:r>
    </w:p>
    <w:p w14:paraId="1FC7B763" w14:textId="77777777" w:rsidR="006B7956" w:rsidRDefault="00FD3FB3">
      <w:pPr>
        <w:spacing w:after="0" w:line="259" w:lineRule="auto"/>
        <w:ind w:left="0" w:right="0" w:firstLine="0"/>
      </w:pPr>
      <w:r>
        <w:t xml:space="preserve"> </w:t>
      </w:r>
    </w:p>
    <w:p w14:paraId="4BD31992" w14:textId="77777777" w:rsidR="006B7956" w:rsidRDefault="00FD3FB3">
      <w:pPr>
        <w:numPr>
          <w:ilvl w:val="0"/>
          <w:numId w:val="4"/>
        </w:numPr>
        <w:ind w:right="0" w:hanging="360"/>
      </w:pPr>
      <w:r>
        <w:t xml:space="preserve">If transportation is not currently available back to the school of origin, how can it be arranged? </w:t>
      </w:r>
    </w:p>
    <w:p w14:paraId="7C88D040" w14:textId="77777777" w:rsidR="006B7956" w:rsidRDefault="00FD3FB3">
      <w:pPr>
        <w:spacing w:after="0" w:line="259" w:lineRule="auto"/>
        <w:ind w:left="221" w:right="0" w:firstLine="0"/>
      </w:pPr>
      <w:r>
        <w:t xml:space="preserve"> </w:t>
      </w:r>
    </w:p>
    <w:p w14:paraId="27AA1BC4" w14:textId="77777777" w:rsidR="00065DFD" w:rsidRDefault="00065DFD">
      <w:pPr>
        <w:spacing w:after="0" w:line="259" w:lineRule="auto"/>
        <w:ind w:left="221" w:right="0" w:firstLine="0"/>
      </w:pPr>
    </w:p>
    <w:p w14:paraId="43F7F310" w14:textId="77777777" w:rsidR="006B7956" w:rsidRDefault="00FD3FB3">
      <w:pPr>
        <w:numPr>
          <w:ilvl w:val="0"/>
          <w:numId w:val="4"/>
        </w:numPr>
        <w:ind w:right="0" w:hanging="360"/>
      </w:pPr>
      <w:r>
        <w:t xml:space="preserve">Are there any safety concerns related to staying in the school of origin or attending the local school of residency? </w:t>
      </w:r>
    </w:p>
    <w:p w14:paraId="1A3483E2" w14:textId="77777777" w:rsidR="006B7956" w:rsidRDefault="00FD3FB3">
      <w:pPr>
        <w:spacing w:after="0" w:line="259" w:lineRule="auto"/>
        <w:ind w:left="0" w:right="0" w:firstLine="0"/>
      </w:pPr>
      <w:r>
        <w:rPr>
          <w:sz w:val="22"/>
        </w:rPr>
        <w:t xml:space="preserve"> </w:t>
      </w:r>
    </w:p>
    <w:p w14:paraId="6BB42B1F" w14:textId="77777777" w:rsidR="006B7956" w:rsidRDefault="00FD3FB3">
      <w:pPr>
        <w:spacing w:after="0" w:line="259" w:lineRule="auto"/>
        <w:ind w:left="0" w:right="0" w:firstLine="0"/>
      </w:pPr>
      <w:r>
        <w:t xml:space="preserve"> </w:t>
      </w:r>
    </w:p>
    <w:p w14:paraId="79E7430A" w14:textId="77777777" w:rsidR="006B7956" w:rsidRDefault="00FD3FB3">
      <w:pPr>
        <w:ind w:left="10" w:right="0"/>
      </w:pPr>
      <w:r>
        <w:t xml:space="preserve">The </w:t>
      </w:r>
      <w:r>
        <w:rPr>
          <w:b/>
          <w:i/>
        </w:rPr>
        <w:t>optional</w:t>
      </w:r>
      <w:r>
        <w:t xml:space="preserve"> Likert scale on the following page may be used to summarize the decision-making process. </w:t>
      </w:r>
    </w:p>
    <w:p w14:paraId="3803BD5C" w14:textId="77777777" w:rsidR="006B7956" w:rsidRDefault="00FD3FB3">
      <w:pPr>
        <w:spacing w:after="0" w:line="259" w:lineRule="auto"/>
        <w:ind w:left="0" w:right="0" w:firstLine="0"/>
      </w:pPr>
      <w:r>
        <w:t xml:space="preserve"> </w:t>
      </w:r>
    </w:p>
    <w:tbl>
      <w:tblPr>
        <w:tblStyle w:val="TableGrid"/>
        <w:tblW w:w="9832" w:type="dxa"/>
        <w:tblInd w:w="5" w:type="dxa"/>
        <w:tblCellMar>
          <w:top w:w="7" w:type="dxa"/>
          <w:left w:w="106" w:type="dxa"/>
          <w:right w:w="115" w:type="dxa"/>
        </w:tblCellMar>
        <w:tblLook w:val="04A0" w:firstRow="1" w:lastRow="0" w:firstColumn="1" w:lastColumn="0" w:noHBand="0" w:noVBand="1"/>
      </w:tblPr>
      <w:tblGrid>
        <w:gridCol w:w="3276"/>
        <w:gridCol w:w="3279"/>
        <w:gridCol w:w="3277"/>
      </w:tblGrid>
      <w:tr w:rsidR="006B7956" w14:paraId="72552B27" w14:textId="77777777">
        <w:trPr>
          <w:trHeight w:val="562"/>
        </w:trPr>
        <w:tc>
          <w:tcPr>
            <w:tcW w:w="3277" w:type="dxa"/>
            <w:tcBorders>
              <w:top w:val="single" w:sz="4" w:space="0" w:color="000000"/>
              <w:left w:val="single" w:sz="4" w:space="0" w:color="000000"/>
              <w:bottom w:val="single" w:sz="4" w:space="0" w:color="000000"/>
              <w:right w:val="single" w:sz="4" w:space="0" w:color="000000"/>
            </w:tcBorders>
          </w:tcPr>
          <w:p w14:paraId="02844D77" w14:textId="77777777" w:rsidR="006B7956" w:rsidRDefault="00FD3FB3">
            <w:pPr>
              <w:spacing w:after="0" w:line="259" w:lineRule="auto"/>
              <w:ind w:left="2" w:right="0" w:firstLine="0"/>
            </w:pPr>
            <w:r>
              <w:t xml:space="preserve"> </w:t>
            </w:r>
          </w:p>
        </w:tc>
        <w:tc>
          <w:tcPr>
            <w:tcW w:w="3279" w:type="dxa"/>
            <w:tcBorders>
              <w:top w:val="single" w:sz="4" w:space="0" w:color="000000"/>
              <w:left w:val="single" w:sz="4" w:space="0" w:color="000000"/>
              <w:bottom w:val="single" w:sz="4" w:space="0" w:color="000000"/>
              <w:right w:val="single" w:sz="4" w:space="0" w:color="000000"/>
            </w:tcBorders>
          </w:tcPr>
          <w:p w14:paraId="289C75F2" w14:textId="77777777" w:rsidR="006B7956" w:rsidRDefault="00FD3FB3">
            <w:pPr>
              <w:spacing w:after="0" w:line="259" w:lineRule="auto"/>
              <w:ind w:left="2" w:right="0" w:firstLine="0"/>
            </w:pPr>
            <w:r>
              <w:t xml:space="preserve">Recommendation/Preference </w:t>
            </w:r>
          </w:p>
        </w:tc>
        <w:tc>
          <w:tcPr>
            <w:tcW w:w="3277" w:type="dxa"/>
            <w:tcBorders>
              <w:top w:val="single" w:sz="4" w:space="0" w:color="000000"/>
              <w:left w:val="single" w:sz="4" w:space="0" w:color="000000"/>
              <w:bottom w:val="single" w:sz="4" w:space="0" w:color="000000"/>
              <w:right w:val="single" w:sz="4" w:space="0" w:color="000000"/>
            </w:tcBorders>
          </w:tcPr>
          <w:p w14:paraId="156582BC" w14:textId="77777777" w:rsidR="006B7956" w:rsidRDefault="00FD3FB3">
            <w:pPr>
              <w:spacing w:after="0" w:line="259" w:lineRule="auto"/>
              <w:ind w:left="0" w:right="0" w:firstLine="0"/>
            </w:pPr>
            <w:r>
              <w:t xml:space="preserve">Date/Method of Communication </w:t>
            </w:r>
          </w:p>
        </w:tc>
      </w:tr>
      <w:tr w:rsidR="006B7956" w14:paraId="3F3D04E3" w14:textId="77777777">
        <w:trPr>
          <w:trHeight w:val="286"/>
        </w:trPr>
        <w:tc>
          <w:tcPr>
            <w:tcW w:w="3277" w:type="dxa"/>
            <w:tcBorders>
              <w:top w:val="single" w:sz="4" w:space="0" w:color="000000"/>
              <w:left w:val="single" w:sz="4" w:space="0" w:color="000000"/>
              <w:bottom w:val="single" w:sz="4" w:space="0" w:color="000000"/>
              <w:right w:val="single" w:sz="4" w:space="0" w:color="000000"/>
            </w:tcBorders>
          </w:tcPr>
          <w:p w14:paraId="48657499" w14:textId="77777777" w:rsidR="006B7956" w:rsidRDefault="00FD3FB3">
            <w:pPr>
              <w:spacing w:after="0" w:line="259" w:lineRule="auto"/>
              <w:ind w:left="2" w:right="0" w:firstLine="0"/>
            </w:pPr>
            <w:r>
              <w:t xml:space="preserve">Liaison for school of origin  </w:t>
            </w:r>
          </w:p>
        </w:tc>
        <w:tc>
          <w:tcPr>
            <w:tcW w:w="3279" w:type="dxa"/>
            <w:tcBorders>
              <w:top w:val="single" w:sz="4" w:space="0" w:color="000000"/>
              <w:left w:val="single" w:sz="4" w:space="0" w:color="000000"/>
              <w:bottom w:val="single" w:sz="4" w:space="0" w:color="000000"/>
              <w:right w:val="single" w:sz="4" w:space="0" w:color="000000"/>
            </w:tcBorders>
          </w:tcPr>
          <w:p w14:paraId="7736EE1E" w14:textId="77777777" w:rsidR="006B7956" w:rsidRDefault="00FD3FB3">
            <w:pPr>
              <w:spacing w:after="0" w:line="259" w:lineRule="auto"/>
              <w:ind w:left="2" w:right="0" w:firstLine="0"/>
            </w:pPr>
            <w:r>
              <w:t xml:space="preserve"> </w:t>
            </w:r>
          </w:p>
        </w:tc>
        <w:tc>
          <w:tcPr>
            <w:tcW w:w="3277" w:type="dxa"/>
            <w:tcBorders>
              <w:top w:val="single" w:sz="4" w:space="0" w:color="000000"/>
              <w:left w:val="single" w:sz="4" w:space="0" w:color="000000"/>
              <w:bottom w:val="single" w:sz="4" w:space="0" w:color="000000"/>
              <w:right w:val="single" w:sz="4" w:space="0" w:color="000000"/>
            </w:tcBorders>
          </w:tcPr>
          <w:p w14:paraId="1159DB41" w14:textId="77777777" w:rsidR="006B7956" w:rsidRDefault="00FD3FB3">
            <w:pPr>
              <w:spacing w:after="0" w:line="259" w:lineRule="auto"/>
              <w:ind w:left="0" w:right="0" w:firstLine="0"/>
            </w:pPr>
            <w:r>
              <w:t xml:space="preserve"> </w:t>
            </w:r>
          </w:p>
        </w:tc>
      </w:tr>
      <w:tr w:rsidR="006B7956" w14:paraId="2AC07A18" w14:textId="77777777">
        <w:trPr>
          <w:trHeight w:val="286"/>
        </w:trPr>
        <w:tc>
          <w:tcPr>
            <w:tcW w:w="3277" w:type="dxa"/>
            <w:tcBorders>
              <w:top w:val="single" w:sz="4" w:space="0" w:color="000000"/>
              <w:left w:val="single" w:sz="4" w:space="0" w:color="000000"/>
              <w:bottom w:val="single" w:sz="4" w:space="0" w:color="000000"/>
              <w:right w:val="single" w:sz="4" w:space="0" w:color="000000"/>
            </w:tcBorders>
          </w:tcPr>
          <w:p w14:paraId="22F13BC1" w14:textId="77777777" w:rsidR="006B7956" w:rsidRDefault="00FD3FB3">
            <w:pPr>
              <w:spacing w:after="0" w:line="259" w:lineRule="auto"/>
              <w:ind w:left="2" w:right="0" w:firstLine="0"/>
            </w:pPr>
            <w:r>
              <w:t xml:space="preserve">Parent/youth </w:t>
            </w:r>
          </w:p>
        </w:tc>
        <w:tc>
          <w:tcPr>
            <w:tcW w:w="3279" w:type="dxa"/>
            <w:tcBorders>
              <w:top w:val="single" w:sz="4" w:space="0" w:color="000000"/>
              <w:left w:val="single" w:sz="4" w:space="0" w:color="000000"/>
              <w:bottom w:val="single" w:sz="4" w:space="0" w:color="000000"/>
              <w:right w:val="single" w:sz="4" w:space="0" w:color="000000"/>
            </w:tcBorders>
          </w:tcPr>
          <w:p w14:paraId="1B8E12F0" w14:textId="77777777" w:rsidR="006B7956" w:rsidRDefault="00FD3FB3">
            <w:pPr>
              <w:spacing w:after="0" w:line="259" w:lineRule="auto"/>
              <w:ind w:left="2" w:right="0" w:firstLine="0"/>
            </w:pPr>
            <w:r>
              <w:t xml:space="preserve"> </w:t>
            </w:r>
          </w:p>
        </w:tc>
        <w:tc>
          <w:tcPr>
            <w:tcW w:w="3277" w:type="dxa"/>
            <w:tcBorders>
              <w:top w:val="single" w:sz="4" w:space="0" w:color="000000"/>
              <w:left w:val="single" w:sz="4" w:space="0" w:color="000000"/>
              <w:bottom w:val="single" w:sz="4" w:space="0" w:color="000000"/>
              <w:right w:val="single" w:sz="4" w:space="0" w:color="000000"/>
            </w:tcBorders>
          </w:tcPr>
          <w:p w14:paraId="34794107" w14:textId="77777777" w:rsidR="006B7956" w:rsidRDefault="00FD3FB3">
            <w:pPr>
              <w:spacing w:after="0" w:line="259" w:lineRule="auto"/>
              <w:ind w:left="0" w:right="0" w:firstLine="0"/>
            </w:pPr>
            <w:r>
              <w:t xml:space="preserve"> </w:t>
            </w:r>
          </w:p>
        </w:tc>
      </w:tr>
      <w:tr w:rsidR="006B7956" w14:paraId="13B3ADF4" w14:textId="77777777">
        <w:trPr>
          <w:trHeight w:val="286"/>
        </w:trPr>
        <w:tc>
          <w:tcPr>
            <w:tcW w:w="3277" w:type="dxa"/>
            <w:tcBorders>
              <w:top w:val="single" w:sz="4" w:space="0" w:color="000000"/>
              <w:left w:val="single" w:sz="4" w:space="0" w:color="000000"/>
              <w:bottom w:val="single" w:sz="4" w:space="0" w:color="000000"/>
              <w:right w:val="single" w:sz="4" w:space="0" w:color="000000"/>
            </w:tcBorders>
          </w:tcPr>
          <w:p w14:paraId="3518A850" w14:textId="77777777" w:rsidR="006B7956" w:rsidRDefault="00FD3FB3">
            <w:pPr>
              <w:spacing w:after="0" w:line="259" w:lineRule="auto"/>
              <w:ind w:left="2" w:right="0" w:firstLine="0"/>
            </w:pPr>
            <w:r>
              <w:t xml:space="preserve">Liaison for school of residence </w:t>
            </w:r>
          </w:p>
        </w:tc>
        <w:tc>
          <w:tcPr>
            <w:tcW w:w="3279" w:type="dxa"/>
            <w:tcBorders>
              <w:top w:val="single" w:sz="4" w:space="0" w:color="000000"/>
              <w:left w:val="single" w:sz="4" w:space="0" w:color="000000"/>
              <w:bottom w:val="single" w:sz="4" w:space="0" w:color="000000"/>
              <w:right w:val="single" w:sz="4" w:space="0" w:color="000000"/>
            </w:tcBorders>
          </w:tcPr>
          <w:p w14:paraId="0DFDC461" w14:textId="77777777" w:rsidR="006B7956" w:rsidRDefault="00FD3FB3">
            <w:pPr>
              <w:spacing w:after="0" w:line="259" w:lineRule="auto"/>
              <w:ind w:left="2" w:right="0" w:firstLine="0"/>
            </w:pPr>
            <w:r>
              <w:t xml:space="preserve"> </w:t>
            </w:r>
          </w:p>
        </w:tc>
        <w:tc>
          <w:tcPr>
            <w:tcW w:w="3277" w:type="dxa"/>
            <w:tcBorders>
              <w:top w:val="single" w:sz="4" w:space="0" w:color="000000"/>
              <w:left w:val="single" w:sz="4" w:space="0" w:color="000000"/>
              <w:bottom w:val="single" w:sz="4" w:space="0" w:color="000000"/>
              <w:right w:val="single" w:sz="4" w:space="0" w:color="000000"/>
            </w:tcBorders>
          </w:tcPr>
          <w:p w14:paraId="5B63835F" w14:textId="77777777" w:rsidR="006B7956" w:rsidRDefault="00FD3FB3">
            <w:pPr>
              <w:spacing w:after="0" w:line="259" w:lineRule="auto"/>
              <w:ind w:left="0" w:right="0" w:firstLine="0"/>
            </w:pPr>
            <w:r>
              <w:t xml:space="preserve"> </w:t>
            </w:r>
          </w:p>
        </w:tc>
      </w:tr>
    </w:tbl>
    <w:p w14:paraId="6F252654" w14:textId="77777777" w:rsidR="006B7956" w:rsidRDefault="00FD3FB3">
      <w:pPr>
        <w:spacing w:after="0" w:line="259" w:lineRule="auto"/>
        <w:ind w:left="0" w:right="0" w:firstLine="0"/>
      </w:pPr>
      <w:r>
        <w:t xml:space="preserve"> </w:t>
      </w:r>
    </w:p>
    <w:p w14:paraId="7F3C69A9" w14:textId="77777777" w:rsidR="006B7956" w:rsidRDefault="00FD3FB3">
      <w:pPr>
        <w:ind w:left="10" w:right="0"/>
      </w:pPr>
      <w:r>
        <w:t xml:space="preserve">Justification:  </w:t>
      </w:r>
    </w:p>
    <w:p w14:paraId="4BAE700E" w14:textId="77777777" w:rsidR="006B7956" w:rsidRDefault="00FD3FB3">
      <w:pPr>
        <w:spacing w:after="0" w:line="259" w:lineRule="auto"/>
        <w:ind w:left="0" w:right="0" w:firstLine="0"/>
      </w:pPr>
      <w:r>
        <w:t xml:space="preserve"> </w:t>
      </w:r>
    </w:p>
    <w:p w14:paraId="7E0DA612" w14:textId="77777777" w:rsidR="006B7956" w:rsidRDefault="00FD3FB3">
      <w:pPr>
        <w:ind w:left="10" w:right="0"/>
      </w:pPr>
      <w:r>
        <w:t xml:space="preserve">If the school of origin is recommended, when will this decision be reviewed?  ______________________ </w:t>
      </w:r>
    </w:p>
    <w:p w14:paraId="6CA8EA56" w14:textId="77777777" w:rsidR="006B7956" w:rsidRDefault="00FD3FB3">
      <w:pPr>
        <w:spacing w:after="0" w:line="259" w:lineRule="auto"/>
        <w:ind w:left="0" w:right="0" w:firstLine="0"/>
      </w:pPr>
      <w:r>
        <w:t xml:space="preserve"> </w:t>
      </w:r>
    </w:p>
    <w:p w14:paraId="2732D15E" w14:textId="77777777" w:rsidR="006B7956" w:rsidRDefault="00FD3FB3">
      <w:pPr>
        <w:ind w:left="10" w:right="0"/>
      </w:pPr>
      <w:r>
        <w:t xml:space="preserve">If the parents or unaccompanied homeless youth disagree, the disagreement triggers the need for Written Explanation of the McKinney-Vento Determination. </w:t>
      </w:r>
    </w:p>
    <w:p w14:paraId="6396BAD1" w14:textId="77777777" w:rsidR="006B7956" w:rsidRDefault="00FD3FB3">
      <w:pPr>
        <w:spacing w:after="0" w:line="259" w:lineRule="auto"/>
        <w:ind w:left="0" w:right="0" w:firstLine="0"/>
      </w:pPr>
      <w:r>
        <w:rPr>
          <w:rFonts w:ascii="Calibri" w:eastAsia="Calibri" w:hAnsi="Calibri" w:cs="Calibri"/>
          <w:sz w:val="20"/>
        </w:rPr>
        <w:t xml:space="preserve"> </w:t>
      </w:r>
    </w:p>
    <w:p w14:paraId="2889E28E" w14:textId="77777777" w:rsidR="006B7956" w:rsidRDefault="00FD3FB3">
      <w:pPr>
        <w:spacing w:after="10" w:line="248" w:lineRule="auto"/>
        <w:ind w:left="-15" w:right="0" w:firstLine="0"/>
      </w:pPr>
      <w:r>
        <w:rPr>
          <w:sz w:val="22"/>
        </w:rPr>
        <w:t xml:space="preserve">Optional form: Based on the information gathered, rank the relative importance of the following considerations. </w:t>
      </w:r>
    </w:p>
    <w:tbl>
      <w:tblPr>
        <w:tblStyle w:val="TableGrid"/>
        <w:tblW w:w="10437" w:type="dxa"/>
        <w:tblInd w:w="-88" w:type="dxa"/>
        <w:tblCellMar>
          <w:top w:w="47" w:type="dxa"/>
          <w:left w:w="8" w:type="dxa"/>
          <w:right w:w="37" w:type="dxa"/>
        </w:tblCellMar>
        <w:tblLook w:val="04A0" w:firstRow="1" w:lastRow="0" w:firstColumn="1" w:lastColumn="0" w:noHBand="0" w:noVBand="1"/>
      </w:tblPr>
      <w:tblGrid>
        <w:gridCol w:w="10437"/>
      </w:tblGrid>
      <w:tr w:rsidR="006B7956" w14:paraId="455D5814" w14:textId="77777777">
        <w:trPr>
          <w:trHeight w:val="350"/>
        </w:trPr>
        <w:tc>
          <w:tcPr>
            <w:tcW w:w="10437" w:type="dxa"/>
            <w:tcBorders>
              <w:top w:val="single" w:sz="8" w:space="0" w:color="231F20"/>
              <w:left w:val="single" w:sz="8" w:space="0" w:color="231F20"/>
              <w:bottom w:val="single" w:sz="8" w:space="0" w:color="231F20"/>
              <w:right w:val="single" w:sz="8" w:space="0" w:color="231F20"/>
            </w:tcBorders>
            <w:shd w:val="clear" w:color="auto" w:fill="F1F6E7"/>
          </w:tcPr>
          <w:p w14:paraId="4CC53A60" w14:textId="77777777" w:rsidR="006B7956" w:rsidRDefault="00FD3FB3">
            <w:pPr>
              <w:tabs>
                <w:tab w:val="right" w:pos="10392"/>
              </w:tabs>
              <w:spacing w:after="0" w:line="259" w:lineRule="auto"/>
              <w:ind w:left="0" w:right="0" w:firstLine="0"/>
            </w:pPr>
            <w:r>
              <w:rPr>
                <w:b/>
                <w:color w:val="96C13D"/>
              </w:rPr>
              <w:t xml:space="preserve">  School of Origin (SOO) Considerations</w:t>
            </w:r>
            <w:r>
              <w:t xml:space="preserve"> </w:t>
            </w:r>
            <w:r>
              <w:tab/>
            </w:r>
            <w:r>
              <w:rPr>
                <w:b/>
                <w:color w:val="96C13D"/>
              </w:rPr>
              <w:t>Local School Considerations</w:t>
            </w:r>
            <w:r>
              <w:t xml:space="preserve"> </w:t>
            </w:r>
          </w:p>
        </w:tc>
      </w:tr>
      <w:tr w:rsidR="006B7956" w14:paraId="2796E686" w14:textId="77777777">
        <w:trPr>
          <w:trHeight w:val="742"/>
        </w:trPr>
        <w:tc>
          <w:tcPr>
            <w:tcW w:w="10437" w:type="dxa"/>
            <w:tcBorders>
              <w:top w:val="single" w:sz="8" w:space="0" w:color="231F20"/>
              <w:left w:val="single" w:sz="8" w:space="0" w:color="231F20"/>
              <w:bottom w:val="single" w:sz="4" w:space="0" w:color="000000"/>
              <w:right w:val="single" w:sz="8" w:space="0" w:color="231F20"/>
            </w:tcBorders>
          </w:tcPr>
          <w:p w14:paraId="2908E3FD" w14:textId="77777777" w:rsidR="006B7956" w:rsidRDefault="00FD3FB3">
            <w:pPr>
              <w:spacing w:after="136" w:line="259" w:lineRule="auto"/>
              <w:ind w:left="32" w:right="0" w:firstLine="0"/>
              <w:jc w:val="center"/>
            </w:pPr>
            <w:r>
              <w:rPr>
                <w:b/>
                <w:color w:val="231F20"/>
                <w:sz w:val="21"/>
              </w:rPr>
              <w:t>Continuity of instruction</w:t>
            </w:r>
            <w:r>
              <w:rPr>
                <w:sz w:val="21"/>
              </w:rPr>
              <w:t xml:space="preserve"> </w:t>
            </w:r>
          </w:p>
          <w:p w14:paraId="551F29E4" w14:textId="77777777" w:rsidR="006B7956" w:rsidRDefault="00FD3FB3">
            <w:pPr>
              <w:tabs>
                <w:tab w:val="center" w:pos="8330"/>
              </w:tabs>
              <w:spacing w:after="0" w:line="259" w:lineRule="auto"/>
              <w:ind w:left="0" w:right="0" w:firstLine="0"/>
            </w:pPr>
            <w:r>
              <w:rPr>
                <w:b/>
                <w:color w:val="231F20"/>
                <w:sz w:val="21"/>
              </w:rPr>
              <w:t xml:space="preserve">          1                                        2                                        3                                        4 </w:t>
            </w:r>
            <w:r>
              <w:rPr>
                <w:b/>
                <w:color w:val="231F20"/>
                <w:sz w:val="32"/>
                <w:vertAlign w:val="superscript"/>
              </w:rPr>
              <w:t xml:space="preserve"> </w:t>
            </w:r>
            <w:r>
              <w:rPr>
                <w:b/>
                <w:color w:val="231F20"/>
                <w:sz w:val="32"/>
                <w:vertAlign w:val="superscript"/>
              </w:rPr>
              <w:tab/>
            </w:r>
            <w:r>
              <w:rPr>
                <w:b/>
                <w:color w:val="231F20"/>
                <w:sz w:val="21"/>
              </w:rPr>
              <w:t xml:space="preserve">                                  5 </w:t>
            </w:r>
          </w:p>
        </w:tc>
      </w:tr>
      <w:tr w:rsidR="006B7956" w14:paraId="6BDCE3BA" w14:textId="77777777" w:rsidTr="003427C0">
        <w:trPr>
          <w:trHeight w:val="708"/>
        </w:trPr>
        <w:tc>
          <w:tcPr>
            <w:tcW w:w="10437" w:type="dxa"/>
            <w:tcBorders>
              <w:top w:val="single" w:sz="4" w:space="0" w:color="000000"/>
              <w:left w:val="single" w:sz="8" w:space="0" w:color="231F20"/>
              <w:bottom w:val="single" w:sz="8" w:space="0" w:color="231F20"/>
              <w:right w:val="single" w:sz="8" w:space="0" w:color="231F20"/>
            </w:tcBorders>
          </w:tcPr>
          <w:p w14:paraId="63165C39" w14:textId="77777777" w:rsidR="006B7956" w:rsidRDefault="00E37246">
            <w:pPr>
              <w:spacing w:after="0" w:line="259" w:lineRule="auto"/>
              <w:ind w:left="79" w:right="365" w:firstLine="0"/>
              <w:jc w:val="both"/>
            </w:pPr>
            <w:r>
              <w:t xml:space="preserve">Additional comments: </w:t>
            </w:r>
          </w:p>
        </w:tc>
      </w:tr>
      <w:tr w:rsidR="006B7956" w14:paraId="3424A1FC" w14:textId="77777777">
        <w:trPr>
          <w:trHeight w:val="785"/>
        </w:trPr>
        <w:tc>
          <w:tcPr>
            <w:tcW w:w="10437" w:type="dxa"/>
            <w:tcBorders>
              <w:top w:val="single" w:sz="8" w:space="0" w:color="231F20"/>
              <w:left w:val="single" w:sz="8" w:space="0" w:color="231F20"/>
              <w:bottom w:val="single" w:sz="4" w:space="0" w:color="000000"/>
              <w:right w:val="single" w:sz="8" w:space="0" w:color="231F20"/>
            </w:tcBorders>
          </w:tcPr>
          <w:p w14:paraId="14193B6D" w14:textId="77777777" w:rsidR="006B7956" w:rsidRDefault="00FD3FB3">
            <w:pPr>
              <w:spacing w:after="136" w:line="259" w:lineRule="auto"/>
              <w:ind w:left="32" w:right="0" w:firstLine="0"/>
              <w:jc w:val="center"/>
            </w:pPr>
            <w:r>
              <w:rPr>
                <w:b/>
                <w:color w:val="231F20"/>
                <w:sz w:val="21"/>
              </w:rPr>
              <w:t>Age and grade placement of the student</w:t>
            </w:r>
            <w:r>
              <w:rPr>
                <w:sz w:val="21"/>
              </w:rPr>
              <w:t xml:space="preserve"> </w:t>
            </w:r>
          </w:p>
          <w:p w14:paraId="27098AF5" w14:textId="77777777" w:rsidR="006B7956" w:rsidRDefault="00FD3FB3">
            <w:pPr>
              <w:tabs>
                <w:tab w:val="center" w:pos="8330"/>
              </w:tabs>
              <w:spacing w:after="0" w:line="259" w:lineRule="auto"/>
              <w:ind w:left="0" w:right="0" w:firstLine="0"/>
            </w:pPr>
            <w:r>
              <w:rPr>
                <w:b/>
                <w:color w:val="231F20"/>
                <w:sz w:val="21"/>
              </w:rPr>
              <w:t xml:space="preserve">          1                                        2                                        3                                        4 </w:t>
            </w:r>
            <w:r>
              <w:rPr>
                <w:b/>
                <w:color w:val="231F20"/>
                <w:sz w:val="32"/>
                <w:vertAlign w:val="superscript"/>
              </w:rPr>
              <w:t xml:space="preserve"> </w:t>
            </w:r>
            <w:r>
              <w:rPr>
                <w:b/>
                <w:color w:val="231F20"/>
                <w:sz w:val="32"/>
                <w:vertAlign w:val="superscript"/>
              </w:rPr>
              <w:tab/>
            </w:r>
            <w:r>
              <w:rPr>
                <w:b/>
                <w:color w:val="231F20"/>
                <w:sz w:val="21"/>
              </w:rPr>
              <w:t xml:space="preserve">                                  5 </w:t>
            </w:r>
          </w:p>
        </w:tc>
      </w:tr>
      <w:tr w:rsidR="006B7956" w14:paraId="19F35F12" w14:textId="77777777" w:rsidTr="003427C0">
        <w:trPr>
          <w:trHeight w:val="843"/>
        </w:trPr>
        <w:tc>
          <w:tcPr>
            <w:tcW w:w="10437" w:type="dxa"/>
            <w:tcBorders>
              <w:top w:val="single" w:sz="4" w:space="0" w:color="000000"/>
              <w:left w:val="single" w:sz="8" w:space="0" w:color="231F20"/>
              <w:bottom w:val="single" w:sz="8" w:space="0" w:color="231F20"/>
              <w:right w:val="single" w:sz="8" w:space="0" w:color="231F20"/>
            </w:tcBorders>
          </w:tcPr>
          <w:p w14:paraId="7C67173C" w14:textId="77777777" w:rsidR="006B7956" w:rsidRDefault="00E37246" w:rsidP="00202620">
            <w:pPr>
              <w:spacing w:after="1" w:line="243" w:lineRule="auto"/>
              <w:ind w:left="139" w:right="0" w:firstLine="0"/>
            </w:pPr>
            <w:r>
              <w:rPr>
                <w:color w:val="231F20"/>
                <w:sz w:val="21"/>
              </w:rPr>
              <w:lastRenderedPageBreak/>
              <w:t>Additional comments:</w:t>
            </w:r>
          </w:p>
        </w:tc>
      </w:tr>
      <w:tr w:rsidR="006B7956" w14:paraId="5B9B5906" w14:textId="77777777">
        <w:trPr>
          <w:trHeight w:val="721"/>
        </w:trPr>
        <w:tc>
          <w:tcPr>
            <w:tcW w:w="10437" w:type="dxa"/>
            <w:tcBorders>
              <w:top w:val="single" w:sz="8" w:space="0" w:color="231F20"/>
              <w:left w:val="single" w:sz="8" w:space="0" w:color="231F20"/>
              <w:bottom w:val="single" w:sz="4" w:space="0" w:color="000000"/>
              <w:right w:val="single" w:sz="8" w:space="0" w:color="231F20"/>
            </w:tcBorders>
          </w:tcPr>
          <w:p w14:paraId="2892FC33" w14:textId="77777777" w:rsidR="006B7956" w:rsidRDefault="00FD3FB3">
            <w:pPr>
              <w:spacing w:after="140" w:line="259" w:lineRule="auto"/>
              <w:ind w:left="0" w:right="67" w:firstLine="0"/>
              <w:jc w:val="center"/>
            </w:pPr>
            <w:r>
              <w:rPr>
                <w:b/>
                <w:color w:val="231F20"/>
                <w:sz w:val="21"/>
              </w:rPr>
              <w:t>Length of anticipated stay in a temporary shelter or other temporary location</w:t>
            </w:r>
            <w:r>
              <w:rPr>
                <w:sz w:val="21"/>
              </w:rPr>
              <w:t xml:space="preserve"> </w:t>
            </w:r>
          </w:p>
          <w:p w14:paraId="29E1EF05" w14:textId="77777777" w:rsidR="006B7956" w:rsidRDefault="00FD3FB3">
            <w:pPr>
              <w:tabs>
                <w:tab w:val="center" w:pos="8330"/>
              </w:tabs>
              <w:spacing w:after="0" w:line="259" w:lineRule="auto"/>
              <w:ind w:left="0" w:right="0" w:firstLine="0"/>
            </w:pPr>
            <w:r>
              <w:rPr>
                <w:b/>
                <w:color w:val="231F20"/>
                <w:sz w:val="21"/>
              </w:rPr>
              <w:t xml:space="preserve">          1                                        2                                        3                                        4 </w:t>
            </w:r>
            <w:r>
              <w:rPr>
                <w:b/>
                <w:color w:val="231F20"/>
                <w:sz w:val="32"/>
                <w:vertAlign w:val="superscript"/>
              </w:rPr>
              <w:t xml:space="preserve"> </w:t>
            </w:r>
            <w:r>
              <w:rPr>
                <w:b/>
                <w:color w:val="231F20"/>
                <w:sz w:val="32"/>
                <w:vertAlign w:val="superscript"/>
              </w:rPr>
              <w:tab/>
            </w:r>
            <w:r>
              <w:rPr>
                <w:b/>
                <w:color w:val="231F20"/>
                <w:sz w:val="21"/>
              </w:rPr>
              <w:t xml:space="preserve">                                  5 </w:t>
            </w:r>
          </w:p>
        </w:tc>
      </w:tr>
      <w:tr w:rsidR="006B7956" w14:paraId="7F5C856C" w14:textId="77777777" w:rsidTr="003427C0">
        <w:trPr>
          <w:trHeight w:val="861"/>
        </w:trPr>
        <w:tc>
          <w:tcPr>
            <w:tcW w:w="10437" w:type="dxa"/>
            <w:tcBorders>
              <w:top w:val="single" w:sz="4" w:space="0" w:color="000000"/>
              <w:left w:val="single" w:sz="8" w:space="0" w:color="231F20"/>
              <w:bottom w:val="single" w:sz="8" w:space="0" w:color="231F20"/>
              <w:right w:val="single" w:sz="8" w:space="0" w:color="231F20"/>
            </w:tcBorders>
          </w:tcPr>
          <w:p w14:paraId="71B31C95" w14:textId="77777777" w:rsidR="006B7956" w:rsidRDefault="00E37246" w:rsidP="00065DFD">
            <w:pPr>
              <w:spacing w:after="0" w:line="259" w:lineRule="auto"/>
              <w:ind w:left="79" w:right="249" w:firstLine="0"/>
              <w:jc w:val="both"/>
            </w:pPr>
            <w:r>
              <w:rPr>
                <w:color w:val="231F20"/>
                <w:sz w:val="21"/>
              </w:rPr>
              <w:t>Additional comments:</w:t>
            </w:r>
            <w:r w:rsidR="00FD3FB3">
              <w:rPr>
                <w:sz w:val="21"/>
              </w:rPr>
              <w:t xml:space="preserve"> </w:t>
            </w:r>
          </w:p>
        </w:tc>
      </w:tr>
      <w:tr w:rsidR="006B7956" w14:paraId="27DBBCD0" w14:textId="77777777">
        <w:trPr>
          <w:trHeight w:val="722"/>
        </w:trPr>
        <w:tc>
          <w:tcPr>
            <w:tcW w:w="10437" w:type="dxa"/>
            <w:tcBorders>
              <w:top w:val="single" w:sz="8" w:space="0" w:color="231F20"/>
              <w:left w:val="single" w:sz="8" w:space="0" w:color="231F20"/>
              <w:bottom w:val="single" w:sz="4" w:space="0" w:color="000000"/>
              <w:right w:val="single" w:sz="8" w:space="0" w:color="231F20"/>
            </w:tcBorders>
          </w:tcPr>
          <w:p w14:paraId="1B7785D6" w14:textId="77777777" w:rsidR="006B7956" w:rsidRDefault="00FD3FB3">
            <w:pPr>
              <w:spacing w:after="136" w:line="259" w:lineRule="auto"/>
              <w:ind w:left="26" w:right="0" w:firstLine="0"/>
              <w:jc w:val="center"/>
            </w:pPr>
            <w:r>
              <w:rPr>
                <w:b/>
                <w:color w:val="231F20"/>
                <w:sz w:val="21"/>
              </w:rPr>
              <w:t>Academic progress</w:t>
            </w:r>
            <w:r>
              <w:rPr>
                <w:sz w:val="21"/>
              </w:rPr>
              <w:t xml:space="preserve"> </w:t>
            </w:r>
          </w:p>
          <w:p w14:paraId="5356111F" w14:textId="77777777" w:rsidR="006B7956" w:rsidRDefault="00FD3FB3">
            <w:pPr>
              <w:tabs>
                <w:tab w:val="center" w:pos="8330"/>
              </w:tabs>
              <w:spacing w:after="0" w:line="259" w:lineRule="auto"/>
              <w:ind w:left="0" w:right="0" w:firstLine="0"/>
            </w:pPr>
            <w:r>
              <w:rPr>
                <w:b/>
                <w:color w:val="231F20"/>
                <w:sz w:val="21"/>
              </w:rPr>
              <w:t xml:space="preserve">          1                                        2                                        3                                        4 </w:t>
            </w:r>
            <w:r>
              <w:rPr>
                <w:b/>
                <w:color w:val="231F20"/>
                <w:sz w:val="32"/>
                <w:vertAlign w:val="superscript"/>
              </w:rPr>
              <w:t xml:space="preserve"> </w:t>
            </w:r>
            <w:r>
              <w:rPr>
                <w:b/>
                <w:color w:val="231F20"/>
                <w:sz w:val="32"/>
                <w:vertAlign w:val="superscript"/>
              </w:rPr>
              <w:tab/>
            </w:r>
            <w:r>
              <w:rPr>
                <w:b/>
                <w:color w:val="231F20"/>
                <w:sz w:val="21"/>
              </w:rPr>
              <w:t xml:space="preserve">                                  5 </w:t>
            </w:r>
          </w:p>
        </w:tc>
      </w:tr>
      <w:tr w:rsidR="006B7956" w14:paraId="481A1CE8" w14:textId="77777777" w:rsidTr="003427C0">
        <w:trPr>
          <w:trHeight w:val="780"/>
        </w:trPr>
        <w:tc>
          <w:tcPr>
            <w:tcW w:w="10437" w:type="dxa"/>
            <w:tcBorders>
              <w:top w:val="single" w:sz="4" w:space="0" w:color="000000"/>
              <w:left w:val="single" w:sz="8" w:space="0" w:color="231F20"/>
              <w:bottom w:val="single" w:sz="8" w:space="0" w:color="231F20"/>
              <w:right w:val="single" w:sz="8" w:space="0" w:color="231F20"/>
            </w:tcBorders>
          </w:tcPr>
          <w:p w14:paraId="33E73647" w14:textId="77777777" w:rsidR="006B7956" w:rsidRDefault="00E37246">
            <w:pPr>
              <w:spacing w:after="0" w:line="259" w:lineRule="auto"/>
              <w:ind w:left="79" w:right="0" w:firstLine="0"/>
            </w:pPr>
            <w:r>
              <w:rPr>
                <w:color w:val="231F20"/>
                <w:sz w:val="21"/>
              </w:rPr>
              <w:t>Additional comments:</w:t>
            </w:r>
            <w:r w:rsidR="00FD3FB3">
              <w:rPr>
                <w:sz w:val="21"/>
              </w:rPr>
              <w:t xml:space="preserve"> </w:t>
            </w:r>
          </w:p>
        </w:tc>
      </w:tr>
      <w:tr w:rsidR="006B7956" w14:paraId="3ADDA936" w14:textId="77777777">
        <w:trPr>
          <w:trHeight w:val="720"/>
        </w:trPr>
        <w:tc>
          <w:tcPr>
            <w:tcW w:w="10437" w:type="dxa"/>
            <w:tcBorders>
              <w:top w:val="single" w:sz="8" w:space="0" w:color="231F20"/>
              <w:left w:val="single" w:sz="8" w:space="0" w:color="231F20"/>
              <w:bottom w:val="single" w:sz="4" w:space="0" w:color="000000"/>
              <w:right w:val="single" w:sz="8" w:space="0" w:color="231F20"/>
            </w:tcBorders>
          </w:tcPr>
          <w:p w14:paraId="2CD3C554" w14:textId="77777777" w:rsidR="006B7956" w:rsidRDefault="00FD3FB3">
            <w:pPr>
              <w:spacing w:after="140" w:line="259" w:lineRule="auto"/>
              <w:ind w:left="0" w:right="67" w:firstLine="0"/>
              <w:jc w:val="center"/>
            </w:pPr>
            <w:r>
              <w:rPr>
                <w:b/>
                <w:color w:val="231F20"/>
                <w:sz w:val="21"/>
              </w:rPr>
              <w:t>Student’s need for special instruction</w:t>
            </w:r>
            <w:r>
              <w:rPr>
                <w:sz w:val="21"/>
              </w:rPr>
              <w:t xml:space="preserve"> </w:t>
            </w:r>
          </w:p>
          <w:p w14:paraId="5345E136" w14:textId="77777777" w:rsidR="006B7956" w:rsidRDefault="00FD3FB3">
            <w:pPr>
              <w:tabs>
                <w:tab w:val="center" w:pos="8330"/>
              </w:tabs>
              <w:spacing w:after="0" w:line="259" w:lineRule="auto"/>
              <w:ind w:left="0" w:right="0" w:firstLine="0"/>
            </w:pPr>
            <w:r>
              <w:rPr>
                <w:b/>
                <w:color w:val="231F20"/>
                <w:sz w:val="21"/>
              </w:rPr>
              <w:t xml:space="preserve">          1                                        2                                        3                                        4 </w:t>
            </w:r>
            <w:r>
              <w:rPr>
                <w:b/>
                <w:color w:val="231F20"/>
                <w:sz w:val="32"/>
                <w:vertAlign w:val="superscript"/>
              </w:rPr>
              <w:t xml:space="preserve"> </w:t>
            </w:r>
            <w:r>
              <w:rPr>
                <w:b/>
                <w:color w:val="231F20"/>
                <w:sz w:val="32"/>
                <w:vertAlign w:val="superscript"/>
              </w:rPr>
              <w:tab/>
            </w:r>
            <w:r>
              <w:rPr>
                <w:b/>
                <w:color w:val="231F20"/>
                <w:sz w:val="21"/>
              </w:rPr>
              <w:t xml:space="preserve">                                  5 </w:t>
            </w:r>
          </w:p>
        </w:tc>
      </w:tr>
      <w:tr w:rsidR="006B7956" w14:paraId="02B8F365" w14:textId="77777777" w:rsidTr="003427C0">
        <w:trPr>
          <w:trHeight w:val="861"/>
        </w:trPr>
        <w:tc>
          <w:tcPr>
            <w:tcW w:w="10437" w:type="dxa"/>
            <w:tcBorders>
              <w:top w:val="single" w:sz="4" w:space="0" w:color="000000"/>
              <w:left w:val="single" w:sz="8" w:space="0" w:color="231F20"/>
              <w:bottom w:val="single" w:sz="8" w:space="0" w:color="231F20"/>
              <w:right w:val="single" w:sz="8" w:space="0" w:color="231F20"/>
            </w:tcBorders>
          </w:tcPr>
          <w:p w14:paraId="64B1593A" w14:textId="77777777" w:rsidR="006B7956" w:rsidRDefault="00E37246">
            <w:pPr>
              <w:spacing w:after="0" w:line="259" w:lineRule="auto"/>
              <w:ind w:left="79" w:right="501" w:firstLine="0"/>
              <w:jc w:val="both"/>
            </w:pPr>
            <w:r>
              <w:rPr>
                <w:color w:val="231F20"/>
                <w:sz w:val="21"/>
              </w:rPr>
              <w:t>Additional comments:</w:t>
            </w:r>
            <w:r w:rsidR="00FD3FB3">
              <w:rPr>
                <w:sz w:val="21"/>
              </w:rPr>
              <w:t xml:space="preserve"> </w:t>
            </w:r>
          </w:p>
        </w:tc>
      </w:tr>
      <w:tr w:rsidR="006B7956" w14:paraId="25442EDE" w14:textId="77777777">
        <w:trPr>
          <w:trHeight w:val="720"/>
        </w:trPr>
        <w:tc>
          <w:tcPr>
            <w:tcW w:w="10437" w:type="dxa"/>
            <w:tcBorders>
              <w:top w:val="single" w:sz="8" w:space="0" w:color="231F20"/>
              <w:left w:val="single" w:sz="8" w:space="0" w:color="231F20"/>
              <w:bottom w:val="single" w:sz="4" w:space="0" w:color="000000"/>
              <w:right w:val="single" w:sz="8" w:space="0" w:color="231F20"/>
            </w:tcBorders>
          </w:tcPr>
          <w:p w14:paraId="0C5E1DB2" w14:textId="77777777" w:rsidR="006B7956" w:rsidRDefault="00FD3FB3">
            <w:pPr>
              <w:spacing w:after="149" w:line="259" w:lineRule="auto"/>
              <w:ind w:left="0" w:right="71" w:firstLine="0"/>
              <w:jc w:val="center"/>
            </w:pPr>
            <w:r>
              <w:rPr>
                <w:b/>
                <w:color w:val="231F20"/>
                <w:sz w:val="21"/>
              </w:rPr>
              <w:t>Social and emotional needs</w:t>
            </w:r>
            <w:r>
              <w:rPr>
                <w:sz w:val="21"/>
              </w:rPr>
              <w:t xml:space="preserve"> </w:t>
            </w:r>
          </w:p>
          <w:p w14:paraId="11A5EB65" w14:textId="77777777" w:rsidR="006B7956" w:rsidRDefault="00FD3FB3">
            <w:pPr>
              <w:tabs>
                <w:tab w:val="center" w:pos="10243"/>
              </w:tabs>
              <w:spacing w:after="0" w:line="259" w:lineRule="auto"/>
              <w:ind w:left="0" w:right="0" w:firstLine="0"/>
            </w:pPr>
            <w:r>
              <w:rPr>
                <w:b/>
                <w:color w:val="231F20"/>
                <w:sz w:val="21"/>
              </w:rPr>
              <w:t xml:space="preserve">          1                                        2                                        3                                        4                                   5 </w:t>
            </w:r>
            <w:r>
              <w:rPr>
                <w:b/>
                <w:color w:val="231F20"/>
                <w:sz w:val="21"/>
              </w:rPr>
              <w:tab/>
            </w:r>
            <w:r>
              <w:rPr>
                <w:b/>
                <w:color w:val="231F20"/>
                <w:sz w:val="32"/>
                <w:vertAlign w:val="superscript"/>
              </w:rPr>
              <w:t xml:space="preserve"> </w:t>
            </w:r>
          </w:p>
        </w:tc>
      </w:tr>
      <w:tr w:rsidR="006B7956" w14:paraId="38D4DA91" w14:textId="77777777">
        <w:trPr>
          <w:trHeight w:val="809"/>
        </w:trPr>
        <w:tc>
          <w:tcPr>
            <w:tcW w:w="10437" w:type="dxa"/>
            <w:tcBorders>
              <w:top w:val="single" w:sz="4" w:space="0" w:color="000000"/>
              <w:left w:val="single" w:sz="8" w:space="0" w:color="231F20"/>
              <w:bottom w:val="single" w:sz="8" w:space="0" w:color="231F20"/>
              <w:right w:val="single" w:sz="8" w:space="0" w:color="231F20"/>
            </w:tcBorders>
          </w:tcPr>
          <w:p w14:paraId="43C6B32F" w14:textId="77777777" w:rsidR="006B7956" w:rsidRDefault="00E37246">
            <w:pPr>
              <w:spacing w:after="0" w:line="259" w:lineRule="auto"/>
              <w:ind w:left="79" w:right="185" w:firstLine="0"/>
              <w:jc w:val="both"/>
            </w:pPr>
            <w:r>
              <w:rPr>
                <w:color w:val="231F20"/>
                <w:sz w:val="21"/>
              </w:rPr>
              <w:t>Additional comments:</w:t>
            </w:r>
            <w:r w:rsidR="00FD3FB3">
              <w:rPr>
                <w:sz w:val="21"/>
              </w:rPr>
              <w:t xml:space="preserve"> </w:t>
            </w:r>
          </w:p>
        </w:tc>
      </w:tr>
      <w:tr w:rsidR="006B7956" w14:paraId="41DCEB49" w14:textId="77777777">
        <w:trPr>
          <w:trHeight w:val="722"/>
        </w:trPr>
        <w:tc>
          <w:tcPr>
            <w:tcW w:w="10437" w:type="dxa"/>
            <w:tcBorders>
              <w:top w:val="single" w:sz="8" w:space="0" w:color="231F20"/>
              <w:left w:val="single" w:sz="8" w:space="0" w:color="231F20"/>
              <w:bottom w:val="single" w:sz="4" w:space="0" w:color="000000"/>
              <w:right w:val="single" w:sz="8" w:space="0" w:color="231F20"/>
            </w:tcBorders>
          </w:tcPr>
          <w:p w14:paraId="58D1CF94" w14:textId="77777777" w:rsidR="006B7956" w:rsidRDefault="00FD3FB3">
            <w:pPr>
              <w:spacing w:after="139" w:line="259" w:lineRule="auto"/>
              <w:ind w:left="0" w:right="69" w:firstLine="0"/>
              <w:jc w:val="center"/>
            </w:pPr>
            <w:r>
              <w:rPr>
                <w:b/>
                <w:color w:val="231F20"/>
                <w:sz w:val="21"/>
              </w:rPr>
              <w:t>Personal safety of the student</w:t>
            </w:r>
            <w:r>
              <w:rPr>
                <w:sz w:val="21"/>
              </w:rPr>
              <w:t xml:space="preserve"> </w:t>
            </w:r>
          </w:p>
          <w:p w14:paraId="041557FB" w14:textId="77777777" w:rsidR="006B7956" w:rsidRDefault="00FD3FB3">
            <w:pPr>
              <w:tabs>
                <w:tab w:val="center" w:pos="8278"/>
              </w:tabs>
              <w:spacing w:after="0" w:line="259" w:lineRule="auto"/>
              <w:ind w:left="0" w:right="0" w:firstLine="0"/>
            </w:pPr>
            <w:r>
              <w:rPr>
                <w:b/>
                <w:color w:val="231F20"/>
                <w:sz w:val="21"/>
              </w:rPr>
              <w:t xml:space="preserve">         1                                        2                                        3                                        4 </w:t>
            </w:r>
            <w:r>
              <w:rPr>
                <w:b/>
                <w:color w:val="231F20"/>
                <w:sz w:val="32"/>
                <w:vertAlign w:val="superscript"/>
              </w:rPr>
              <w:t xml:space="preserve"> </w:t>
            </w:r>
            <w:r>
              <w:rPr>
                <w:b/>
                <w:color w:val="231F20"/>
                <w:sz w:val="32"/>
                <w:vertAlign w:val="superscript"/>
              </w:rPr>
              <w:tab/>
            </w:r>
            <w:r>
              <w:rPr>
                <w:b/>
                <w:color w:val="231F20"/>
                <w:sz w:val="21"/>
              </w:rPr>
              <w:t xml:space="preserve">                                  5 </w:t>
            </w:r>
          </w:p>
        </w:tc>
      </w:tr>
      <w:tr w:rsidR="006B7956" w14:paraId="1EFC481D" w14:textId="77777777">
        <w:trPr>
          <w:trHeight w:val="629"/>
        </w:trPr>
        <w:tc>
          <w:tcPr>
            <w:tcW w:w="10437" w:type="dxa"/>
            <w:tcBorders>
              <w:top w:val="single" w:sz="4" w:space="0" w:color="000000"/>
              <w:left w:val="single" w:sz="8" w:space="0" w:color="231F20"/>
              <w:bottom w:val="single" w:sz="8" w:space="0" w:color="231F20"/>
              <w:right w:val="single" w:sz="8" w:space="0" w:color="231F20"/>
            </w:tcBorders>
          </w:tcPr>
          <w:p w14:paraId="533B24B6" w14:textId="77777777" w:rsidR="006B7956" w:rsidRDefault="00E37246">
            <w:pPr>
              <w:spacing w:after="0" w:line="259" w:lineRule="auto"/>
              <w:ind w:left="79" w:right="0" w:firstLine="0"/>
              <w:jc w:val="both"/>
            </w:pPr>
            <w:r>
              <w:rPr>
                <w:color w:val="231F20"/>
                <w:sz w:val="21"/>
              </w:rPr>
              <w:t>Additional comments:</w:t>
            </w:r>
            <w:r w:rsidR="00FD3FB3">
              <w:rPr>
                <w:sz w:val="21"/>
              </w:rPr>
              <w:t xml:space="preserve"> </w:t>
            </w:r>
          </w:p>
        </w:tc>
      </w:tr>
      <w:tr w:rsidR="006B7956" w14:paraId="3FD0EDEE" w14:textId="77777777">
        <w:trPr>
          <w:trHeight w:val="720"/>
        </w:trPr>
        <w:tc>
          <w:tcPr>
            <w:tcW w:w="10437" w:type="dxa"/>
            <w:tcBorders>
              <w:top w:val="single" w:sz="8" w:space="0" w:color="231F20"/>
              <w:left w:val="single" w:sz="8" w:space="0" w:color="231F20"/>
              <w:bottom w:val="single" w:sz="4" w:space="0" w:color="000000"/>
              <w:right w:val="single" w:sz="8" w:space="0" w:color="231F20"/>
            </w:tcBorders>
          </w:tcPr>
          <w:p w14:paraId="4F674CE3" w14:textId="77777777" w:rsidR="006B7956" w:rsidRDefault="00FD3FB3">
            <w:pPr>
              <w:spacing w:after="140" w:line="259" w:lineRule="auto"/>
              <w:ind w:left="0" w:right="70" w:firstLine="0"/>
              <w:jc w:val="center"/>
            </w:pPr>
            <w:r>
              <w:rPr>
                <w:b/>
                <w:color w:val="231F20"/>
                <w:sz w:val="21"/>
              </w:rPr>
              <w:t>Distance of the commute and its impact on the student’s education</w:t>
            </w:r>
            <w:r>
              <w:rPr>
                <w:sz w:val="21"/>
              </w:rPr>
              <w:t xml:space="preserve"> </w:t>
            </w:r>
          </w:p>
          <w:p w14:paraId="48FD7DD3" w14:textId="77777777" w:rsidR="006B7956" w:rsidRDefault="00FD3FB3">
            <w:pPr>
              <w:tabs>
                <w:tab w:val="center" w:pos="8330"/>
              </w:tabs>
              <w:spacing w:after="0" w:line="259" w:lineRule="auto"/>
              <w:ind w:left="0" w:right="0" w:firstLine="0"/>
            </w:pPr>
            <w:r>
              <w:rPr>
                <w:b/>
                <w:color w:val="231F20"/>
                <w:sz w:val="21"/>
              </w:rPr>
              <w:t xml:space="preserve">          1                                        2                                        3                                        4 </w:t>
            </w:r>
            <w:r>
              <w:rPr>
                <w:b/>
                <w:color w:val="231F20"/>
                <w:sz w:val="32"/>
                <w:vertAlign w:val="superscript"/>
              </w:rPr>
              <w:t xml:space="preserve"> </w:t>
            </w:r>
            <w:r>
              <w:rPr>
                <w:b/>
                <w:color w:val="231F20"/>
                <w:sz w:val="32"/>
                <w:vertAlign w:val="superscript"/>
              </w:rPr>
              <w:tab/>
            </w:r>
            <w:r>
              <w:rPr>
                <w:b/>
                <w:color w:val="231F20"/>
                <w:sz w:val="21"/>
              </w:rPr>
              <w:t xml:space="preserve">                                  5 </w:t>
            </w:r>
          </w:p>
        </w:tc>
      </w:tr>
      <w:tr w:rsidR="006B7956" w14:paraId="5BFA48A7" w14:textId="77777777" w:rsidTr="003427C0">
        <w:trPr>
          <w:trHeight w:val="888"/>
        </w:trPr>
        <w:tc>
          <w:tcPr>
            <w:tcW w:w="10437" w:type="dxa"/>
            <w:tcBorders>
              <w:top w:val="single" w:sz="4" w:space="0" w:color="000000"/>
              <w:left w:val="single" w:sz="8" w:space="0" w:color="231F20"/>
              <w:bottom w:val="single" w:sz="8" w:space="0" w:color="231F20"/>
              <w:right w:val="single" w:sz="8" w:space="0" w:color="231F20"/>
            </w:tcBorders>
          </w:tcPr>
          <w:p w14:paraId="4D449AFA" w14:textId="77777777" w:rsidR="006B7956" w:rsidRDefault="00E37246" w:rsidP="00202620">
            <w:pPr>
              <w:spacing w:after="2" w:line="241" w:lineRule="auto"/>
              <w:ind w:left="79" w:right="0" w:firstLine="0"/>
            </w:pPr>
            <w:r>
              <w:rPr>
                <w:color w:val="231F20"/>
                <w:sz w:val="21"/>
              </w:rPr>
              <w:t>Additional comments:</w:t>
            </w:r>
            <w:r w:rsidR="00FD3FB3">
              <w:rPr>
                <w:sz w:val="21"/>
              </w:rPr>
              <w:t xml:space="preserve"> </w:t>
            </w:r>
          </w:p>
        </w:tc>
      </w:tr>
    </w:tbl>
    <w:p w14:paraId="2BC214B9" w14:textId="77777777" w:rsidR="006B7956" w:rsidRDefault="00FD3FB3">
      <w:pPr>
        <w:spacing w:after="0" w:line="259" w:lineRule="auto"/>
        <w:ind w:left="2460" w:right="0" w:firstLine="0"/>
      </w:pPr>
      <w:r>
        <w:rPr>
          <w:i/>
          <w:color w:val="231F20"/>
          <w:sz w:val="19"/>
        </w:rPr>
        <w:t>Adapted from the Texas Homeless Education Office (THEO) and NCHE</w:t>
      </w:r>
      <w:r>
        <w:rPr>
          <w:rFonts w:ascii="Calibri" w:eastAsia="Calibri" w:hAnsi="Calibri" w:cs="Calibri"/>
          <w:sz w:val="22"/>
        </w:rPr>
        <w:t xml:space="preserve"> </w:t>
      </w:r>
    </w:p>
    <w:sectPr w:rsidR="006B7956" w:rsidSect="00065DFD">
      <w:headerReference w:type="even" r:id="rId10"/>
      <w:headerReference w:type="default" r:id="rId11"/>
      <w:footerReference w:type="even" r:id="rId12"/>
      <w:footerReference w:type="default" r:id="rId13"/>
      <w:headerReference w:type="first" r:id="rId14"/>
      <w:footerReference w:type="first" r:id="rId15"/>
      <w:pgSz w:w="12240" w:h="15840"/>
      <w:pgMar w:top="288" w:right="1181" w:bottom="288" w:left="90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0C9DC" w14:textId="77777777" w:rsidR="003772E2" w:rsidRDefault="00FD3FB3">
      <w:pPr>
        <w:spacing w:after="0" w:line="240" w:lineRule="auto"/>
      </w:pPr>
      <w:r>
        <w:separator/>
      </w:r>
    </w:p>
  </w:endnote>
  <w:endnote w:type="continuationSeparator" w:id="0">
    <w:p w14:paraId="5E2E4518" w14:textId="77777777" w:rsidR="003772E2" w:rsidRDefault="00FD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44709" w14:textId="77777777" w:rsidR="006B7956" w:rsidRDefault="00FD3FB3">
    <w:pPr>
      <w:spacing w:after="0" w:line="259" w:lineRule="auto"/>
      <w:ind w:left="222" w:right="0" w:firstLine="0"/>
      <w:jc w:val="center"/>
    </w:pPr>
    <w:r>
      <w:rPr>
        <w:sz w:val="22"/>
      </w:rPr>
      <w:t xml:space="preserve">Best Interest Determination </w:t>
    </w:r>
  </w:p>
  <w:p w14:paraId="4AE616AF" w14:textId="77777777" w:rsidR="006B7956" w:rsidRDefault="00FD3FB3">
    <w:pPr>
      <w:spacing w:after="0" w:line="239" w:lineRule="auto"/>
      <w:ind w:left="3944" w:right="3619" w:firstLine="0"/>
      <w:jc w:val="center"/>
    </w:pPr>
    <w:r>
      <w:rPr>
        <w:sz w:val="22"/>
      </w:rPr>
      <w:t>Project HOPE-</w:t>
    </w:r>
    <w:proofErr w:type="gramStart"/>
    <w:r>
      <w:rPr>
        <w:sz w:val="22"/>
      </w:rPr>
      <w:t>Virginia  2017</w:t>
    </w:r>
    <w:proofErr w:type="gramEnd"/>
    <w:r>
      <w:rPr>
        <w:sz w:val="22"/>
      </w:rPr>
      <w:t xml:space="preserve"> </w:t>
    </w:r>
  </w:p>
  <w:p w14:paraId="78011F7F" w14:textId="77777777" w:rsidR="006B7956" w:rsidRDefault="00FD3FB3">
    <w:pPr>
      <w:spacing w:after="0" w:line="259" w:lineRule="auto"/>
      <w:ind w:left="0" w:right="0" w:firstLine="0"/>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23EB1" w14:textId="77777777" w:rsidR="006B7956" w:rsidRDefault="00FD3FB3">
    <w:pPr>
      <w:spacing w:after="0" w:line="259" w:lineRule="auto"/>
      <w:ind w:left="222" w:right="0" w:firstLine="0"/>
      <w:jc w:val="center"/>
    </w:pPr>
    <w:r>
      <w:rPr>
        <w:sz w:val="22"/>
      </w:rPr>
      <w:t xml:space="preserve">Best Interest Determination </w:t>
    </w:r>
  </w:p>
  <w:p w14:paraId="423C0888" w14:textId="77777777" w:rsidR="006B7956" w:rsidRDefault="00FD3FB3">
    <w:pPr>
      <w:spacing w:after="0" w:line="239" w:lineRule="auto"/>
      <w:ind w:left="3944" w:right="3619" w:firstLine="0"/>
      <w:jc w:val="center"/>
    </w:pPr>
    <w:r>
      <w:rPr>
        <w:sz w:val="22"/>
      </w:rPr>
      <w:t>Project HOPE-</w:t>
    </w:r>
    <w:proofErr w:type="gramStart"/>
    <w:r>
      <w:rPr>
        <w:sz w:val="22"/>
      </w:rPr>
      <w:t>Virginia  2017</w:t>
    </w:r>
    <w:proofErr w:type="gramEnd"/>
    <w:r>
      <w:rPr>
        <w:sz w:val="22"/>
      </w:rPr>
      <w:t xml:space="preserve"> </w:t>
    </w:r>
  </w:p>
  <w:p w14:paraId="14202964" w14:textId="77777777" w:rsidR="006B7956" w:rsidRDefault="00FD3FB3">
    <w:pPr>
      <w:spacing w:after="0" w:line="259" w:lineRule="auto"/>
      <w:ind w:left="0" w:right="0" w:firstLine="0"/>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9716D" w14:textId="77777777" w:rsidR="006B7956" w:rsidRDefault="006B7956">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595DB" w14:textId="77777777" w:rsidR="003772E2" w:rsidRDefault="00FD3FB3">
      <w:pPr>
        <w:spacing w:after="0" w:line="240" w:lineRule="auto"/>
      </w:pPr>
      <w:r>
        <w:separator/>
      </w:r>
    </w:p>
  </w:footnote>
  <w:footnote w:type="continuationSeparator" w:id="0">
    <w:p w14:paraId="6730BFB5" w14:textId="77777777" w:rsidR="003772E2" w:rsidRDefault="00FD3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5C0F3" w14:textId="77777777" w:rsidR="00240296" w:rsidRDefault="00240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B898A" w14:textId="77777777" w:rsidR="00065DFD" w:rsidRDefault="00065DFD" w:rsidP="00065DFD">
    <w:pPr>
      <w:jc w:val="center"/>
      <w:rPr>
        <w:rFonts w:ascii="Arial" w:hAnsi="Arial" w:cs="Arial"/>
        <w:sz w:val="32"/>
        <w:szCs w:val="32"/>
      </w:rPr>
    </w:pPr>
    <w:r>
      <w:rPr>
        <w:rFonts w:ascii="Calibri" w:eastAsia="Calibri" w:hAnsi="Calibri" w:cs="Calibri"/>
        <w:sz w:val="18"/>
      </w:rPr>
      <w:t xml:space="preserve"> </w:t>
    </w:r>
    <w:r w:rsidRPr="00A53A97">
      <w:rPr>
        <w:rFonts w:ascii="Arial" w:hAnsi="Arial" w:cs="Arial"/>
        <w:sz w:val="32"/>
        <w:szCs w:val="32"/>
      </w:rPr>
      <w:t>Roanoke County Public Schools</w:t>
    </w:r>
  </w:p>
  <w:p w14:paraId="28786194" w14:textId="77777777" w:rsidR="00965919" w:rsidRPr="00965919" w:rsidRDefault="00965919" w:rsidP="00065DFD">
    <w:pPr>
      <w:jc w:val="center"/>
      <w:rPr>
        <w:rFonts w:ascii="Arial" w:hAnsi="Arial" w:cs="Arial"/>
        <w:sz w:val="28"/>
        <w:szCs w:val="28"/>
      </w:rPr>
    </w:pPr>
    <w:r w:rsidRPr="00965919">
      <w:rPr>
        <w:rFonts w:ascii="Arial" w:hAnsi="Arial" w:cs="Arial"/>
        <w:sz w:val="28"/>
        <w:szCs w:val="28"/>
      </w:rPr>
      <w:t>Office of Counseling and Student Records</w:t>
    </w:r>
  </w:p>
  <w:p w14:paraId="2D443A91" w14:textId="77777777" w:rsidR="00065DFD" w:rsidRPr="00A53A97" w:rsidRDefault="00065DFD" w:rsidP="00065DFD">
    <w:pPr>
      <w:jc w:val="center"/>
      <w:rPr>
        <w:rFonts w:ascii="Arial" w:hAnsi="Arial" w:cs="Arial"/>
        <w:b/>
      </w:rPr>
    </w:pPr>
    <w:r w:rsidRPr="00A53A97">
      <w:rPr>
        <w:rFonts w:ascii="Arial" w:hAnsi="Arial" w:cs="Arial"/>
        <w:b/>
      </w:rPr>
      <w:t>5937 Cove Rd. NW</w:t>
    </w:r>
  </w:p>
  <w:p w14:paraId="2D879150" w14:textId="77777777" w:rsidR="00065DFD" w:rsidRPr="00A53A97" w:rsidRDefault="00065DFD" w:rsidP="00065DFD">
    <w:pPr>
      <w:jc w:val="center"/>
      <w:rPr>
        <w:rFonts w:ascii="Arial" w:hAnsi="Arial" w:cs="Arial"/>
        <w:b/>
      </w:rPr>
    </w:pPr>
    <w:smartTag w:uri="urn:schemas-microsoft-com:office:smarttags" w:element="place">
      <w:smartTag w:uri="urn:schemas-microsoft-com:office:smarttags" w:element="City">
        <w:r w:rsidRPr="00A53A97">
          <w:rPr>
            <w:rFonts w:ascii="Arial" w:hAnsi="Arial" w:cs="Arial"/>
            <w:b/>
          </w:rPr>
          <w:t>Roanoke</w:t>
        </w:r>
      </w:smartTag>
      <w:r w:rsidRPr="00A53A97">
        <w:rPr>
          <w:rFonts w:ascii="Arial" w:hAnsi="Arial" w:cs="Arial"/>
          <w:b/>
        </w:rPr>
        <w:t xml:space="preserve">, </w:t>
      </w:r>
      <w:smartTag w:uri="urn:schemas-microsoft-com:office:smarttags" w:element="State">
        <w:r w:rsidRPr="00A53A97">
          <w:rPr>
            <w:rFonts w:ascii="Arial" w:hAnsi="Arial" w:cs="Arial"/>
            <w:b/>
          </w:rPr>
          <w:t>VA</w:t>
        </w:r>
      </w:smartTag>
      <w:r w:rsidRPr="00A53A97">
        <w:rPr>
          <w:rFonts w:ascii="Arial" w:hAnsi="Arial" w:cs="Arial"/>
          <w:b/>
        </w:rPr>
        <w:t xml:space="preserve">  </w:t>
      </w:r>
      <w:smartTag w:uri="urn:schemas-microsoft-com:office:smarttags" w:element="PostalCode">
        <w:r w:rsidRPr="00A53A97">
          <w:rPr>
            <w:rFonts w:ascii="Arial" w:hAnsi="Arial" w:cs="Arial"/>
            <w:b/>
          </w:rPr>
          <w:t>24019</w:t>
        </w:r>
      </w:smartTag>
    </w:smartTag>
  </w:p>
  <w:p w14:paraId="44DE6C39" w14:textId="77777777" w:rsidR="00065DFD" w:rsidRPr="00A53A97" w:rsidRDefault="00065DFD" w:rsidP="00065DFD">
    <w:pPr>
      <w:jc w:val="center"/>
      <w:rPr>
        <w:rFonts w:ascii="Arial" w:hAnsi="Arial" w:cs="Arial"/>
        <w:b/>
        <w:sz w:val="20"/>
        <w:szCs w:val="20"/>
      </w:rPr>
    </w:pPr>
    <w:r w:rsidRPr="00A53A97">
      <w:rPr>
        <w:rFonts w:ascii="Arial" w:hAnsi="Arial" w:cs="Arial"/>
        <w:b/>
        <w:sz w:val="20"/>
        <w:szCs w:val="20"/>
      </w:rPr>
      <w:t>Phone: (540) 562-3700   Fax: (540) 562-3</w:t>
    </w:r>
    <w:r>
      <w:rPr>
        <w:rFonts w:ascii="Arial" w:hAnsi="Arial" w:cs="Arial"/>
        <w:b/>
        <w:sz w:val="20"/>
        <w:szCs w:val="20"/>
      </w:rPr>
      <w:t>95</w:t>
    </w:r>
    <w:r w:rsidR="00240296">
      <w:rPr>
        <w:rFonts w:ascii="Arial" w:hAnsi="Arial" w:cs="Arial"/>
        <w:b/>
        <w:sz w:val="20"/>
        <w:szCs w:val="20"/>
      </w:rPr>
      <w:t>6</w:t>
    </w:r>
    <w:bookmarkStart w:id="0" w:name="_GoBack"/>
    <w:bookmarkEnd w:id="0"/>
  </w:p>
  <w:p w14:paraId="23EAAF75" w14:textId="77777777" w:rsidR="00065DFD" w:rsidRDefault="00065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A760" w14:textId="77777777" w:rsidR="00065DFD" w:rsidRDefault="00065DFD" w:rsidP="00065DFD">
    <w:pPr>
      <w:jc w:val="center"/>
      <w:rPr>
        <w:rFonts w:ascii="Arial" w:hAnsi="Arial" w:cs="Arial"/>
        <w:sz w:val="32"/>
        <w:szCs w:val="32"/>
      </w:rPr>
    </w:pPr>
    <w:r>
      <w:rPr>
        <w:rFonts w:ascii="Calibri" w:eastAsia="Calibri" w:hAnsi="Calibri" w:cs="Calibri"/>
        <w:sz w:val="18"/>
      </w:rPr>
      <w:t xml:space="preserve"> </w:t>
    </w:r>
    <w:r w:rsidRPr="00A53A97">
      <w:rPr>
        <w:rFonts w:ascii="Arial" w:hAnsi="Arial" w:cs="Arial"/>
        <w:sz w:val="32"/>
        <w:szCs w:val="32"/>
      </w:rPr>
      <w:t>Roanoke County Public Schools</w:t>
    </w:r>
  </w:p>
  <w:p w14:paraId="65B5D475" w14:textId="77777777" w:rsidR="00965919" w:rsidRPr="00965919" w:rsidRDefault="00965919" w:rsidP="00065DFD">
    <w:pPr>
      <w:jc w:val="center"/>
      <w:rPr>
        <w:rFonts w:ascii="Arial" w:hAnsi="Arial" w:cs="Arial"/>
        <w:sz w:val="28"/>
        <w:szCs w:val="28"/>
      </w:rPr>
    </w:pPr>
    <w:r w:rsidRPr="00965919">
      <w:rPr>
        <w:rFonts w:ascii="Arial" w:hAnsi="Arial" w:cs="Arial"/>
        <w:sz w:val="28"/>
        <w:szCs w:val="28"/>
      </w:rPr>
      <w:t>Office of Counseling and Student Records</w:t>
    </w:r>
  </w:p>
  <w:p w14:paraId="0BA46A64" w14:textId="77777777" w:rsidR="00065DFD" w:rsidRPr="00A53A97" w:rsidRDefault="00065DFD" w:rsidP="00065DFD">
    <w:pPr>
      <w:jc w:val="center"/>
      <w:rPr>
        <w:rFonts w:ascii="Arial" w:hAnsi="Arial" w:cs="Arial"/>
        <w:b/>
      </w:rPr>
    </w:pPr>
    <w:r w:rsidRPr="00A53A97">
      <w:rPr>
        <w:rFonts w:ascii="Arial" w:hAnsi="Arial" w:cs="Arial"/>
        <w:b/>
      </w:rPr>
      <w:t>5937 Cove Rd. NW</w:t>
    </w:r>
  </w:p>
  <w:p w14:paraId="3D9248A8" w14:textId="77777777" w:rsidR="00065DFD" w:rsidRPr="00A53A97" w:rsidRDefault="00065DFD" w:rsidP="00065DFD">
    <w:pPr>
      <w:jc w:val="center"/>
      <w:rPr>
        <w:rFonts w:ascii="Arial" w:hAnsi="Arial" w:cs="Arial"/>
        <w:b/>
      </w:rPr>
    </w:pPr>
    <w:smartTag w:uri="urn:schemas-microsoft-com:office:smarttags" w:element="place">
      <w:smartTag w:uri="urn:schemas-microsoft-com:office:smarttags" w:element="City">
        <w:r w:rsidRPr="00A53A97">
          <w:rPr>
            <w:rFonts w:ascii="Arial" w:hAnsi="Arial" w:cs="Arial"/>
            <w:b/>
          </w:rPr>
          <w:t>Roanoke</w:t>
        </w:r>
      </w:smartTag>
      <w:r w:rsidRPr="00A53A97">
        <w:rPr>
          <w:rFonts w:ascii="Arial" w:hAnsi="Arial" w:cs="Arial"/>
          <w:b/>
        </w:rPr>
        <w:t xml:space="preserve">, </w:t>
      </w:r>
      <w:smartTag w:uri="urn:schemas-microsoft-com:office:smarttags" w:element="State">
        <w:r w:rsidRPr="00A53A97">
          <w:rPr>
            <w:rFonts w:ascii="Arial" w:hAnsi="Arial" w:cs="Arial"/>
            <w:b/>
          </w:rPr>
          <w:t>VA</w:t>
        </w:r>
      </w:smartTag>
      <w:r w:rsidRPr="00A53A97">
        <w:rPr>
          <w:rFonts w:ascii="Arial" w:hAnsi="Arial" w:cs="Arial"/>
          <w:b/>
        </w:rPr>
        <w:t xml:space="preserve">  </w:t>
      </w:r>
      <w:smartTag w:uri="urn:schemas-microsoft-com:office:smarttags" w:element="PostalCode">
        <w:r w:rsidRPr="00A53A97">
          <w:rPr>
            <w:rFonts w:ascii="Arial" w:hAnsi="Arial" w:cs="Arial"/>
            <w:b/>
          </w:rPr>
          <w:t>24019</w:t>
        </w:r>
      </w:smartTag>
    </w:smartTag>
  </w:p>
  <w:p w14:paraId="2FFA3611" w14:textId="77777777" w:rsidR="00065DFD" w:rsidRPr="00A53A97" w:rsidRDefault="00065DFD" w:rsidP="00065DFD">
    <w:pPr>
      <w:jc w:val="center"/>
      <w:rPr>
        <w:rFonts w:ascii="Arial" w:hAnsi="Arial" w:cs="Arial"/>
        <w:b/>
        <w:sz w:val="20"/>
        <w:szCs w:val="20"/>
      </w:rPr>
    </w:pPr>
    <w:r w:rsidRPr="00A53A97">
      <w:rPr>
        <w:rFonts w:ascii="Arial" w:hAnsi="Arial" w:cs="Arial"/>
        <w:b/>
        <w:sz w:val="20"/>
        <w:szCs w:val="20"/>
      </w:rPr>
      <w:t>Phone: (540) 562-3700   Fax: (540) 562-3</w:t>
    </w:r>
    <w:r>
      <w:rPr>
        <w:rFonts w:ascii="Arial" w:hAnsi="Arial" w:cs="Arial"/>
        <w:b/>
        <w:sz w:val="20"/>
        <w:szCs w:val="20"/>
      </w:rPr>
      <w:t>95</w:t>
    </w:r>
    <w:r w:rsidR="00240296">
      <w:rPr>
        <w:rFonts w:ascii="Arial" w:hAnsi="Arial" w:cs="Arial"/>
        <w:b/>
        <w:sz w:val="20"/>
        <w:szCs w:val="20"/>
      </w:rPr>
      <w:t>6</w:t>
    </w:r>
  </w:p>
  <w:p w14:paraId="2CF8E645" w14:textId="77777777" w:rsidR="00065DFD" w:rsidRDefault="00065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47E"/>
    <w:multiLevelType w:val="hybridMultilevel"/>
    <w:tmpl w:val="C7081612"/>
    <w:lvl w:ilvl="0" w:tplc="2744E57C">
      <w:start w:val="1"/>
      <w:numFmt w:val="bullet"/>
      <w:lvlText w:val="•"/>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7A6A96">
      <w:start w:val="1"/>
      <w:numFmt w:val="bullet"/>
      <w:lvlText w:val="o"/>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9C84C0">
      <w:start w:val="1"/>
      <w:numFmt w:val="bullet"/>
      <w:lvlText w:val="▪"/>
      <w:lvlJc w:val="left"/>
      <w:pPr>
        <w:ind w:left="2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D4B068">
      <w:start w:val="1"/>
      <w:numFmt w:val="bullet"/>
      <w:lvlText w:val="•"/>
      <w:lvlJc w:val="left"/>
      <w:pPr>
        <w:ind w:left="3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3875C0">
      <w:start w:val="1"/>
      <w:numFmt w:val="bullet"/>
      <w:lvlText w:val="o"/>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5C77F6">
      <w:start w:val="1"/>
      <w:numFmt w:val="bullet"/>
      <w:lvlText w:val="▪"/>
      <w:lvlJc w:val="left"/>
      <w:pPr>
        <w:ind w:left="4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E27F7E">
      <w:start w:val="1"/>
      <w:numFmt w:val="bullet"/>
      <w:lvlText w:val="•"/>
      <w:lvlJc w:val="left"/>
      <w:pPr>
        <w:ind w:left="5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E860A">
      <w:start w:val="1"/>
      <w:numFmt w:val="bullet"/>
      <w:lvlText w:val="o"/>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867366">
      <w:start w:val="1"/>
      <w:numFmt w:val="bullet"/>
      <w:lvlText w:val="▪"/>
      <w:lvlJc w:val="left"/>
      <w:pPr>
        <w:ind w:left="6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5E2548"/>
    <w:multiLevelType w:val="hybridMultilevel"/>
    <w:tmpl w:val="C6B8F32C"/>
    <w:lvl w:ilvl="0" w:tplc="71A8D65A">
      <w:start w:val="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E23E4">
      <w:start w:val="1"/>
      <w:numFmt w:val="lowerLetter"/>
      <w:lvlText w:val="%2"/>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410C2">
      <w:start w:val="1"/>
      <w:numFmt w:val="lowerRoman"/>
      <w:lvlText w:val="%3"/>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5C7172">
      <w:start w:val="1"/>
      <w:numFmt w:val="decimal"/>
      <w:lvlText w:val="%4"/>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6C822C">
      <w:start w:val="1"/>
      <w:numFmt w:val="lowerLetter"/>
      <w:lvlText w:val="%5"/>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D60AC2">
      <w:start w:val="1"/>
      <w:numFmt w:val="lowerRoman"/>
      <w:lvlText w:val="%6"/>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FAEE5A">
      <w:start w:val="1"/>
      <w:numFmt w:val="decimal"/>
      <w:lvlText w:val="%7"/>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6E9060">
      <w:start w:val="1"/>
      <w:numFmt w:val="lowerLetter"/>
      <w:lvlText w:val="%8"/>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6F8DA">
      <w:start w:val="1"/>
      <w:numFmt w:val="lowerRoman"/>
      <w:lvlText w:val="%9"/>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A63E21"/>
    <w:multiLevelType w:val="hybridMultilevel"/>
    <w:tmpl w:val="80EC5CE0"/>
    <w:lvl w:ilvl="0" w:tplc="91284EF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A20D2C">
      <w:start w:val="1"/>
      <w:numFmt w:val="lowerLetter"/>
      <w:lvlText w:val="%2"/>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6FD16">
      <w:start w:val="1"/>
      <w:numFmt w:val="lowerRoman"/>
      <w:lvlText w:val="%3"/>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E74D4">
      <w:start w:val="1"/>
      <w:numFmt w:val="decimal"/>
      <w:lvlText w:val="%4"/>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211A6">
      <w:start w:val="1"/>
      <w:numFmt w:val="lowerLetter"/>
      <w:lvlText w:val="%5"/>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6527C">
      <w:start w:val="1"/>
      <w:numFmt w:val="lowerRoman"/>
      <w:lvlText w:val="%6"/>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81B50">
      <w:start w:val="1"/>
      <w:numFmt w:val="decimal"/>
      <w:lvlText w:val="%7"/>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02FA8E">
      <w:start w:val="1"/>
      <w:numFmt w:val="lowerLetter"/>
      <w:lvlText w:val="%8"/>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30AEE0">
      <w:start w:val="1"/>
      <w:numFmt w:val="lowerRoman"/>
      <w:lvlText w:val="%9"/>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A10E50"/>
    <w:multiLevelType w:val="hybridMultilevel"/>
    <w:tmpl w:val="7E6670EA"/>
    <w:lvl w:ilvl="0" w:tplc="270E95C4">
      <w:start w:val="1"/>
      <w:numFmt w:val="bullet"/>
      <w:lvlText w:val="•"/>
      <w:lvlJc w:val="left"/>
      <w:pPr>
        <w:ind w:left="12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F460A2DA">
      <w:start w:val="1"/>
      <w:numFmt w:val="bullet"/>
      <w:lvlText w:val="o"/>
      <w:lvlJc w:val="left"/>
      <w:pPr>
        <w:ind w:left="148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1E20373A">
      <w:start w:val="1"/>
      <w:numFmt w:val="bullet"/>
      <w:lvlText w:val="▪"/>
      <w:lvlJc w:val="left"/>
      <w:pPr>
        <w:ind w:left="220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074898A8">
      <w:start w:val="1"/>
      <w:numFmt w:val="bullet"/>
      <w:lvlText w:val="•"/>
      <w:lvlJc w:val="left"/>
      <w:pPr>
        <w:ind w:left="292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EE4205E8">
      <w:start w:val="1"/>
      <w:numFmt w:val="bullet"/>
      <w:lvlText w:val="o"/>
      <w:lvlJc w:val="left"/>
      <w:pPr>
        <w:ind w:left="364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E7ECD5E8">
      <w:start w:val="1"/>
      <w:numFmt w:val="bullet"/>
      <w:lvlText w:val="▪"/>
      <w:lvlJc w:val="left"/>
      <w:pPr>
        <w:ind w:left="436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AF4097DA">
      <w:start w:val="1"/>
      <w:numFmt w:val="bullet"/>
      <w:lvlText w:val="•"/>
      <w:lvlJc w:val="left"/>
      <w:pPr>
        <w:ind w:left="508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3394213E">
      <w:start w:val="1"/>
      <w:numFmt w:val="bullet"/>
      <w:lvlText w:val="o"/>
      <w:lvlJc w:val="left"/>
      <w:pPr>
        <w:ind w:left="580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B88C7148">
      <w:start w:val="1"/>
      <w:numFmt w:val="bullet"/>
      <w:lvlText w:val="▪"/>
      <w:lvlJc w:val="left"/>
      <w:pPr>
        <w:ind w:left="652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956"/>
    <w:rsid w:val="00065DFD"/>
    <w:rsid w:val="00202620"/>
    <w:rsid w:val="00240296"/>
    <w:rsid w:val="003427C0"/>
    <w:rsid w:val="003772E2"/>
    <w:rsid w:val="004C7CED"/>
    <w:rsid w:val="006B7956"/>
    <w:rsid w:val="00965919"/>
    <w:rsid w:val="00E37246"/>
    <w:rsid w:val="00FC757F"/>
    <w:rsid w:val="00FD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4A4DAF51"/>
  <w15:docId w15:val="{5D3DB600-64FF-40CA-A246-86E12F27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9" w:lineRule="auto"/>
      <w:ind w:left="550" w:right="3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476"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D3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FB3"/>
    <w:rPr>
      <w:rFonts w:ascii="Segoe UI" w:eastAsia="Times New Roman" w:hAnsi="Segoe UI" w:cs="Segoe UI"/>
      <w:color w:val="000000"/>
      <w:sz w:val="18"/>
      <w:szCs w:val="18"/>
    </w:rPr>
  </w:style>
  <w:style w:type="paragraph" w:styleId="Header">
    <w:name w:val="header"/>
    <w:basedOn w:val="Normal"/>
    <w:link w:val="HeaderChar"/>
    <w:uiPriority w:val="99"/>
    <w:unhideWhenUsed/>
    <w:rsid w:val="00065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DF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C523D7E8CEB44BA2BACC6E3719A4B8" ma:contentTypeVersion="14" ma:contentTypeDescription="Create a new document." ma:contentTypeScope="" ma:versionID="84855bc4af385ebe856f26b4c4ebd392">
  <xsd:schema xmlns:xsd="http://www.w3.org/2001/XMLSchema" xmlns:xs="http://www.w3.org/2001/XMLSchema" xmlns:p="http://schemas.microsoft.com/office/2006/metadata/properties" xmlns:ns1="http://schemas.microsoft.com/sharepoint/v3" xmlns:ns2="5b945053-0b0a-4376-b48c-952081f74c8b" xmlns:ns3="28d54ff6-6400-4e47-b92f-b39df3f5f38b" targetNamespace="http://schemas.microsoft.com/office/2006/metadata/properties" ma:root="true" ma:fieldsID="347aa5f41b88cae05b08eebadbbbb352" ns1:_="" ns2:_="" ns3:_="">
    <xsd:import namespace="http://schemas.microsoft.com/sharepoint/v3"/>
    <xsd:import namespace="5b945053-0b0a-4376-b48c-952081f74c8b"/>
    <xsd:import namespace="28d54ff6-6400-4e47-b92f-b39df3f5f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45053-0b0a-4376-b48c-952081f74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54ff6-6400-4e47-b92f-b39df3f5f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6968D54-20D0-4154-8589-64D9B045E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945053-0b0a-4376-b48c-952081f74c8b"/>
    <ds:schemaRef ds:uri="28d54ff6-6400-4e47-b92f-b39df3f5f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E4170-7EF1-4FA4-8D49-61F5963DC398}">
  <ds:schemaRefs>
    <ds:schemaRef ds:uri="http://schemas.microsoft.com/sharepoint/v3/contenttype/forms"/>
  </ds:schemaRefs>
</ds:datastoreItem>
</file>

<file path=customXml/itemProps3.xml><?xml version="1.0" encoding="utf-8"?>
<ds:datastoreItem xmlns:ds="http://schemas.openxmlformats.org/officeDocument/2006/customXml" ds:itemID="{D52E1601-B00B-48ED-B7A7-7D7D50FA084F}">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b945053-0b0a-4376-b48c-952081f74c8b"/>
    <ds:schemaRef ds:uri="28d54ff6-6400-4e47-b92f-b39df3f5f38b"/>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RCPS</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Donna J</dc:creator>
  <cp:keywords/>
  <cp:lastModifiedBy>Karen Garlow</cp:lastModifiedBy>
  <cp:revision>2</cp:revision>
  <cp:lastPrinted>2017-09-25T20:44:00Z</cp:lastPrinted>
  <dcterms:created xsi:type="dcterms:W3CDTF">2019-08-11T18:13:00Z</dcterms:created>
  <dcterms:modified xsi:type="dcterms:W3CDTF">2019-08-11T18:13:00Z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0x0101001EC523D7E8CEB44BA2BACC6E3719A4B8</vt:lpwstr>
  </property>
</Properties>
</file>