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A5" w:rsidRDefault="003F43A5" w:rsidP="003F43A5">
      <w:pPr>
        <w:spacing w:after="0" w:line="259" w:lineRule="auto"/>
      </w:pPr>
      <w:r>
        <w:rPr>
          <w:b/>
        </w:rPr>
        <w:t xml:space="preserve">Directions for Completing the Written Explanation of McKinney-Vento Determination </w:t>
      </w:r>
    </w:p>
    <w:p w:rsidR="003F43A5" w:rsidRDefault="003F43A5" w:rsidP="003F43A5">
      <w:pPr>
        <w:ind w:left="-5"/>
      </w:pPr>
    </w:p>
    <w:p w:rsidR="003F43A5" w:rsidRDefault="003F43A5" w:rsidP="003F43A5">
      <w:pPr>
        <w:ind w:left="-5"/>
      </w:pPr>
      <w:r>
        <w:t xml:space="preserve">Under the McKinney-Vento Act, Title IX, Part A, of the Every Student Succeeds Act, the following issues may be disputed and must be documented with a written explanation whenever there is a disagreement between the school and parent/guardian/youth who is seeking </w:t>
      </w:r>
      <w:proofErr w:type="spellStart"/>
      <w:r>
        <w:t>McKinneyVento</w:t>
      </w:r>
      <w:proofErr w:type="spellEnd"/>
      <w:r>
        <w:t xml:space="preserve"> rights and services: </w:t>
      </w:r>
    </w:p>
    <w:p w:rsidR="003F43A5" w:rsidRDefault="003F43A5" w:rsidP="003F43A5">
      <w:pPr>
        <w:numPr>
          <w:ilvl w:val="0"/>
          <w:numId w:val="4"/>
        </w:numPr>
        <w:ind w:hanging="360"/>
      </w:pPr>
      <w:r>
        <w:t xml:space="preserve">Eligibility –a parent/guardian/youth claims homelessness and the school disputes that the living situation meets the McKinney-Vento definition; and </w:t>
      </w:r>
    </w:p>
    <w:p w:rsidR="003F43A5" w:rsidRDefault="003F43A5" w:rsidP="003F43A5">
      <w:pPr>
        <w:numPr>
          <w:ilvl w:val="0"/>
          <w:numId w:val="4"/>
        </w:numPr>
        <w:ind w:hanging="360"/>
      </w:pPr>
      <w:r>
        <w:t xml:space="preserve">School Selection/Enrollment – the parent/guardian/youth and school disagree about which school the student should attend: </w:t>
      </w:r>
      <w:r>
        <w:rPr>
          <w:rFonts w:ascii="Courier New" w:eastAsia="Courier New" w:hAnsi="Courier New" w:cs="Courier New"/>
        </w:rPr>
        <w:t>o</w:t>
      </w:r>
      <w:r>
        <w:rPr>
          <w:rFonts w:ascii="Arial" w:eastAsia="Arial" w:hAnsi="Arial" w:cs="Arial"/>
        </w:rPr>
        <w:t xml:space="preserve"> </w:t>
      </w:r>
      <w:r>
        <w:t xml:space="preserve"> a school of origin, </w:t>
      </w:r>
      <w:r>
        <w:rPr>
          <w:rFonts w:ascii="Courier New" w:eastAsia="Courier New" w:hAnsi="Courier New" w:cs="Courier New"/>
        </w:rPr>
        <w:t>o</w:t>
      </w:r>
      <w:r>
        <w:rPr>
          <w:rFonts w:ascii="Arial" w:eastAsia="Arial" w:hAnsi="Arial" w:cs="Arial"/>
        </w:rPr>
        <w:t xml:space="preserve"> </w:t>
      </w:r>
      <w:r>
        <w:t xml:space="preserve">the school of residency, or </w:t>
      </w:r>
    </w:p>
    <w:p w:rsidR="003F43A5" w:rsidRDefault="003F43A5" w:rsidP="003F43A5">
      <w:pPr>
        <w:ind w:left="1450"/>
      </w:pPr>
      <w:r>
        <w:rPr>
          <w:rFonts w:ascii="Courier New" w:eastAsia="Courier New" w:hAnsi="Courier New" w:cs="Courier New"/>
        </w:rPr>
        <w:t>o</w:t>
      </w:r>
      <w:r>
        <w:rPr>
          <w:rFonts w:ascii="Arial" w:eastAsia="Arial" w:hAnsi="Arial" w:cs="Arial"/>
        </w:rPr>
        <w:t xml:space="preserve"> </w:t>
      </w:r>
      <w:r>
        <w:t xml:space="preserve">another school that students in the attendance area are eligible to attend  </w:t>
      </w:r>
    </w:p>
    <w:p w:rsidR="003F43A5" w:rsidRDefault="003F43A5" w:rsidP="003F43A5">
      <w:pPr>
        <w:spacing w:after="0" w:line="259" w:lineRule="auto"/>
        <w:ind w:left="0" w:firstLine="0"/>
      </w:pPr>
      <w:r>
        <w:t xml:space="preserve"> </w:t>
      </w:r>
    </w:p>
    <w:p w:rsidR="003F43A5" w:rsidRDefault="003F43A5" w:rsidP="003F43A5">
      <w:pPr>
        <w:ind w:left="-5"/>
      </w:pPr>
      <w:r>
        <w:t xml:space="preserve">The Written Explanation template provides the basic information that should be included in such a written explanation. To complete the form: </w:t>
      </w:r>
    </w:p>
    <w:p w:rsidR="003F43A5" w:rsidRDefault="003F43A5" w:rsidP="003F43A5">
      <w:pPr>
        <w:numPr>
          <w:ilvl w:val="0"/>
          <w:numId w:val="4"/>
        </w:numPr>
        <w:ind w:hanging="360"/>
      </w:pPr>
      <w:r>
        <w:t xml:space="preserve">Use the drop-down boxes to select the appropriate type of dispute. If the dispute is related to school selection/enrollment, identify the school the student seeks enrollment </w:t>
      </w:r>
    </w:p>
    <w:p w:rsidR="003F43A5" w:rsidRDefault="003F43A5" w:rsidP="003F43A5">
      <w:pPr>
        <w:numPr>
          <w:ilvl w:val="0"/>
          <w:numId w:val="4"/>
        </w:numPr>
        <w:ind w:hanging="360"/>
      </w:pPr>
      <w:r>
        <w:t xml:space="preserve">Add the name of the person to whom you are providing the explanation and the students included in the decision. </w:t>
      </w:r>
    </w:p>
    <w:p w:rsidR="003F43A5" w:rsidRDefault="003F43A5" w:rsidP="003F43A5">
      <w:pPr>
        <w:numPr>
          <w:ilvl w:val="0"/>
          <w:numId w:val="4"/>
        </w:numPr>
        <w:ind w:hanging="360"/>
      </w:pPr>
      <w:r>
        <w:t xml:space="preserve">Explain the reasoning for the determination.  </w:t>
      </w:r>
      <w:r>
        <w:rPr>
          <w:rFonts w:ascii="Courier New" w:eastAsia="Courier New" w:hAnsi="Courier New" w:cs="Courier New"/>
        </w:rPr>
        <w:t>o</w:t>
      </w:r>
      <w:r>
        <w:rPr>
          <w:rFonts w:ascii="Arial" w:eastAsia="Arial" w:hAnsi="Arial" w:cs="Arial"/>
        </w:rPr>
        <w:t xml:space="preserve"> </w:t>
      </w:r>
      <w:r>
        <w:t xml:space="preserve">If eligibility is disputed, explain why the living situation does not meet the McKinney-Vento definition, including any facts, witnesses, and evidence relied upon and their sources. </w:t>
      </w:r>
    </w:p>
    <w:p w:rsidR="003F43A5" w:rsidRDefault="003F43A5" w:rsidP="003F43A5">
      <w:pPr>
        <w:ind w:left="1440" w:hanging="360"/>
      </w:pPr>
      <w:r>
        <w:rPr>
          <w:rFonts w:ascii="Courier New" w:eastAsia="Courier New" w:hAnsi="Courier New" w:cs="Courier New"/>
        </w:rPr>
        <w:t>o</w:t>
      </w:r>
      <w:r>
        <w:rPr>
          <w:rFonts w:ascii="Arial" w:eastAsia="Arial" w:hAnsi="Arial" w:cs="Arial"/>
        </w:rPr>
        <w:t xml:space="preserve"> </w:t>
      </w:r>
      <w:r>
        <w:t xml:space="preserve">If enrollment/school selection is disputed, include a summary of information collected during the Best Interest Determination. The BID may be attached to the written explanation. </w:t>
      </w:r>
    </w:p>
    <w:p w:rsidR="003F43A5" w:rsidRDefault="003F43A5" w:rsidP="003F43A5">
      <w:pPr>
        <w:numPr>
          <w:ilvl w:val="0"/>
          <w:numId w:val="4"/>
        </w:numPr>
        <w:ind w:hanging="360"/>
      </w:pPr>
      <w:r>
        <w:t xml:space="preserve">Include a date by which the parent/guardian/youth must notify the liaison that an appeal is desired. This should be based on your local dispute resolution process. </w:t>
      </w:r>
    </w:p>
    <w:p w:rsidR="003F43A5" w:rsidRDefault="003F43A5" w:rsidP="003F43A5">
      <w:pPr>
        <w:numPr>
          <w:ilvl w:val="0"/>
          <w:numId w:val="4"/>
        </w:numPr>
        <w:ind w:hanging="360"/>
      </w:pPr>
      <w:r>
        <w:t xml:space="preserve">Provide the name and contact information for the liaison and the person completing the form, if different. </w:t>
      </w:r>
    </w:p>
    <w:p w:rsidR="003F43A5" w:rsidRDefault="003F43A5" w:rsidP="003F43A5">
      <w:pPr>
        <w:numPr>
          <w:ilvl w:val="0"/>
          <w:numId w:val="4"/>
        </w:numPr>
        <w:spacing w:after="172"/>
        <w:ind w:hanging="360"/>
      </w:pPr>
      <w:r>
        <w:t xml:space="preserve">If the parent/guardian/youth has access to email, the notice should be provided electronically and followed by a written explanation provided in person or sent by mail. </w:t>
      </w:r>
    </w:p>
    <w:p w:rsidR="003F43A5" w:rsidRDefault="003F43A5" w:rsidP="003F43A5">
      <w:pPr>
        <w:spacing w:after="172"/>
        <w:ind w:left="-5"/>
      </w:pPr>
      <w:r>
        <w:t xml:space="preserve">This form can be modified to ensure that all decisions and notices are drafted using language and formatting appropriate for low-literacy, limited vision readers, individuals with disabilities, and English learners. </w:t>
      </w:r>
    </w:p>
    <w:p w:rsidR="003F43A5" w:rsidRDefault="003F43A5" w:rsidP="003F43A5">
      <w:pPr>
        <w:spacing w:after="2150"/>
        <w:ind w:left="-5"/>
      </w:pPr>
      <w:r>
        <w:t>When a liaison receives an appeal, the local dispute process and the appropriate state dispute resolution process must be provided to the parent/guardian/youth. If the appeal is done verbally, the liaison should complete the second page of the written explanation for the person appealing. The liaison should provide the state coordinator with copies of the written explanation and appeal, subsequent correspondence, and BID (if appropriate) to ensure the state coordinator has the information needed to assist should the decision be appealed to the state level.</w:t>
      </w:r>
    </w:p>
    <w:p w:rsidR="00953258" w:rsidRDefault="00DC6198">
      <w:pPr>
        <w:spacing w:after="9" w:line="230" w:lineRule="auto"/>
        <w:ind w:left="0" w:firstLine="3569"/>
      </w:pPr>
      <w:r>
        <w:lastRenderedPageBreak/>
        <w:t xml:space="preserve">Date: </w:t>
      </w:r>
      <w:r w:rsidR="001A4635">
        <w:fldChar w:fldCharType="begin">
          <w:ffData>
            <w:name w:val="Text1"/>
            <w:enabled/>
            <w:calcOnExit w:val="0"/>
            <w:textInput/>
          </w:ffData>
        </w:fldChar>
      </w:r>
      <w:bookmarkStart w:id="0" w:name="Text1"/>
      <w:r w:rsidR="001A4635">
        <w:instrText xml:space="preserve"> FORMTEXT </w:instrText>
      </w:r>
      <w:r w:rsidR="001A4635">
        <w:fldChar w:fldCharType="separate"/>
      </w:r>
      <w:r w:rsidR="001A4635">
        <w:rPr>
          <w:noProof/>
        </w:rPr>
        <w:t> </w:t>
      </w:r>
      <w:r w:rsidR="001A4635">
        <w:rPr>
          <w:noProof/>
        </w:rPr>
        <w:t> </w:t>
      </w:r>
      <w:r w:rsidR="001A4635">
        <w:rPr>
          <w:noProof/>
        </w:rPr>
        <w:t> </w:t>
      </w:r>
      <w:r w:rsidR="001A4635">
        <w:rPr>
          <w:noProof/>
        </w:rPr>
        <w:t> </w:t>
      </w:r>
      <w:r w:rsidR="001A4635">
        <w:rPr>
          <w:noProof/>
        </w:rPr>
        <w:t> </w:t>
      </w:r>
      <w:r w:rsidR="001A4635">
        <w:fldChar w:fldCharType="end"/>
      </w:r>
      <w:bookmarkEnd w:id="0"/>
    </w:p>
    <w:p w:rsidR="00953258" w:rsidRDefault="00DC6198">
      <w:pPr>
        <w:spacing w:after="0" w:line="259" w:lineRule="auto"/>
        <w:ind w:left="0" w:firstLine="0"/>
      </w:pPr>
      <w:r>
        <w:t xml:space="preserve"> </w:t>
      </w:r>
    </w:p>
    <w:p w:rsidR="00953258" w:rsidRDefault="00DC6198">
      <w:pPr>
        <w:ind w:left="-5"/>
      </w:pPr>
      <w:r>
        <w:t xml:space="preserve">In compliance with Sections 722(g)(3)(B)(iii) and 722(g)(3)(E) of the McKinney-Vento Act as amended by the </w:t>
      </w:r>
      <w:r>
        <w:rPr>
          <w:i/>
        </w:rPr>
        <w:t>Every Student Succeeds Act</w:t>
      </w:r>
      <w:r>
        <w:t xml:space="preserve"> (Title IX, Part A, of P.L. 114-95), the following written notification addresses denial of a request for (select one from drop-down box below): </w:t>
      </w:r>
    </w:p>
    <w:p w:rsidR="00953258" w:rsidRDefault="001A4635">
      <w:pPr>
        <w:spacing w:after="6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0764EF7" wp14:editId="35C046E7">
                <wp:simplePos x="0" y="0"/>
                <wp:positionH relativeFrom="column">
                  <wp:posOffset>200660</wp:posOffset>
                </wp:positionH>
                <wp:positionV relativeFrom="paragraph">
                  <wp:posOffset>230505</wp:posOffset>
                </wp:positionV>
                <wp:extent cx="5650230" cy="1276985"/>
                <wp:effectExtent l="0" t="0" r="0" b="0"/>
                <wp:wrapNone/>
                <wp:docPr id="3620" name="Group 3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50230" cy="1276985"/>
                          <a:chOff x="0" y="0"/>
                          <a:chExt cx="5650307" cy="1277493"/>
                        </a:xfrm>
                        <a:noFill/>
                      </wpg:grpSpPr>
                      <wps:wsp>
                        <wps:cNvPr id="3990" name="Shape 3990"/>
                        <wps:cNvSpPr/>
                        <wps:spPr>
                          <a:xfrm>
                            <a:off x="0" y="0"/>
                            <a:ext cx="5622925" cy="201168"/>
                          </a:xfrm>
                          <a:custGeom>
                            <a:avLst/>
                            <a:gdLst/>
                            <a:ahLst/>
                            <a:cxnLst/>
                            <a:rect l="0" t="0" r="0" b="0"/>
                            <a:pathLst>
                              <a:path w="5622925" h="201168">
                                <a:moveTo>
                                  <a:pt x="0" y="0"/>
                                </a:moveTo>
                                <a:lnTo>
                                  <a:pt x="5622925" y="0"/>
                                </a:lnTo>
                                <a:lnTo>
                                  <a:pt x="5622925" y="201168"/>
                                </a:lnTo>
                                <a:lnTo>
                                  <a:pt x="0" y="201168"/>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3991" name="Shape 3991"/>
                        <wps:cNvSpPr/>
                        <wps:spPr>
                          <a:xfrm>
                            <a:off x="228549" y="201168"/>
                            <a:ext cx="2856611" cy="175260"/>
                          </a:xfrm>
                          <a:custGeom>
                            <a:avLst/>
                            <a:gdLst/>
                            <a:ahLst/>
                            <a:cxnLst/>
                            <a:rect l="0" t="0" r="0" b="0"/>
                            <a:pathLst>
                              <a:path w="2856611" h="175260">
                                <a:moveTo>
                                  <a:pt x="0" y="0"/>
                                </a:moveTo>
                                <a:lnTo>
                                  <a:pt x="2856611" y="0"/>
                                </a:lnTo>
                                <a:lnTo>
                                  <a:pt x="2856611"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3992" name="Shape 3992"/>
                        <wps:cNvSpPr/>
                        <wps:spPr>
                          <a:xfrm>
                            <a:off x="0" y="376429"/>
                            <a:ext cx="2100326" cy="199644"/>
                          </a:xfrm>
                          <a:custGeom>
                            <a:avLst/>
                            <a:gdLst/>
                            <a:ahLst/>
                            <a:cxnLst/>
                            <a:rect l="0" t="0" r="0" b="0"/>
                            <a:pathLst>
                              <a:path w="2100326" h="199644">
                                <a:moveTo>
                                  <a:pt x="0" y="0"/>
                                </a:moveTo>
                                <a:lnTo>
                                  <a:pt x="2100326" y="0"/>
                                </a:lnTo>
                                <a:lnTo>
                                  <a:pt x="2100326" y="199644"/>
                                </a:lnTo>
                                <a:lnTo>
                                  <a:pt x="0" y="199644"/>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3993" name="Shape 3993"/>
                        <wps:cNvSpPr/>
                        <wps:spPr>
                          <a:xfrm>
                            <a:off x="457149" y="576073"/>
                            <a:ext cx="4437253" cy="175260"/>
                          </a:xfrm>
                          <a:custGeom>
                            <a:avLst/>
                            <a:gdLst/>
                            <a:ahLst/>
                            <a:cxnLst/>
                            <a:rect l="0" t="0" r="0" b="0"/>
                            <a:pathLst>
                              <a:path w="4437253" h="175260">
                                <a:moveTo>
                                  <a:pt x="0" y="0"/>
                                </a:moveTo>
                                <a:lnTo>
                                  <a:pt x="4437253" y="0"/>
                                </a:lnTo>
                                <a:lnTo>
                                  <a:pt x="4437253"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3994" name="Shape 3994"/>
                        <wps:cNvSpPr/>
                        <wps:spPr>
                          <a:xfrm>
                            <a:off x="457149" y="751332"/>
                            <a:ext cx="4658233" cy="175260"/>
                          </a:xfrm>
                          <a:custGeom>
                            <a:avLst/>
                            <a:gdLst/>
                            <a:ahLst/>
                            <a:cxnLst/>
                            <a:rect l="0" t="0" r="0" b="0"/>
                            <a:pathLst>
                              <a:path w="4658233" h="175260">
                                <a:moveTo>
                                  <a:pt x="0" y="0"/>
                                </a:moveTo>
                                <a:lnTo>
                                  <a:pt x="4658233" y="0"/>
                                </a:lnTo>
                                <a:lnTo>
                                  <a:pt x="4658233"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3995" name="Shape 3995"/>
                        <wps:cNvSpPr/>
                        <wps:spPr>
                          <a:xfrm>
                            <a:off x="457149" y="926592"/>
                            <a:ext cx="5193157" cy="175260"/>
                          </a:xfrm>
                          <a:custGeom>
                            <a:avLst/>
                            <a:gdLst/>
                            <a:ahLst/>
                            <a:cxnLst/>
                            <a:rect l="0" t="0" r="0" b="0"/>
                            <a:pathLst>
                              <a:path w="5193157" h="175260">
                                <a:moveTo>
                                  <a:pt x="0" y="0"/>
                                </a:moveTo>
                                <a:lnTo>
                                  <a:pt x="5193157" y="0"/>
                                </a:lnTo>
                                <a:lnTo>
                                  <a:pt x="5193157" y="175260"/>
                                </a:lnTo>
                                <a:lnTo>
                                  <a:pt x="0" y="175260"/>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3996" name="Shape 3996"/>
                        <wps:cNvSpPr/>
                        <wps:spPr>
                          <a:xfrm>
                            <a:off x="685749" y="1101929"/>
                            <a:ext cx="2586863" cy="175564"/>
                          </a:xfrm>
                          <a:custGeom>
                            <a:avLst/>
                            <a:gdLst/>
                            <a:ahLst/>
                            <a:cxnLst/>
                            <a:rect l="0" t="0" r="0" b="0"/>
                            <a:pathLst>
                              <a:path w="2586863" h="175564">
                                <a:moveTo>
                                  <a:pt x="0" y="0"/>
                                </a:moveTo>
                                <a:lnTo>
                                  <a:pt x="2586863" y="0"/>
                                </a:lnTo>
                                <a:lnTo>
                                  <a:pt x="2586863" y="175564"/>
                                </a:lnTo>
                                <a:lnTo>
                                  <a:pt x="0" y="175564"/>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1AE7EA1C" id="Group 3620" o:spid="_x0000_s1026" style="position:absolute;margin-left:15.8pt;margin-top:18.15pt;width:444.9pt;height:100.55pt;z-index:-251658240" coordsize="56503,127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">
                <v:shape id="Shape 3990" o:spid="_x0000_s1027" style="position:absolute;width:56229;height:2011;visibility:visible;mso-wrap-style:square;v-text-anchor:top" coordsize="5622925,201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" path="m,l5622925,r,201168l,201168,,e" filled="f" stroked="f" strokeweight="0">
                  <v:stroke miterlimit="83231f" joinstyle="miter"/>
                  <v:path arrowok="t" textboxrect="0,0,5622925,201168"/>
                </v:shape>
                <v:shape id="Shape 3991" o:spid="_x0000_s1028" style="position:absolute;left:2285;top:2011;width:28566;height:1753;visibility:visible;mso-wrap-style:square;v-text-anchor:top" coordsize="2856611,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" path="m,l2856611,r,175260l,175260,,e" filled="f" stroked="f" strokeweight="0">
                  <v:stroke miterlimit="83231f" joinstyle="miter"/>
                  <v:path arrowok="t" textboxrect="0,0,2856611,175260"/>
                </v:shape>
                <v:shape id="Shape 3992" o:spid="_x0000_s1029" style="position:absolute;top:3764;width:21003;height:1996;visibility:visible;mso-wrap-style:square;v-text-anchor:top" coordsize="2100326,199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" path="m,l2100326,r,199644l,199644,,e" filled="f" stroked="f" strokeweight="0">
                  <v:stroke miterlimit="83231f" joinstyle="miter"/>
                  <v:path arrowok="t" textboxrect="0,0,2100326,199644"/>
                </v:shape>
                <v:shape id="Shape 3993" o:spid="_x0000_s1030" style="position:absolute;left:4571;top:5760;width:44373;height:1753;visibility:visible;mso-wrap-style:square;v-text-anchor:top" coordsize="4437253,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" path="m,l4437253,r,175260l,175260,,e" filled="f" stroked="f" strokeweight="0">
                  <v:stroke miterlimit="83231f" joinstyle="miter"/>
                  <v:path arrowok="t" textboxrect="0,0,4437253,175260"/>
                </v:shape>
                <v:shape id="Shape 3994" o:spid="_x0000_s1031" style="position:absolute;left:4571;top:7513;width:46582;height:1752;visibility:visible;mso-wrap-style:square;v-text-anchor:top" coordsize="4658233,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" path="m,l4658233,r,175260l,175260,,e" filled="f" stroked="f" strokeweight="0">
                  <v:stroke miterlimit="83231f" joinstyle="miter"/>
                  <v:path arrowok="t" textboxrect="0,0,4658233,175260"/>
                </v:shape>
                <v:shape id="Shape 3995" o:spid="_x0000_s1032" style="position:absolute;left:4571;top:9265;width:51932;height:1753;visibility:visible;mso-wrap-style:square;v-text-anchor:top" coordsize="5193157,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" path="m,l5193157,r,175260l,175260,,e" filled="f" stroked="f" strokeweight="0">
                  <v:stroke miterlimit="83231f" joinstyle="miter"/>
                  <v:path arrowok="t" textboxrect="0,0,5193157,175260"/>
                </v:shape>
                <v:shape id="Shape 3996" o:spid="_x0000_s1033" style="position:absolute;left:6857;top:11019;width:25869;height:1755;visibility:visible;mso-wrap-style:square;v-text-anchor:top" coordsize="2586863,175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" path="m,l2586863,r,175564l,175564,,e" filled="f" stroked="f" strokeweight="0">
                  <v:stroke miterlimit="83231f" joinstyle="miter"/>
                  <v:path arrowok="t" textboxrect="0,0,2586863,175564"/>
                </v:shape>
              </v:group>
            </w:pict>
          </mc:Fallback>
        </mc:AlternateContent>
      </w:r>
      <w:r w:rsidR="00DC6198">
        <w:t xml:space="preserve"> </w:t>
      </w:r>
    </w:p>
    <w:p w:rsidR="00953258" w:rsidRDefault="001A4635">
      <w:pPr>
        <w:ind w:left="720" w:hanging="360"/>
      </w:pPr>
      <w:r>
        <w:rPr>
          <w:rFonts w:ascii="Arial" w:eastAsia="Arial" w:hAnsi="Arial" w:cs="Arial"/>
        </w:rPr>
        <w:fldChar w:fldCharType="begin">
          <w:ffData>
            <w:name w:val="Check1"/>
            <w:enabled/>
            <w:calcOnExit w:val="0"/>
            <w:checkBox>
              <w:sizeAuto/>
              <w:default w:val="0"/>
            </w:checkBox>
          </w:ffData>
        </w:fldChar>
      </w:r>
      <w:bookmarkStart w:id="1" w:name="Check1"/>
      <w:r>
        <w:rPr>
          <w:rFonts w:ascii="Arial" w:eastAsia="Arial" w:hAnsi="Arial" w:cs="Arial"/>
        </w:rPr>
        <w:instrText xml:space="preserve"> FORMCHECKBOX </w:instrText>
      </w:r>
      <w:r w:rsidR="00AF59D9">
        <w:rPr>
          <w:rFonts w:ascii="Arial" w:eastAsia="Arial" w:hAnsi="Arial" w:cs="Arial"/>
        </w:rPr>
      </w:r>
      <w:r w:rsidR="00AF59D9">
        <w:rPr>
          <w:rFonts w:ascii="Arial" w:eastAsia="Arial" w:hAnsi="Arial" w:cs="Arial"/>
        </w:rPr>
        <w:fldChar w:fldCharType="separate"/>
      </w:r>
      <w:r>
        <w:rPr>
          <w:rFonts w:ascii="Arial" w:eastAsia="Arial" w:hAnsi="Arial" w:cs="Arial"/>
        </w:rPr>
        <w:fldChar w:fldCharType="end"/>
      </w:r>
      <w:bookmarkEnd w:id="1"/>
      <w:r w:rsidR="00DC6198">
        <w:rPr>
          <w:rFonts w:ascii="Arial" w:eastAsia="Arial" w:hAnsi="Arial" w:cs="Arial"/>
        </w:rPr>
        <w:t xml:space="preserve"> </w:t>
      </w:r>
      <w:r w:rsidR="00DC6198">
        <w:t xml:space="preserve">Eligibility – the student’s living situation does not meet the definition of homeless in the McKinney-Vento Act for educational services. </w:t>
      </w:r>
    </w:p>
    <w:p w:rsidR="00953258" w:rsidRDefault="001A4635">
      <w:pPr>
        <w:ind w:left="1080" w:right="281" w:hanging="720"/>
      </w:pPr>
      <w:r>
        <w:rPr>
          <w:rFonts w:ascii="Arial" w:eastAsia="Arial" w:hAnsi="Arial" w:cs="Arial"/>
          <w:sz w:val="22"/>
        </w:rPr>
        <w:fldChar w:fldCharType="begin">
          <w:ffData>
            <w:name w:val="Check2"/>
            <w:enabled/>
            <w:calcOnExit w:val="0"/>
            <w:checkBox>
              <w:sizeAuto/>
              <w:default w:val="0"/>
            </w:checkBox>
          </w:ffData>
        </w:fldChar>
      </w:r>
      <w:bookmarkStart w:id="2" w:name="Check2"/>
      <w:r>
        <w:rPr>
          <w:rFonts w:ascii="Arial" w:eastAsia="Arial" w:hAnsi="Arial" w:cs="Arial"/>
          <w:sz w:val="22"/>
        </w:rPr>
        <w:instrText xml:space="preserve"> FORMCHECKBOX </w:instrText>
      </w:r>
      <w:r w:rsidR="00AF59D9">
        <w:rPr>
          <w:rFonts w:ascii="Arial" w:eastAsia="Arial" w:hAnsi="Arial" w:cs="Arial"/>
          <w:sz w:val="22"/>
        </w:rPr>
      </w:r>
      <w:r w:rsidR="00AF59D9">
        <w:rPr>
          <w:rFonts w:ascii="Arial" w:eastAsia="Arial" w:hAnsi="Arial" w:cs="Arial"/>
          <w:sz w:val="22"/>
        </w:rPr>
        <w:fldChar w:fldCharType="separate"/>
      </w:r>
      <w:r>
        <w:rPr>
          <w:rFonts w:ascii="Arial" w:eastAsia="Arial" w:hAnsi="Arial" w:cs="Arial"/>
          <w:sz w:val="22"/>
        </w:rPr>
        <w:fldChar w:fldCharType="end"/>
      </w:r>
      <w:bookmarkEnd w:id="2"/>
      <w:r w:rsidR="00DC6198">
        <w:rPr>
          <w:rFonts w:ascii="Arial" w:eastAsia="Arial" w:hAnsi="Arial" w:cs="Arial"/>
        </w:rPr>
        <w:t xml:space="preserve"> </w:t>
      </w:r>
      <w:r w:rsidR="00DC6198">
        <w:t xml:space="preserve">School Selection/Enrollment –  </w:t>
      </w:r>
      <w:r>
        <w:fldChar w:fldCharType="begin">
          <w:ffData>
            <w:name w:val="Check3"/>
            <w:enabled/>
            <w:calcOnExit w:val="0"/>
            <w:checkBox>
              <w:sizeAuto/>
              <w:default w:val="0"/>
            </w:checkBox>
          </w:ffData>
        </w:fldChar>
      </w:r>
      <w:bookmarkStart w:id="3" w:name="Check3"/>
      <w:r>
        <w:instrText xml:space="preserve"> FORMCHECKBOX </w:instrText>
      </w:r>
      <w:r w:rsidR="00AF59D9">
        <w:fldChar w:fldCharType="separate"/>
      </w:r>
      <w:r>
        <w:fldChar w:fldCharType="end"/>
      </w:r>
      <w:bookmarkEnd w:id="3"/>
      <w:r w:rsidR="00DC6198">
        <w:rPr>
          <w:rFonts w:ascii="Arial" w:eastAsia="Arial" w:hAnsi="Arial" w:cs="Arial"/>
        </w:rPr>
        <w:t xml:space="preserve"> </w:t>
      </w:r>
      <w:r w:rsidR="00DC6198">
        <w:t>school of origin (</w:t>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DC6198">
        <w:t xml:space="preserve">) is not in the student’s best interest </w:t>
      </w:r>
      <w:proofErr w:type="spellStart"/>
      <w:r w:rsidR="00DC6198">
        <w:rPr>
          <w:rFonts w:ascii="Courier New" w:eastAsia="Courier New" w:hAnsi="Courier New" w:cs="Courier New"/>
        </w:rPr>
        <w:t>o</w:t>
      </w:r>
      <w:proofErr w:type="spellEnd"/>
      <w:r w:rsidR="00DC6198">
        <w:rPr>
          <w:rFonts w:ascii="Arial" w:eastAsia="Arial" w:hAnsi="Arial" w:cs="Arial"/>
        </w:rPr>
        <w:t xml:space="preserve"> </w:t>
      </w:r>
      <w:r w:rsidR="00DC6198">
        <w:t>school of residency (</w:t>
      </w: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DC6198">
        <w:t xml:space="preserve">) is not in the student’s best interest </w:t>
      </w:r>
      <w:proofErr w:type="spellStart"/>
      <w:r w:rsidR="00DC6198">
        <w:rPr>
          <w:rFonts w:ascii="Courier New" w:eastAsia="Courier New" w:hAnsi="Courier New" w:cs="Courier New"/>
        </w:rPr>
        <w:t>o</w:t>
      </w:r>
      <w:proofErr w:type="spellEnd"/>
      <w:r w:rsidR="00DC6198">
        <w:rPr>
          <w:rFonts w:ascii="Arial" w:eastAsia="Arial" w:hAnsi="Arial" w:cs="Arial"/>
        </w:rPr>
        <w:t xml:space="preserve"> </w:t>
      </w:r>
      <w:r w:rsidR="00DC6198">
        <w:t>another school that students in the attendance area are eligible to attend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DC6198">
        <w:t xml:space="preserve">) is not in the student’s best interest </w:t>
      </w:r>
    </w:p>
    <w:p w:rsidR="00953258" w:rsidRDefault="00DC6198">
      <w:pPr>
        <w:spacing w:after="0" w:line="259" w:lineRule="auto"/>
        <w:ind w:left="0" w:firstLine="0"/>
      </w:pPr>
      <w:r>
        <w:rPr>
          <w:b/>
        </w:rPr>
        <w:t xml:space="preserve"> </w:t>
      </w:r>
    </w:p>
    <w:p w:rsidR="00953258" w:rsidRDefault="00DC6198">
      <w:pPr>
        <w:spacing w:after="10" w:line="249" w:lineRule="auto"/>
        <w:ind w:left="-5"/>
      </w:pPr>
      <w:r>
        <w:rPr>
          <w:b/>
        </w:rPr>
        <w:t xml:space="preserve">This notice is provided to: </w:t>
      </w:r>
    </w:p>
    <w:p w:rsidR="00953258" w:rsidRDefault="00DC6198">
      <w:pPr>
        <w:spacing w:after="0" w:line="259" w:lineRule="auto"/>
        <w:ind w:left="0" w:firstLine="0"/>
      </w:pPr>
      <w:r>
        <w:t xml:space="preserve"> </w:t>
      </w:r>
    </w:p>
    <w:p w:rsidR="00953258" w:rsidRDefault="00DC6198">
      <w:pPr>
        <w:ind w:left="-5"/>
      </w:pPr>
      <w:r>
        <w:t xml:space="preserve">Parent/Guardian/Unaccompanied Youth: </w:t>
      </w:r>
      <w:r w:rsidR="001A4635">
        <w:fldChar w:fldCharType="begin">
          <w:ffData>
            <w:name w:val="Text5"/>
            <w:enabled/>
            <w:calcOnExit w:val="0"/>
            <w:textInput/>
          </w:ffData>
        </w:fldChar>
      </w:r>
      <w:bookmarkStart w:id="7" w:name="Text5"/>
      <w:r w:rsidR="001A4635">
        <w:instrText xml:space="preserve"> FORMTEXT </w:instrText>
      </w:r>
      <w:r w:rsidR="001A4635">
        <w:fldChar w:fldCharType="separate"/>
      </w:r>
      <w:r w:rsidR="001A4635">
        <w:rPr>
          <w:noProof/>
        </w:rPr>
        <w:t> </w:t>
      </w:r>
      <w:r w:rsidR="001A4635">
        <w:rPr>
          <w:noProof/>
        </w:rPr>
        <w:t> </w:t>
      </w:r>
      <w:r w:rsidR="001A4635">
        <w:rPr>
          <w:noProof/>
        </w:rPr>
        <w:t> </w:t>
      </w:r>
      <w:r w:rsidR="001A4635">
        <w:rPr>
          <w:noProof/>
        </w:rPr>
        <w:t> </w:t>
      </w:r>
      <w:r w:rsidR="001A4635">
        <w:rPr>
          <w:noProof/>
        </w:rPr>
        <w:t> </w:t>
      </w:r>
      <w:r w:rsidR="001A4635">
        <w:fldChar w:fldCharType="end"/>
      </w:r>
      <w:bookmarkEnd w:id="7"/>
    </w:p>
    <w:p w:rsidR="00953258" w:rsidRDefault="00DC6198">
      <w:pPr>
        <w:spacing w:after="0" w:line="259" w:lineRule="auto"/>
        <w:ind w:left="0" w:firstLine="0"/>
      </w:pPr>
      <w:r>
        <w:t xml:space="preserve"> </w:t>
      </w:r>
    </w:p>
    <w:p w:rsidR="00953258" w:rsidRDefault="00DC6198">
      <w:pPr>
        <w:ind w:left="-5"/>
      </w:pPr>
      <w:r>
        <w:t xml:space="preserve">Names of Student(s) for this determination: </w:t>
      </w:r>
      <w:r w:rsidR="001A4635">
        <w:fldChar w:fldCharType="begin">
          <w:ffData>
            <w:name w:val="Text6"/>
            <w:enabled/>
            <w:calcOnExit w:val="0"/>
            <w:textInput/>
          </w:ffData>
        </w:fldChar>
      </w:r>
      <w:bookmarkStart w:id="8" w:name="Text6"/>
      <w:r w:rsidR="001A4635">
        <w:instrText xml:space="preserve"> FORMTEXT </w:instrText>
      </w:r>
      <w:r w:rsidR="001A4635">
        <w:fldChar w:fldCharType="separate"/>
      </w:r>
      <w:r w:rsidR="001A4635">
        <w:rPr>
          <w:noProof/>
        </w:rPr>
        <w:t> </w:t>
      </w:r>
      <w:r w:rsidR="001A4635">
        <w:rPr>
          <w:noProof/>
        </w:rPr>
        <w:t> </w:t>
      </w:r>
      <w:r w:rsidR="001A4635">
        <w:rPr>
          <w:noProof/>
        </w:rPr>
        <w:t> </w:t>
      </w:r>
      <w:r w:rsidR="001A4635">
        <w:rPr>
          <w:noProof/>
        </w:rPr>
        <w:t> </w:t>
      </w:r>
      <w:r w:rsidR="001A4635">
        <w:rPr>
          <w:noProof/>
        </w:rPr>
        <w:t> </w:t>
      </w:r>
      <w:r w:rsidR="001A4635">
        <w:fldChar w:fldCharType="end"/>
      </w:r>
      <w:bookmarkEnd w:id="8"/>
      <w:r>
        <w:t xml:space="preserve"> </w:t>
      </w:r>
    </w:p>
    <w:p w:rsidR="00953258" w:rsidRDefault="00DC6198">
      <w:pPr>
        <w:spacing w:after="0" w:line="259" w:lineRule="auto"/>
        <w:ind w:left="0" w:firstLine="0"/>
      </w:pPr>
      <w:r>
        <w:t xml:space="preserve"> </w:t>
      </w:r>
    </w:p>
    <w:p w:rsidR="00953258" w:rsidRDefault="00DC6198" w:rsidP="001A4635">
      <w:pPr>
        <w:spacing w:after="0" w:line="249" w:lineRule="auto"/>
        <w:ind w:left="-5" w:right="5531"/>
      </w:pPr>
      <w:r>
        <w:rPr>
          <w:b/>
        </w:rPr>
        <w:t>This determination was based upon</w:t>
      </w:r>
      <w:r>
        <w:t xml:space="preserve">:  </w:t>
      </w:r>
      <w:r w:rsidR="001A4635" w:rsidRPr="00301781">
        <w:rPr>
          <w:shd w:val="clear" w:color="auto" w:fill="FFFF00"/>
        </w:rPr>
        <w:fldChar w:fldCharType="begin">
          <w:ffData>
            <w:name w:val="Text7"/>
            <w:enabled/>
            <w:calcOnExit w:val="0"/>
            <w:textInput/>
          </w:ffData>
        </w:fldChar>
      </w:r>
      <w:bookmarkStart w:id="9" w:name="Text7"/>
      <w:r w:rsidR="001A4635" w:rsidRPr="00301781">
        <w:rPr>
          <w:shd w:val="clear" w:color="auto" w:fill="FFFF00"/>
        </w:rPr>
        <w:instrText xml:space="preserve"> FORMTEXT </w:instrText>
      </w:r>
      <w:r w:rsidR="001A4635" w:rsidRPr="00301781">
        <w:rPr>
          <w:shd w:val="clear" w:color="auto" w:fill="FFFF00"/>
        </w:rPr>
      </w:r>
      <w:r w:rsidR="001A4635" w:rsidRPr="00301781">
        <w:rPr>
          <w:shd w:val="clear" w:color="auto" w:fill="FFFF00"/>
        </w:rPr>
        <w:fldChar w:fldCharType="separate"/>
      </w:r>
      <w:r w:rsidR="001A4635" w:rsidRPr="00301781">
        <w:rPr>
          <w:noProof/>
          <w:shd w:val="clear" w:color="auto" w:fill="FFFF00"/>
        </w:rPr>
        <w:t> </w:t>
      </w:r>
      <w:r w:rsidR="001A4635" w:rsidRPr="00301781">
        <w:rPr>
          <w:noProof/>
          <w:shd w:val="clear" w:color="auto" w:fill="FFFF00"/>
        </w:rPr>
        <w:t> </w:t>
      </w:r>
      <w:r w:rsidR="001A4635" w:rsidRPr="00301781">
        <w:rPr>
          <w:noProof/>
          <w:shd w:val="clear" w:color="auto" w:fill="FFFF00"/>
        </w:rPr>
        <w:t> </w:t>
      </w:r>
      <w:r w:rsidR="001A4635" w:rsidRPr="00301781">
        <w:rPr>
          <w:noProof/>
          <w:shd w:val="clear" w:color="auto" w:fill="FFFF00"/>
        </w:rPr>
        <w:t> </w:t>
      </w:r>
      <w:r w:rsidR="001A4635" w:rsidRPr="00301781">
        <w:rPr>
          <w:noProof/>
          <w:shd w:val="clear" w:color="auto" w:fill="FFFF00"/>
        </w:rPr>
        <w:t> </w:t>
      </w:r>
      <w:r w:rsidR="001A4635" w:rsidRPr="00301781">
        <w:rPr>
          <w:shd w:val="clear" w:color="auto" w:fill="FFFF00"/>
        </w:rPr>
        <w:fldChar w:fldCharType="end"/>
      </w:r>
      <w:bookmarkEnd w:id="9"/>
    </w:p>
    <w:p w:rsidR="00953258" w:rsidRDefault="00DC6198" w:rsidP="00DC6198">
      <w:pPr>
        <w:spacing w:after="0"/>
        <w:ind w:left="-5"/>
      </w:pPr>
      <w:r>
        <w:rPr>
          <w:b/>
        </w:rPr>
        <w:t>If you disagree,</w:t>
      </w:r>
      <w:r>
        <w:t xml:space="preserve"> you have the right to appeal this decision </w:t>
      </w:r>
      <w:r>
        <w:rPr>
          <w:b/>
        </w:rPr>
        <w:t>by (</w:t>
      </w:r>
      <w:r>
        <w:rPr>
          <w:b/>
        </w:rPr>
        <w:fldChar w:fldCharType="begin">
          <w:ffData>
            <w:name w:val="Text8"/>
            <w:enabled w:val="0"/>
            <w:calcOnExit w:val="0"/>
            <w:textInput/>
          </w:ffData>
        </w:fldChar>
      </w:r>
      <w:bookmarkStart w:id="10"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r>
        <w:rPr>
          <w:b/>
        </w:rPr>
        <w:t>).</w:t>
      </w:r>
      <w:r>
        <w:t xml:space="preserve"> You may submit the second page of this notice to the school division's local homeless education liaison or contact the liaison by</w:t>
      </w:r>
      <w:r w:rsidR="00301781">
        <w:t xml:space="preserve"> </w:t>
      </w:r>
      <w:r>
        <w:t xml:space="preserve">phone. The liaison must provide you with the details of the dispute resolution process once an appeal is made. </w:t>
      </w:r>
    </w:p>
    <w:p w:rsidR="00DC6198" w:rsidRDefault="00DC6198" w:rsidP="00DC6198">
      <w:pPr>
        <w:spacing w:after="0"/>
        <w:ind w:left="-5"/>
      </w:pPr>
    </w:p>
    <w:p w:rsidR="00953258" w:rsidRDefault="00DC6198" w:rsidP="00DC6198">
      <w:pPr>
        <w:spacing w:after="0"/>
        <w:ind w:left="-5"/>
      </w:pPr>
      <w:r>
        <w:t xml:space="preserve">Liaison's Name: </w:t>
      </w:r>
      <w:r w:rsidR="001A4635">
        <w:fldChar w:fldCharType="begin">
          <w:ffData>
            <w:name w:val="Text9"/>
            <w:enabled/>
            <w:calcOnExit w:val="0"/>
            <w:textInput/>
          </w:ffData>
        </w:fldChar>
      </w:r>
      <w:bookmarkStart w:id="11" w:name="Text9"/>
      <w:r w:rsidR="001A4635">
        <w:instrText xml:space="preserve"> FORMTEXT </w:instrText>
      </w:r>
      <w:r w:rsidR="001A4635">
        <w:fldChar w:fldCharType="separate"/>
      </w:r>
      <w:r w:rsidR="001A4635">
        <w:rPr>
          <w:noProof/>
        </w:rPr>
        <w:t> </w:t>
      </w:r>
      <w:r w:rsidR="001A4635">
        <w:rPr>
          <w:noProof/>
        </w:rPr>
        <w:t> </w:t>
      </w:r>
      <w:r w:rsidR="001A4635">
        <w:rPr>
          <w:noProof/>
        </w:rPr>
        <w:t> </w:t>
      </w:r>
      <w:r w:rsidR="001A4635">
        <w:rPr>
          <w:noProof/>
        </w:rPr>
        <w:t> </w:t>
      </w:r>
      <w:r w:rsidR="001A4635">
        <w:rPr>
          <w:noProof/>
        </w:rPr>
        <w:t> </w:t>
      </w:r>
      <w:r w:rsidR="001A4635">
        <w:fldChar w:fldCharType="end"/>
      </w:r>
      <w:bookmarkEnd w:id="11"/>
    </w:p>
    <w:p w:rsidR="00953258" w:rsidRDefault="00DC6198">
      <w:pPr>
        <w:ind w:left="-5"/>
      </w:pPr>
      <w:r>
        <w:t xml:space="preserve">Title: </w:t>
      </w:r>
      <w:r w:rsidR="001A4635">
        <w:fldChar w:fldCharType="begin">
          <w:ffData>
            <w:name w:val="Text10"/>
            <w:enabled/>
            <w:calcOnExit w:val="0"/>
            <w:textInput/>
          </w:ffData>
        </w:fldChar>
      </w:r>
      <w:bookmarkStart w:id="12" w:name="Text10"/>
      <w:r w:rsidR="001A4635">
        <w:instrText xml:space="preserve"> FORMTEXT </w:instrText>
      </w:r>
      <w:r w:rsidR="001A4635">
        <w:fldChar w:fldCharType="separate"/>
      </w:r>
      <w:r w:rsidR="001A4635">
        <w:rPr>
          <w:noProof/>
        </w:rPr>
        <w:t> </w:t>
      </w:r>
      <w:r w:rsidR="001A4635">
        <w:rPr>
          <w:noProof/>
        </w:rPr>
        <w:t> </w:t>
      </w:r>
      <w:r w:rsidR="001A4635">
        <w:rPr>
          <w:noProof/>
        </w:rPr>
        <w:t> </w:t>
      </w:r>
      <w:r w:rsidR="001A4635">
        <w:rPr>
          <w:noProof/>
        </w:rPr>
        <w:t> </w:t>
      </w:r>
      <w:r w:rsidR="001A4635">
        <w:rPr>
          <w:noProof/>
        </w:rPr>
        <w:t> </w:t>
      </w:r>
      <w:r w:rsidR="001A4635">
        <w:fldChar w:fldCharType="end"/>
      </w:r>
      <w:bookmarkEnd w:id="12"/>
    </w:p>
    <w:p w:rsidR="00953258" w:rsidRDefault="00DC6198">
      <w:pPr>
        <w:ind w:left="-5"/>
      </w:pPr>
      <w:r>
        <w:t xml:space="preserve">Phone number: </w:t>
      </w:r>
      <w:r w:rsidR="001A4635">
        <w:fldChar w:fldCharType="begin">
          <w:ffData>
            <w:name w:val="Text11"/>
            <w:enabled/>
            <w:calcOnExit w:val="0"/>
            <w:textInput/>
          </w:ffData>
        </w:fldChar>
      </w:r>
      <w:bookmarkStart w:id="13" w:name="Text11"/>
      <w:r w:rsidR="001A4635">
        <w:instrText xml:space="preserve"> FORMTEXT </w:instrText>
      </w:r>
      <w:r w:rsidR="001A4635">
        <w:fldChar w:fldCharType="separate"/>
      </w:r>
      <w:r w:rsidR="001A4635">
        <w:rPr>
          <w:noProof/>
        </w:rPr>
        <w:t> </w:t>
      </w:r>
      <w:r w:rsidR="001A4635">
        <w:rPr>
          <w:noProof/>
        </w:rPr>
        <w:t> </w:t>
      </w:r>
      <w:r w:rsidR="001A4635">
        <w:rPr>
          <w:noProof/>
        </w:rPr>
        <w:t> </w:t>
      </w:r>
      <w:r w:rsidR="001A4635">
        <w:rPr>
          <w:noProof/>
        </w:rPr>
        <w:t> </w:t>
      </w:r>
      <w:r w:rsidR="001A4635">
        <w:rPr>
          <w:noProof/>
        </w:rPr>
        <w:t> </w:t>
      </w:r>
      <w:r w:rsidR="001A4635">
        <w:fldChar w:fldCharType="end"/>
      </w:r>
      <w:bookmarkEnd w:id="13"/>
    </w:p>
    <w:p w:rsidR="00953258" w:rsidRDefault="00DC6198">
      <w:pPr>
        <w:spacing w:after="229"/>
        <w:ind w:left="-5"/>
      </w:pPr>
      <w:r>
        <w:t xml:space="preserve">Email: </w:t>
      </w:r>
      <w:r w:rsidR="001A4635">
        <w:fldChar w:fldCharType="begin">
          <w:ffData>
            <w:name w:val="Text12"/>
            <w:enabled/>
            <w:calcOnExit w:val="0"/>
            <w:textInput/>
          </w:ffData>
        </w:fldChar>
      </w:r>
      <w:bookmarkStart w:id="14" w:name="Text12"/>
      <w:r w:rsidR="001A4635">
        <w:instrText xml:space="preserve"> FORMTEXT </w:instrText>
      </w:r>
      <w:r w:rsidR="001A4635">
        <w:fldChar w:fldCharType="separate"/>
      </w:r>
      <w:r w:rsidR="001A4635">
        <w:rPr>
          <w:noProof/>
        </w:rPr>
        <w:t> </w:t>
      </w:r>
      <w:r w:rsidR="001A4635">
        <w:rPr>
          <w:noProof/>
        </w:rPr>
        <w:t> </w:t>
      </w:r>
      <w:r w:rsidR="001A4635">
        <w:rPr>
          <w:noProof/>
        </w:rPr>
        <w:t> </w:t>
      </w:r>
      <w:r w:rsidR="001A4635">
        <w:rPr>
          <w:noProof/>
        </w:rPr>
        <w:t> </w:t>
      </w:r>
      <w:r w:rsidR="001A4635">
        <w:rPr>
          <w:noProof/>
        </w:rPr>
        <w:t> </w:t>
      </w:r>
      <w:r w:rsidR="001A4635">
        <w:fldChar w:fldCharType="end"/>
      </w:r>
      <w:bookmarkEnd w:id="14"/>
    </w:p>
    <w:p w:rsidR="00953258" w:rsidRDefault="00DC6198" w:rsidP="00DC6198">
      <w:pPr>
        <w:spacing w:after="0"/>
        <w:ind w:left="-5"/>
      </w:pPr>
      <w:r>
        <w:t xml:space="preserve">Person Completing Form: </w:t>
      </w: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DC6198" w:rsidRDefault="00DC6198">
      <w:pPr>
        <w:ind w:left="-5" w:right="8505"/>
      </w:pPr>
      <w:r>
        <w:t>Title:</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fldChar w:fldCharType="end"/>
      </w:r>
      <w:bookmarkEnd w:id="16"/>
    </w:p>
    <w:p w:rsidR="00DC6198" w:rsidRDefault="00DC6198">
      <w:pPr>
        <w:ind w:left="-5" w:right="8505"/>
      </w:pPr>
      <w:r>
        <w:t>School:</w:t>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fldChar w:fldCharType="end"/>
      </w:r>
      <w:bookmarkEnd w:id="17"/>
    </w:p>
    <w:p w:rsidR="00953258" w:rsidRDefault="00DC6198" w:rsidP="00DC6198">
      <w:pPr>
        <w:spacing w:after="0"/>
        <w:ind w:left="-5" w:right="8505"/>
      </w:pPr>
      <w:r>
        <w:t>School Division:</w:t>
      </w:r>
      <w:r>
        <w:fldChar w:fldCharType="begin">
          <w:ffData>
            <w:name w:val="Text16"/>
            <w:enabled/>
            <w:calcOnExit w:val="0"/>
            <w:textInput/>
          </w:ffData>
        </w:fldChar>
      </w:r>
      <w:bookmarkStart w:id="18" w:name="Text16"/>
      <w:r>
        <w:instrText xml:space="preserve"> FORMTEXT </w:instrText>
      </w:r>
      <w:r>
        <w:fldChar w:fldCharType="separate"/>
      </w:r>
      <w:r>
        <w:rPr>
          <w:noProof/>
        </w:rPr>
        <w:t> </w:t>
      </w:r>
      <w:r>
        <w:fldChar w:fldCharType="end"/>
      </w:r>
      <w:bookmarkEnd w:id="18"/>
      <w:r>
        <w:rPr>
          <w:b/>
        </w:rPr>
        <w:tab/>
        <w:t xml:space="preserve"> </w:t>
      </w:r>
    </w:p>
    <w:p w:rsidR="00EC4A07" w:rsidRDefault="00EC4A07">
      <w:pPr>
        <w:spacing w:after="10" w:line="249" w:lineRule="auto"/>
        <w:ind w:left="-5"/>
        <w:rPr>
          <w:b/>
        </w:rPr>
      </w:pPr>
    </w:p>
    <w:p w:rsidR="00EC4A07" w:rsidRDefault="00EC4A07">
      <w:pPr>
        <w:spacing w:after="10" w:line="249" w:lineRule="auto"/>
        <w:ind w:left="-5"/>
        <w:rPr>
          <w:b/>
        </w:rPr>
      </w:pPr>
    </w:p>
    <w:p w:rsidR="00EC4A07" w:rsidRDefault="00EC4A07">
      <w:pPr>
        <w:spacing w:after="10" w:line="249" w:lineRule="auto"/>
        <w:ind w:left="-5"/>
        <w:rPr>
          <w:b/>
        </w:rPr>
      </w:pPr>
    </w:p>
    <w:p w:rsidR="00953258" w:rsidRDefault="00DC6198">
      <w:pPr>
        <w:spacing w:after="10" w:line="249" w:lineRule="auto"/>
        <w:ind w:left="-5"/>
      </w:pPr>
      <w:r>
        <w:rPr>
          <w:b/>
        </w:rPr>
        <w:t xml:space="preserve">If you disagree with this decision: </w:t>
      </w:r>
    </w:p>
    <w:p w:rsidR="00953258" w:rsidRDefault="00DC6198">
      <w:pPr>
        <w:spacing w:after="0" w:line="259" w:lineRule="auto"/>
        <w:ind w:left="0" w:firstLine="0"/>
      </w:pPr>
      <w:r>
        <w:lastRenderedPageBreak/>
        <w:t xml:space="preserve"> </w:t>
      </w:r>
    </w:p>
    <w:p w:rsidR="00953258" w:rsidRDefault="00DC6198">
      <w:pPr>
        <w:numPr>
          <w:ilvl w:val="0"/>
          <w:numId w:val="2"/>
        </w:numPr>
        <w:ind w:hanging="360"/>
      </w:pPr>
      <w:r>
        <w:t xml:space="preserve">You must contact the liaison to start the appeal. </w:t>
      </w:r>
    </w:p>
    <w:p w:rsidR="00953258" w:rsidRDefault="00DC6198">
      <w:pPr>
        <w:numPr>
          <w:ilvl w:val="0"/>
          <w:numId w:val="2"/>
        </w:numPr>
        <w:ind w:hanging="360"/>
      </w:pPr>
      <w:r>
        <w:t xml:space="preserve">The student listed has the right to enroll immediately in the school of choice (based on options mandated by McKinney-Vento) once an appeal is made, pending resolution of the dispute. </w:t>
      </w:r>
    </w:p>
    <w:p w:rsidR="00953258" w:rsidRDefault="00DC6198">
      <w:pPr>
        <w:numPr>
          <w:ilvl w:val="0"/>
          <w:numId w:val="2"/>
        </w:numPr>
        <w:ind w:hanging="360"/>
      </w:pPr>
      <w:r>
        <w:t xml:space="preserve">You may explain your disagreement verbally and/or provide written documentation to support your position. You may use this form. </w:t>
      </w:r>
    </w:p>
    <w:p w:rsidR="00953258" w:rsidRDefault="00DC6198">
      <w:pPr>
        <w:numPr>
          <w:ilvl w:val="0"/>
          <w:numId w:val="2"/>
        </w:numPr>
        <w:ind w:hanging="360"/>
      </w:pPr>
      <w:r>
        <w:t xml:space="preserve">If you are an English learner, use a native language other than English, or need additional supports because of a disability, translators, interpreters, or other support services will be made available without charge in the appropriate language. </w:t>
      </w:r>
    </w:p>
    <w:p w:rsidR="00953258" w:rsidRDefault="00DC6198">
      <w:pPr>
        <w:numPr>
          <w:ilvl w:val="0"/>
          <w:numId w:val="2"/>
        </w:numPr>
        <w:ind w:hanging="360"/>
      </w:pPr>
      <w:r>
        <w:t xml:space="preserve">You may seek the assistance of advocates or attorneys. </w:t>
      </w:r>
    </w:p>
    <w:p w:rsidR="00953258" w:rsidRDefault="00DC6198">
      <w:pPr>
        <w:numPr>
          <w:ilvl w:val="0"/>
          <w:numId w:val="2"/>
        </w:numPr>
        <w:ind w:hanging="360"/>
      </w:pPr>
      <w:r>
        <w:t xml:space="preserve">You may contact Project HOPE-Virginia to discuss this decision with the Virginia State Coordinator for Homeless Education at 877-455-3412 (toll free) or 757-221-4002. </w:t>
      </w:r>
    </w:p>
    <w:p w:rsidR="00953258" w:rsidRDefault="00DC6198" w:rsidP="00EC4A07">
      <w:pPr>
        <w:spacing w:after="0" w:line="259" w:lineRule="auto"/>
        <w:ind w:left="0" w:firstLine="0"/>
      </w:pPr>
      <w:r>
        <w:rPr>
          <w:b/>
        </w:rPr>
        <w:t xml:space="preserve"> </w:t>
      </w:r>
      <w:bookmarkStart w:id="19" w:name="_GoBack"/>
      <w:r>
        <w:rPr>
          <w:rFonts w:ascii="Calibri" w:eastAsia="Calibri" w:hAnsi="Calibri" w:cs="Calibri"/>
          <w:noProof/>
          <w:sz w:val="22"/>
        </w:rPr>
        <mc:AlternateContent>
          <mc:Choice Requires="wpg">
            <w:drawing>
              <wp:inline distT="0" distB="0" distL="0" distR="0">
                <wp:extent cx="6095441" cy="6096"/>
                <wp:effectExtent l="0" t="0" r="0" b="0"/>
                <wp:docPr id="3004" name="Group 30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95441" cy="6096"/>
                          <a:chOff x="0" y="0"/>
                          <a:chExt cx="6095441" cy="6096"/>
                        </a:xfrm>
                      </wpg:grpSpPr>
                      <wps:wsp>
                        <wps:cNvPr id="487" name="Shape 487"/>
                        <wps:cNvSpPr/>
                        <wps:spPr>
                          <a:xfrm>
                            <a:off x="0" y="0"/>
                            <a:ext cx="6095441" cy="0"/>
                          </a:xfrm>
                          <a:custGeom>
                            <a:avLst/>
                            <a:gdLst/>
                            <a:ahLst/>
                            <a:cxnLst/>
                            <a:rect l="0" t="0" r="0" b="0"/>
                            <a:pathLst>
                              <a:path w="6095441">
                                <a:moveTo>
                                  <a:pt x="0" y="0"/>
                                </a:moveTo>
                                <a:lnTo>
                                  <a:pt x="6095441"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D11590" id="Group 3004" o:spid="_x0000_s1026" style="width:479.95pt;height:.5pt;mso-position-horizontal-relative:char;mso-position-vertical-relative:line" coordsize="6095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">
                <v:shape id="Shape 487" o:spid="_x0000_s1027" style="position:absolute;width:60954;height:0;visibility:visible;mso-wrap-style:square;v-text-anchor:top" coordsize="6095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" path="m,l6095441,e" filled="f" strokeweight=".48pt">
                  <v:path arrowok="t" textboxrect="0,0,6095441,0"/>
                </v:shape>
                <w10:anchorlock/>
              </v:group>
            </w:pict>
          </mc:Fallback>
        </mc:AlternateContent>
      </w:r>
      <w:bookmarkEnd w:id="19"/>
    </w:p>
    <w:p w:rsidR="00953258" w:rsidRDefault="00DC6198">
      <w:pPr>
        <w:spacing w:after="0" w:line="259" w:lineRule="auto"/>
        <w:ind w:left="0" w:firstLine="0"/>
      </w:pPr>
      <w:r>
        <w:rPr>
          <w:b/>
        </w:rPr>
        <w:t xml:space="preserve"> </w:t>
      </w:r>
    </w:p>
    <w:p w:rsidR="00953258" w:rsidRDefault="00DC6198">
      <w:pPr>
        <w:spacing w:after="10" w:line="249" w:lineRule="auto"/>
        <w:ind w:left="-5"/>
      </w:pPr>
      <w:r>
        <w:rPr>
          <w:b/>
        </w:rPr>
        <w:t xml:space="preserve">The information below should be completed by the parent, guardian, caretaker, or unaccompanied youth to begin an appeal if there is disagreement with the determination. </w:t>
      </w:r>
    </w:p>
    <w:p w:rsidR="00953258" w:rsidRDefault="00DC6198">
      <w:pPr>
        <w:spacing w:after="0" w:line="259" w:lineRule="auto"/>
        <w:ind w:left="0" w:firstLine="0"/>
      </w:pPr>
      <w:r>
        <w:rPr>
          <w:b/>
        </w:rPr>
        <w:t xml:space="preserve"> </w:t>
      </w:r>
    </w:p>
    <w:p w:rsidR="00953258" w:rsidRDefault="00DC6198">
      <w:pPr>
        <w:spacing w:after="10" w:line="249" w:lineRule="auto"/>
        <w:ind w:left="-5"/>
      </w:pPr>
      <w:r>
        <w:rPr>
          <w:b/>
        </w:rPr>
        <w:t xml:space="preserve">This information may be shared by completing this form or speaking with the liaison. </w:t>
      </w:r>
    </w:p>
    <w:p w:rsidR="00953258" w:rsidRDefault="00DC6198">
      <w:pPr>
        <w:spacing w:after="0" w:line="259" w:lineRule="auto"/>
        <w:ind w:left="0" w:firstLine="0"/>
      </w:pPr>
      <w:r>
        <w:t xml:space="preserve"> </w:t>
      </w:r>
    </w:p>
    <w:p w:rsidR="00953258" w:rsidRDefault="00DC6198">
      <w:pPr>
        <w:ind w:left="-5"/>
      </w:pPr>
      <w:r>
        <w:t xml:space="preserve">Date Submitted: </w:t>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p>
    <w:p w:rsidR="00953258" w:rsidRDefault="00DC6198">
      <w:pPr>
        <w:ind w:left="-5"/>
      </w:pPr>
      <w:r>
        <w:t xml:space="preserve">Student(s): </w:t>
      </w:r>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w:t>
      </w:r>
    </w:p>
    <w:p w:rsidR="00953258" w:rsidRDefault="00DC6198">
      <w:pPr>
        <w:ind w:left="-5"/>
      </w:pPr>
      <w:r>
        <w:t xml:space="preserve">Person Completing Form: </w:t>
      </w:r>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p>
    <w:p w:rsidR="00953258" w:rsidRDefault="00DC6198">
      <w:pPr>
        <w:ind w:left="-5"/>
      </w:pPr>
      <w:r>
        <w:t xml:space="preserve">Relation to student(s): </w:t>
      </w:r>
      <w:r>
        <w:fldChar w:fldCharType="begin">
          <w:ffData>
            <w:name w:val="Text21"/>
            <w:enabled/>
            <w:calcOnExit w:val="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p>
    <w:p w:rsidR="00953258" w:rsidRDefault="00DC6198">
      <w:pPr>
        <w:ind w:left="-5"/>
      </w:pPr>
      <w:r>
        <w:t xml:space="preserve">I may be contacted at (phone or email):  </w:t>
      </w:r>
    </w:p>
    <w:p w:rsidR="00953258" w:rsidRDefault="00DC6198">
      <w:pPr>
        <w:spacing w:after="0" w:line="259" w:lineRule="auto"/>
        <w:ind w:left="0" w:firstLine="0"/>
      </w:pPr>
      <w:r>
        <w:t xml:space="preserve"> </w:t>
      </w:r>
    </w:p>
    <w:p w:rsidR="00953258" w:rsidRDefault="00DC6198">
      <w:pPr>
        <w:ind w:left="-5"/>
      </w:pPr>
      <w:r>
        <w:t>I wish to appeal the decision made by (</w:t>
      </w:r>
      <w:r>
        <w:fldChar w:fldCharType="begin">
          <w:ffData>
            <w:name w:val="Text22"/>
            <w:enabled/>
            <w:calcOnExit w:val="0"/>
            <w:textInput/>
          </w:ffData>
        </w:fldChar>
      </w:r>
      <w:bookmarkStart w:id="2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w:t>
      </w:r>
    </w:p>
    <w:p w:rsidR="00953258" w:rsidRDefault="00DC6198">
      <w:pPr>
        <w:spacing w:after="0" w:line="259" w:lineRule="auto"/>
        <w:ind w:left="0" w:firstLine="0"/>
      </w:pPr>
      <w:r>
        <w:t xml:space="preserve"> </w:t>
      </w:r>
    </w:p>
    <w:p w:rsidR="00953258" w:rsidRDefault="00DC6198">
      <w:pPr>
        <w:ind w:left="-5"/>
      </w:pPr>
      <w:r>
        <w:t xml:space="preserve">I have been provided with: </w:t>
      </w:r>
    </w:p>
    <w:p w:rsidR="00953258" w:rsidRDefault="00DC6198">
      <w:pPr>
        <w:spacing w:after="0" w:line="259" w:lineRule="auto"/>
        <w:ind w:left="0" w:firstLine="0"/>
      </w:pPr>
      <w:r>
        <w:t xml:space="preserve"> </w:t>
      </w:r>
    </w:p>
    <w:p w:rsidR="00953258" w:rsidRDefault="00DC6198">
      <w:pPr>
        <w:numPr>
          <w:ilvl w:val="0"/>
          <w:numId w:val="3"/>
        </w:numPr>
        <w:ind w:hanging="360"/>
      </w:pPr>
      <w:r>
        <w:t xml:space="preserve">a written explanation of the school's decision </w:t>
      </w:r>
    </w:p>
    <w:p w:rsidR="00953258" w:rsidRDefault="00DC6198">
      <w:pPr>
        <w:numPr>
          <w:ilvl w:val="0"/>
          <w:numId w:val="3"/>
        </w:numPr>
        <w:ind w:hanging="360"/>
      </w:pPr>
      <w:r>
        <w:t xml:space="preserve">contact information for the local homeless education liaison </w:t>
      </w:r>
    </w:p>
    <w:p w:rsidR="00953258" w:rsidRDefault="00DC6198">
      <w:pPr>
        <w:numPr>
          <w:ilvl w:val="0"/>
          <w:numId w:val="3"/>
        </w:numPr>
        <w:ind w:hanging="360"/>
      </w:pPr>
      <w:r>
        <w:t xml:space="preserve">information about how to submit this appeal </w:t>
      </w:r>
    </w:p>
    <w:p w:rsidR="00EC4A07" w:rsidRDefault="00EC4A07" w:rsidP="00EC4A07">
      <w:pPr>
        <w:spacing w:after="2150"/>
        <w:ind w:left="-5"/>
        <w:rPr>
          <w:b/>
        </w:rPr>
      </w:pPr>
    </w:p>
    <w:p w:rsidR="00EC4A07" w:rsidRDefault="00DC6198" w:rsidP="00EC4A07">
      <w:pPr>
        <w:spacing w:after="1200" w:line="247" w:lineRule="auto"/>
        <w:ind w:left="0" w:hanging="14"/>
      </w:pPr>
      <w:r>
        <w:rPr>
          <w:b/>
        </w:rPr>
        <w:lastRenderedPageBreak/>
        <w:t xml:space="preserve">Optional: </w:t>
      </w:r>
      <w:r>
        <w:t xml:space="preserve">You may include a written explanation to support your appeal in this space, in an attachment or provide your explanation verbally. </w:t>
      </w:r>
    </w:p>
    <w:p w:rsidR="00953258" w:rsidRDefault="00DC6198" w:rsidP="00301781">
      <w:pPr>
        <w:spacing w:after="2150"/>
        <w:ind w:left="-5"/>
      </w:pPr>
      <w:r>
        <w:t xml:space="preserve">A copy of this form was provided to me if I requested one: () </w:t>
      </w:r>
    </w:p>
    <w:p w:rsidR="00301781" w:rsidRDefault="00301781" w:rsidP="00301781">
      <w:pPr>
        <w:spacing w:after="2150"/>
        <w:ind w:left="-5"/>
      </w:pPr>
    </w:p>
    <w:p w:rsidR="00301781" w:rsidRDefault="00301781" w:rsidP="00301781">
      <w:pPr>
        <w:spacing w:after="2150"/>
        <w:ind w:left="-5"/>
      </w:pPr>
    </w:p>
    <w:p w:rsidR="00301781" w:rsidRDefault="00301781" w:rsidP="00301781">
      <w:pPr>
        <w:spacing w:after="2150"/>
        <w:ind w:left="-5"/>
      </w:pPr>
    </w:p>
    <w:p w:rsidR="00301781" w:rsidRDefault="00301781" w:rsidP="00301781">
      <w:pPr>
        <w:spacing w:after="0" w:line="259" w:lineRule="auto"/>
        <w:rPr>
          <w:b/>
        </w:rPr>
      </w:pPr>
    </w:p>
    <w:sectPr w:rsidR="00301781" w:rsidSect="00301781">
      <w:headerReference w:type="even" r:id="rId8"/>
      <w:headerReference w:type="default" r:id="rId9"/>
      <w:footerReference w:type="default" r:id="rId10"/>
      <w:headerReference w:type="first" r:id="rId11"/>
      <w:pgSz w:w="12240" w:h="15840"/>
      <w:pgMar w:top="864" w:right="1267"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D9" w:rsidRDefault="00AF59D9">
      <w:pPr>
        <w:spacing w:after="0" w:line="240" w:lineRule="auto"/>
      </w:pPr>
      <w:r>
        <w:separator/>
      </w:r>
    </w:p>
  </w:endnote>
  <w:endnote w:type="continuationSeparator" w:id="0">
    <w:p w:rsidR="00AF59D9" w:rsidRDefault="00AF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999965"/>
      <w:docPartObj>
        <w:docPartGallery w:val="Page Numbers (Bottom of Page)"/>
        <w:docPartUnique/>
      </w:docPartObj>
    </w:sdtPr>
    <w:sdtEndPr>
      <w:rPr>
        <w:noProof/>
      </w:rPr>
    </w:sdtEndPr>
    <w:sdtContent>
      <w:p w:rsidR="001A4635" w:rsidRDefault="001A4635">
        <w:pPr>
          <w:pStyle w:val="Footer"/>
          <w:jc w:val="center"/>
        </w:pPr>
        <w:r>
          <w:fldChar w:fldCharType="begin"/>
        </w:r>
        <w:r>
          <w:instrText xml:space="preserve"> PAGE   \* MERGEFORMAT </w:instrText>
        </w:r>
        <w:r>
          <w:fldChar w:fldCharType="separate"/>
        </w:r>
        <w:r w:rsidR="003F43A5">
          <w:rPr>
            <w:noProof/>
          </w:rPr>
          <w:t>4</w:t>
        </w:r>
        <w:r>
          <w:rPr>
            <w:noProof/>
          </w:rPr>
          <w:fldChar w:fldCharType="end"/>
        </w:r>
      </w:p>
    </w:sdtContent>
  </w:sdt>
  <w:p w:rsidR="001A4635" w:rsidRDefault="001A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D9" w:rsidRDefault="00AF59D9">
      <w:pPr>
        <w:spacing w:after="0" w:line="240" w:lineRule="auto"/>
      </w:pPr>
      <w:r>
        <w:separator/>
      </w:r>
    </w:p>
  </w:footnote>
  <w:footnote w:type="continuationSeparator" w:id="0">
    <w:p w:rsidR="00AF59D9" w:rsidRDefault="00AF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58" w:rsidRDefault="00DC6198">
    <w:pPr>
      <w:tabs>
        <w:tab w:val="center" w:pos="4771"/>
        <w:tab w:val="center" w:pos="95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Written Explanation of McKinney-Vento Determination</w:t>
    </w:r>
    <w:r>
      <w:rPr>
        <w:rFonts w:ascii="Calibri" w:eastAsia="Calibri" w:hAnsi="Calibri" w:cs="Calibri"/>
        <w:sz w:val="22"/>
      </w:rPr>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635" w:rsidRPr="001A4635" w:rsidRDefault="001A4635" w:rsidP="001A4635">
    <w:pPr>
      <w:jc w:val="center"/>
      <w:rPr>
        <w:rFonts w:ascii="Arial" w:hAnsi="Arial" w:cs="Arial"/>
        <w:b/>
        <w:color w:val="auto"/>
        <w:sz w:val="32"/>
        <w:szCs w:val="32"/>
      </w:rPr>
    </w:pPr>
    <w:r>
      <w:rPr>
        <w:rFonts w:ascii="Calibri" w:eastAsia="Calibri" w:hAnsi="Calibri" w:cs="Calibri"/>
        <w:noProof/>
        <w:sz w:val="22"/>
      </w:rPr>
      <w:drawing>
        <wp:anchor distT="0" distB="0" distL="114300" distR="114300" simplePos="0" relativeHeight="251658240" behindDoc="0" locked="0" layoutInCell="1" allowOverlap="1" wp14:anchorId="71910BA9" wp14:editId="64794362">
          <wp:simplePos x="0" y="0"/>
          <wp:positionH relativeFrom="column">
            <wp:posOffset>-586740</wp:posOffset>
          </wp:positionH>
          <wp:positionV relativeFrom="paragraph">
            <wp:posOffset>-106045</wp:posOffset>
          </wp:positionV>
          <wp:extent cx="960120" cy="960120"/>
          <wp:effectExtent l="0" t="0" r="0" b="0"/>
          <wp:wrapSquare wrapText="bothSides"/>
          <wp:docPr id="2" name="Picture 2" descr="RCPS logo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S logo upd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198">
      <w:rPr>
        <w:rFonts w:ascii="Calibri" w:eastAsia="Calibri" w:hAnsi="Calibri" w:cs="Calibri"/>
        <w:sz w:val="22"/>
      </w:rPr>
      <w:t xml:space="preserve">  </w:t>
    </w:r>
    <w:r w:rsidR="00DC6198">
      <w:rPr>
        <w:rFonts w:ascii="Calibri" w:eastAsia="Calibri" w:hAnsi="Calibri" w:cs="Calibri"/>
        <w:sz w:val="22"/>
      </w:rPr>
      <w:tab/>
    </w:r>
    <w:r w:rsidRPr="001A4635">
      <w:rPr>
        <w:rFonts w:ascii="Arial" w:hAnsi="Arial" w:cs="Arial"/>
        <w:b/>
        <w:color w:val="auto"/>
        <w:sz w:val="32"/>
        <w:szCs w:val="32"/>
      </w:rPr>
      <w:t>Roanoke County Public Schools</w:t>
    </w:r>
  </w:p>
  <w:p w:rsidR="001A4635" w:rsidRPr="001A4635" w:rsidRDefault="001A4635" w:rsidP="001A4635">
    <w:pPr>
      <w:spacing w:after="0" w:line="240" w:lineRule="auto"/>
      <w:ind w:left="0" w:firstLine="0"/>
      <w:jc w:val="center"/>
      <w:rPr>
        <w:rFonts w:ascii="Arial" w:hAnsi="Arial" w:cs="Arial"/>
        <w:b/>
        <w:color w:val="auto"/>
        <w:szCs w:val="24"/>
      </w:rPr>
    </w:pPr>
    <w:r w:rsidRPr="001A4635">
      <w:rPr>
        <w:rFonts w:ascii="Arial" w:hAnsi="Arial" w:cs="Arial"/>
        <w:b/>
        <w:color w:val="auto"/>
        <w:sz w:val="32"/>
        <w:szCs w:val="32"/>
      </w:rPr>
      <w:t>Special Education &amp; Pupil Personnel Services</w:t>
    </w:r>
  </w:p>
  <w:p w:rsidR="001A4635" w:rsidRPr="001A4635" w:rsidRDefault="001A4635" w:rsidP="001A4635">
    <w:pPr>
      <w:spacing w:after="0" w:line="240" w:lineRule="auto"/>
      <w:ind w:left="0" w:firstLine="0"/>
      <w:jc w:val="center"/>
      <w:rPr>
        <w:rFonts w:ascii="Arial" w:hAnsi="Arial" w:cs="Arial"/>
        <w:color w:val="auto"/>
        <w:szCs w:val="24"/>
      </w:rPr>
    </w:pPr>
    <w:r w:rsidRPr="001A4635">
      <w:rPr>
        <w:rFonts w:ascii="Arial" w:hAnsi="Arial" w:cs="Arial"/>
        <w:color w:val="auto"/>
        <w:szCs w:val="24"/>
      </w:rPr>
      <w:t>5937 Cove Rd. NW</w:t>
    </w:r>
  </w:p>
  <w:p w:rsidR="001A4635" w:rsidRPr="001A4635" w:rsidRDefault="001A4635" w:rsidP="001A4635">
    <w:pPr>
      <w:spacing w:after="0" w:line="240" w:lineRule="auto"/>
      <w:ind w:left="0" w:firstLine="0"/>
      <w:jc w:val="center"/>
      <w:rPr>
        <w:rFonts w:ascii="Arial" w:hAnsi="Arial" w:cs="Arial"/>
        <w:color w:val="auto"/>
        <w:szCs w:val="24"/>
      </w:rPr>
    </w:pPr>
    <w:r w:rsidRPr="001A4635">
      <w:rPr>
        <w:rFonts w:ascii="Arial" w:hAnsi="Arial" w:cs="Arial"/>
        <w:color w:val="auto"/>
        <w:szCs w:val="24"/>
      </w:rPr>
      <w:t>Roanoke, VA  24019</w:t>
    </w:r>
  </w:p>
  <w:p w:rsidR="001A4635" w:rsidRPr="001A4635" w:rsidRDefault="001A4635" w:rsidP="001A4635">
    <w:pPr>
      <w:spacing w:after="0" w:line="240" w:lineRule="auto"/>
      <w:ind w:left="0" w:firstLine="0"/>
      <w:jc w:val="center"/>
      <w:rPr>
        <w:rFonts w:ascii="Arial" w:hAnsi="Arial" w:cs="Arial"/>
        <w:color w:val="auto"/>
        <w:sz w:val="20"/>
        <w:szCs w:val="20"/>
      </w:rPr>
    </w:pPr>
    <w:r w:rsidRPr="001A4635">
      <w:rPr>
        <w:rFonts w:ascii="Arial" w:hAnsi="Arial" w:cs="Arial"/>
        <w:color w:val="auto"/>
        <w:sz w:val="20"/>
        <w:szCs w:val="20"/>
      </w:rPr>
      <w:t>Phone: (540) 562-3700   Fax: (540) 562-3957</w:t>
    </w:r>
  </w:p>
  <w:p w:rsidR="00953258" w:rsidRDefault="00DC6198">
    <w:pPr>
      <w:tabs>
        <w:tab w:val="center" w:pos="4771"/>
        <w:tab w:val="center" w:pos="9542"/>
      </w:tabs>
      <w:spacing w:after="0" w:line="259" w:lineRule="auto"/>
      <w:ind w:left="0" w:firstLine="0"/>
    </w:pP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58" w:rsidRDefault="00DC6198">
    <w:pPr>
      <w:tabs>
        <w:tab w:val="center" w:pos="4771"/>
        <w:tab w:val="center" w:pos="9542"/>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Written Explanation of McKinney-Vento Determination</w:t>
    </w:r>
    <w:r>
      <w:rPr>
        <w:rFonts w:ascii="Calibri" w:eastAsia="Calibri" w:hAnsi="Calibri" w:cs="Calibri"/>
        <w:sz w:val="22"/>
      </w:rPr>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4F9C"/>
    <w:multiLevelType w:val="hybridMultilevel"/>
    <w:tmpl w:val="9BAA4E0C"/>
    <w:lvl w:ilvl="0" w:tplc="9BF234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6B6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2A9E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1C54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325B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8C8B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C09A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2EF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F60F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593AD4"/>
    <w:multiLevelType w:val="hybridMultilevel"/>
    <w:tmpl w:val="2BEEB6CE"/>
    <w:lvl w:ilvl="0" w:tplc="AD88EA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2D44C">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4C4396">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6EF72">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EE0888">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70A5F0">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C3F46">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E15B0">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C62F26">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0557E0"/>
    <w:multiLevelType w:val="hybridMultilevel"/>
    <w:tmpl w:val="04C8CBA6"/>
    <w:lvl w:ilvl="0" w:tplc="556A3C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435E4">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747F5C">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2A8C2C">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89DE8">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740518">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2A2170">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D46FBE">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2FC0C">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5600C7"/>
    <w:multiLevelType w:val="hybridMultilevel"/>
    <w:tmpl w:val="0BFE568C"/>
    <w:lvl w:ilvl="0" w:tplc="9C9C9A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CF2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8C1E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188C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4CF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5A7F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B86D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8FD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C6E0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58"/>
    <w:rsid w:val="00063F48"/>
    <w:rsid w:val="001A4635"/>
    <w:rsid w:val="00301781"/>
    <w:rsid w:val="003F43A5"/>
    <w:rsid w:val="00953258"/>
    <w:rsid w:val="00AF59D9"/>
    <w:rsid w:val="00D517E0"/>
    <w:rsid w:val="00DC6198"/>
    <w:rsid w:val="00E21D38"/>
    <w:rsid w:val="00EC4A07"/>
    <w:rsid w:val="00F1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8B530-E063-42B5-831D-887C6AB5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A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3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88A0-CCCA-F549-88B2-4BCAF498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 Patricia A</dc:creator>
  <cp:keywords/>
  <cp:lastModifiedBy>Chuck Lionberger</cp:lastModifiedBy>
  <cp:revision>3</cp:revision>
  <dcterms:created xsi:type="dcterms:W3CDTF">2018-08-10T11:48:00Z</dcterms:created>
  <dcterms:modified xsi:type="dcterms:W3CDTF">2018-08-10T11:49:00Z</dcterms:modified>
</cp:coreProperties>
</file>