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E187E" w14:textId="77777777" w:rsidR="00E90386" w:rsidRPr="00E7089B" w:rsidRDefault="005C4CBF">
      <w:pPr>
        <w:rPr>
          <w:b/>
          <w:sz w:val="28"/>
          <w:szCs w:val="28"/>
          <w:lang w:val="es-CO"/>
        </w:rPr>
      </w:pPr>
      <w:r w:rsidRPr="00E7089B">
        <w:rPr>
          <w:b/>
          <w:sz w:val="28"/>
          <w:szCs w:val="28"/>
          <w:lang w:val="es-CO"/>
        </w:rPr>
        <w:t>Sus derechos. Inmigración y recursos en las escuelas del Condado de Roanoke</w:t>
      </w:r>
    </w:p>
    <w:p w14:paraId="455E787C" w14:textId="77777777" w:rsidR="005C4CBF" w:rsidRDefault="005C4CBF">
      <w:pPr>
        <w:rPr>
          <w:lang w:val="es-CO"/>
        </w:rPr>
      </w:pPr>
      <w:r>
        <w:rPr>
          <w:lang w:val="es-CO"/>
        </w:rPr>
        <w:t>Las escuelas públicas del Condado de Roanoke (RCPS) apoyan a los estudiantes, sus familias y sus empleados. Ofrecemos un ambiente seguro para los estudiantes. Muchas pers</w:t>
      </w:r>
      <w:r w:rsidR="0013701C">
        <w:rPr>
          <w:lang w:val="es-CO"/>
        </w:rPr>
        <w:t>onas participantes del sistema escolar han manifestado su interés sobre temas de inmigración, servicios de apoyo y materiales instructivos apropiados.</w:t>
      </w:r>
      <w:r w:rsidR="00D02AA3">
        <w:rPr>
          <w:lang w:val="es-CO"/>
        </w:rPr>
        <w:t xml:space="preserve"> La siguiente página de preguntas y respuestas frecuentes está diseñada para abordar esas inquietudes.</w:t>
      </w:r>
    </w:p>
    <w:p w14:paraId="54410E4E" w14:textId="77777777" w:rsidR="00D02AA3" w:rsidRPr="00E7089B" w:rsidRDefault="00D02AA3">
      <w:pPr>
        <w:rPr>
          <w:b/>
          <w:sz w:val="24"/>
          <w:szCs w:val="24"/>
          <w:lang w:val="es-CO"/>
        </w:rPr>
      </w:pPr>
      <w:r w:rsidRPr="00E7089B">
        <w:rPr>
          <w:b/>
          <w:sz w:val="24"/>
          <w:szCs w:val="24"/>
          <w:lang w:val="es-CO"/>
        </w:rPr>
        <w:t xml:space="preserve">¿Qué impacto tiene el estatus migratorio en </w:t>
      </w:r>
      <w:r w:rsidR="008340D7" w:rsidRPr="00E7089B">
        <w:rPr>
          <w:b/>
          <w:sz w:val="24"/>
          <w:szCs w:val="24"/>
          <w:lang w:val="es-CO"/>
        </w:rPr>
        <w:t>un estudiante?</w:t>
      </w:r>
    </w:p>
    <w:p w14:paraId="5ECE9755" w14:textId="77777777" w:rsidR="008340D7" w:rsidRDefault="008340D7">
      <w:pPr>
        <w:rPr>
          <w:rStyle w:val="Hyperlink"/>
          <w:sz w:val="18"/>
          <w:szCs w:val="18"/>
        </w:rPr>
      </w:pPr>
      <w:r>
        <w:rPr>
          <w:lang w:val="es-CO"/>
        </w:rPr>
        <w:t xml:space="preserve">De acuerdo a las leyes federales, RCPS no recoge información migratoria ni de los estudiantes ni de los padres. Nuestra obligación es educar los estudiantes que viven en el Condado de Roanoke. </w:t>
      </w:r>
      <w:r w:rsidR="00E7089B">
        <w:rPr>
          <w:lang w:val="es-CO"/>
        </w:rPr>
        <w:t xml:space="preserve">         </w:t>
      </w:r>
      <w:hyperlink r:id="rId5" w:history="1">
        <w:r w:rsidRPr="009009D7">
          <w:rPr>
            <w:rStyle w:val="Hyperlink"/>
            <w:sz w:val="18"/>
            <w:szCs w:val="18"/>
          </w:rPr>
          <w:t>Reference: Plyler v Doe 1982</w:t>
        </w:r>
      </w:hyperlink>
    </w:p>
    <w:p w14:paraId="36907F48" w14:textId="77777777" w:rsidR="001A5CD1" w:rsidRPr="00E7089B" w:rsidRDefault="001A5CD1">
      <w:pPr>
        <w:rPr>
          <w:b/>
          <w:sz w:val="24"/>
          <w:szCs w:val="24"/>
          <w:lang w:val="es-CO"/>
        </w:rPr>
      </w:pPr>
      <w:r w:rsidRPr="00E7089B">
        <w:rPr>
          <w:b/>
          <w:sz w:val="24"/>
          <w:szCs w:val="24"/>
          <w:lang w:val="es-CO"/>
        </w:rPr>
        <w:t>¿El sistema escolar del Condado de Roanoke provee información migratoria a oficiales federales de inmigración?</w:t>
      </w:r>
    </w:p>
    <w:p w14:paraId="606FBA1B" w14:textId="77777777" w:rsidR="001A5CD1" w:rsidRDefault="001A5CD1">
      <w:pPr>
        <w:rPr>
          <w:lang w:val="es-CO"/>
        </w:rPr>
      </w:pPr>
      <w:r>
        <w:rPr>
          <w:lang w:val="es-CO"/>
        </w:rPr>
        <w:t>Dado que la ley federal prohíbe a RCSP preguntar sobre el estatus migratorio de sus estudiantes, RCPS no tiene como suministrar esa información a los oficiales de inmigración.</w:t>
      </w:r>
    </w:p>
    <w:p w14:paraId="39438C8E" w14:textId="77777777" w:rsidR="00AB1458" w:rsidRPr="00E7089B" w:rsidRDefault="00AB1458">
      <w:pPr>
        <w:rPr>
          <w:b/>
          <w:sz w:val="24"/>
          <w:szCs w:val="24"/>
          <w:lang w:val="es-CO"/>
        </w:rPr>
      </w:pPr>
      <w:bookmarkStart w:id="0" w:name="_GoBack"/>
      <w:bookmarkEnd w:id="0"/>
      <w:r w:rsidRPr="00E7089B">
        <w:rPr>
          <w:b/>
          <w:sz w:val="24"/>
          <w:szCs w:val="24"/>
          <w:lang w:val="es-CO"/>
        </w:rPr>
        <w:lastRenderedPageBreak/>
        <w:t>¿Qué deben hacer los padres o profesores cuando los estudiantes o sus familias expresan estrés o preocupación sobre los hechos actuales o se sienten intimidados o amenazados por otros?</w:t>
      </w:r>
    </w:p>
    <w:p w14:paraId="6F73E8E4" w14:textId="77777777" w:rsidR="00AB1458" w:rsidRDefault="00AB1458">
      <w:pPr>
        <w:rPr>
          <w:lang w:val="es-CO"/>
        </w:rPr>
      </w:pPr>
      <w:r>
        <w:rPr>
          <w:lang w:val="es-CO"/>
        </w:rPr>
        <w:t>Todas las escuelas del condado tienen servicios de consejería</w:t>
      </w:r>
      <w:r w:rsidR="00E15CF5">
        <w:rPr>
          <w:lang w:val="es-CO"/>
        </w:rPr>
        <w:t>. Los consejeros de las escuelas y los funcionarios administrativos pueden hablar con usted de detalles acerca de sus hijos.</w:t>
      </w:r>
      <w:r w:rsidR="00B83D90">
        <w:rPr>
          <w:lang w:val="es-CO"/>
        </w:rPr>
        <w:t xml:space="preserve"> Estamos aquí para continuar el proceso educativo al tiempo que suministramos apoyo en la medida que sea necesario. Tenemos disponibilidad de intérpretes para reuniones o conferencias con los padres si así lo solicitan. Por favor contacte al consejero escolar en la escuela de su hijo para tener más información.</w:t>
      </w:r>
    </w:p>
    <w:p w14:paraId="4CBA73B4" w14:textId="77777777" w:rsidR="00B83D90" w:rsidRPr="00E7089B" w:rsidRDefault="00B83D90">
      <w:pPr>
        <w:rPr>
          <w:b/>
          <w:sz w:val="24"/>
          <w:szCs w:val="24"/>
          <w:lang w:val="es-CO"/>
        </w:rPr>
      </w:pPr>
      <w:r w:rsidRPr="00E7089B">
        <w:rPr>
          <w:b/>
          <w:sz w:val="24"/>
          <w:szCs w:val="24"/>
          <w:lang w:val="es-CO"/>
        </w:rPr>
        <w:t>¿Qué pueden hacer los padres para tranquilizar a sus hijos?</w:t>
      </w:r>
    </w:p>
    <w:p w14:paraId="27F5AA6A" w14:textId="77777777" w:rsidR="00553804" w:rsidRDefault="00553804">
      <w:pPr>
        <w:rPr>
          <w:lang w:val="es-CO"/>
        </w:rPr>
      </w:pPr>
      <w:r>
        <w:rPr>
          <w:lang w:val="es-CO"/>
        </w:rPr>
        <w:t>Todas las familias deben tranquilizar a sus hijos asegurándoles que las escuelas les ofrecen un ambiente seguro y hospitalario. Es una buena idea mantener siempre actualizada su información de emergencia. Esta información puede incluir a parientes</w:t>
      </w:r>
      <w:r w:rsidR="00043A8D">
        <w:rPr>
          <w:lang w:val="es-CO"/>
        </w:rPr>
        <w:t xml:space="preserve"> o vecinos que puedan recoger </w:t>
      </w:r>
      <w:r w:rsidR="00E7089B">
        <w:rPr>
          <w:lang w:val="es-CO"/>
        </w:rPr>
        <w:t xml:space="preserve">a </w:t>
      </w:r>
      <w:r w:rsidR="00043A8D">
        <w:rPr>
          <w:lang w:val="es-CO"/>
        </w:rPr>
        <w:t xml:space="preserve">sus hijos en casos de emergencia. Hay también una lista de recursos y servicios disponibles en: </w:t>
      </w:r>
      <w:hyperlink w:anchor="Roanoke_Valley_Community_Offerings" w:history="1">
        <w:r w:rsidR="00043A8D" w:rsidRPr="00043A8D">
          <w:rPr>
            <w:rStyle w:val="Hyperlink"/>
            <w:sz w:val="18"/>
            <w:szCs w:val="18"/>
            <w:lang w:val="es-CO"/>
          </w:rPr>
          <w:t>Roanoke_Valley_Community_Offerings</w:t>
        </w:r>
      </w:hyperlink>
    </w:p>
    <w:p w14:paraId="16977F2D" w14:textId="77777777" w:rsidR="00553804" w:rsidRPr="00E7089B" w:rsidRDefault="00043A8D">
      <w:pPr>
        <w:rPr>
          <w:b/>
          <w:sz w:val="24"/>
          <w:szCs w:val="24"/>
          <w:lang w:val="es-CO"/>
        </w:rPr>
      </w:pPr>
      <w:r w:rsidRPr="00E7089B">
        <w:rPr>
          <w:b/>
          <w:sz w:val="24"/>
          <w:szCs w:val="24"/>
          <w:lang w:val="es-CO"/>
        </w:rPr>
        <w:t>¿Los profesores pueden incorporar los eventos actuales en sus planes de actividades en clase?</w:t>
      </w:r>
    </w:p>
    <w:p w14:paraId="4CF68C95" w14:textId="77777777" w:rsidR="00043A8D" w:rsidRDefault="00043A8D">
      <w:pPr>
        <w:rPr>
          <w:lang w:val="es-CO"/>
        </w:rPr>
      </w:pPr>
      <w:r>
        <w:rPr>
          <w:lang w:val="es-CO"/>
        </w:rPr>
        <w:lastRenderedPageBreak/>
        <w:t>Los profesores pueden discutir estos eventos</w:t>
      </w:r>
      <w:r w:rsidR="00541263">
        <w:rPr>
          <w:lang w:val="es-CO"/>
        </w:rPr>
        <w:t xml:space="preserve"> como parte de su currículo en la medida en que sea relevante y apropiado para la edad de sus estudiantes. En caso de duda, los profesores deben discutir sus planes con el rector de la escuela y el correspondiente supervisor de currículo.</w:t>
      </w:r>
    </w:p>
    <w:p w14:paraId="297C028D" w14:textId="77777777" w:rsidR="00541263" w:rsidRDefault="00541263">
      <w:pPr>
        <w:rPr>
          <w:lang w:val="es-CO"/>
        </w:rPr>
      </w:pPr>
      <w:r w:rsidRPr="00E7089B">
        <w:rPr>
          <w:b/>
          <w:sz w:val="24"/>
          <w:szCs w:val="24"/>
          <w:lang w:val="es-CO"/>
        </w:rPr>
        <w:t>Polít</w:t>
      </w:r>
      <w:r w:rsidR="00F831DF" w:rsidRPr="00E7089B">
        <w:rPr>
          <w:b/>
          <w:sz w:val="24"/>
          <w:szCs w:val="24"/>
          <w:lang w:val="es-CO"/>
        </w:rPr>
        <w:t>ica 6.02</w:t>
      </w:r>
      <w:r w:rsidR="00F831DF">
        <w:rPr>
          <w:lang w:val="es-CO"/>
        </w:rPr>
        <w:t xml:space="preserve"> </w:t>
      </w:r>
      <w:r w:rsidR="00F831DF" w:rsidRPr="00E7089B">
        <w:rPr>
          <w:b/>
          <w:sz w:val="24"/>
          <w:szCs w:val="24"/>
          <w:lang w:val="es-CO"/>
        </w:rPr>
        <w:t>Asuntos polémicos</w:t>
      </w:r>
      <w:r w:rsidR="00F831DF">
        <w:rPr>
          <w:lang w:val="es-CO"/>
        </w:rPr>
        <w:t>. El Consejo Escolar de las Escuelas del Condado de Roanoke (Roanoke County School Board) rec</w:t>
      </w:r>
      <w:r w:rsidR="00C75AE9">
        <w:rPr>
          <w:lang w:val="es-CO"/>
        </w:rPr>
        <w:t>onoce que la preparación para una ciudadanía eficaz</w:t>
      </w:r>
      <w:r w:rsidR="00F831DF">
        <w:rPr>
          <w:lang w:val="es-CO"/>
        </w:rPr>
        <w:t xml:space="preserve"> es</w:t>
      </w:r>
      <w:r w:rsidR="00C75AE9">
        <w:rPr>
          <w:lang w:val="es-CO"/>
        </w:rPr>
        <w:t xml:space="preserve"> uno de los mayores propósitos de la educación. La preparación para una ciudadanía eficaz incluye el estudio de asuntos que sean polémicos. Ese tipo de estudios deben ser llevados a cabo en un</w:t>
      </w:r>
      <w:r w:rsidR="00963ACB">
        <w:rPr>
          <w:lang w:val="es-CO"/>
        </w:rPr>
        <w:t xml:space="preserve"> ambiente libre de parcialidad prejuicios o coerción.</w:t>
      </w:r>
    </w:p>
    <w:p w14:paraId="157AAD92" w14:textId="77777777" w:rsidR="00963ACB" w:rsidRDefault="00963ACB">
      <w:pPr>
        <w:rPr>
          <w:lang w:val="es-CO"/>
        </w:rPr>
      </w:pPr>
      <w:r>
        <w:rPr>
          <w:lang w:val="es-CO"/>
        </w:rPr>
        <w:t>Al enseñar sobre asuntos polémicos se espera que los profesores:</w:t>
      </w:r>
    </w:p>
    <w:p w14:paraId="1E61856B" w14:textId="77777777" w:rsidR="00963ACB" w:rsidRDefault="00963ACB" w:rsidP="00963ACB">
      <w:pPr>
        <w:pStyle w:val="ListParagraph"/>
        <w:rPr>
          <w:lang w:val="es-CO"/>
        </w:rPr>
      </w:pPr>
      <w:r w:rsidRPr="00963ACB">
        <w:rPr>
          <w:lang w:val="es-CO"/>
        </w:rPr>
        <w:t>-</w:t>
      </w:r>
      <w:r>
        <w:rPr>
          <w:lang w:val="es-CO"/>
        </w:rPr>
        <w:t>Establezcan un ambiente de enseñanza donde cada estudiante pueda estudiar los asuntos dentro de un currículo que sea apropiado para su conocimiento y nivel de madurez</w:t>
      </w:r>
      <w:r w:rsidR="0099713D">
        <w:rPr>
          <w:lang w:val="es-CO"/>
        </w:rPr>
        <w:t>, y</w:t>
      </w:r>
    </w:p>
    <w:p w14:paraId="1E48295F" w14:textId="77777777" w:rsidR="0099713D" w:rsidRDefault="0099713D" w:rsidP="00963ACB">
      <w:pPr>
        <w:pStyle w:val="ListParagraph"/>
        <w:rPr>
          <w:lang w:val="es-CO"/>
        </w:rPr>
      </w:pPr>
      <w:r>
        <w:rPr>
          <w:lang w:val="es-CO"/>
        </w:rPr>
        <w:t>-Proveer instrucción en un ambiente libre de parcialidad, prejuicios o coerción.</w:t>
      </w:r>
    </w:p>
    <w:p w14:paraId="5167F0A3" w14:textId="77777777" w:rsidR="0099713D" w:rsidRDefault="0099713D" w:rsidP="0099713D">
      <w:pPr>
        <w:rPr>
          <w:lang w:val="es-CO"/>
        </w:rPr>
      </w:pPr>
      <w:r>
        <w:rPr>
          <w:lang w:val="es-CO"/>
        </w:rPr>
        <w:t>Aunque el programa educativo incluye el estudio del sistema de partidos políticos en los Estados Unidos, el Consejo Escolar (School Board) no avala ningún partido político o candidato.</w:t>
      </w:r>
    </w:p>
    <w:p w14:paraId="1B876FDD" w14:textId="77777777" w:rsidR="006B71EF" w:rsidRDefault="006B71EF" w:rsidP="0099713D">
      <w:pPr>
        <w:rPr>
          <w:lang w:val="es-CO"/>
        </w:rPr>
      </w:pPr>
      <w:r w:rsidRPr="006B71EF">
        <w:rPr>
          <w:lang w:val="es-CO"/>
        </w:rPr>
        <w:lastRenderedPageBreak/>
        <w:t xml:space="preserve">La bibliografía sobre </w:t>
      </w:r>
      <w:hyperlink w:anchor="Education_through_readings" w:history="1">
        <w:r w:rsidRPr="006B71EF">
          <w:rPr>
            <w:rStyle w:val="Hyperlink"/>
            <w:color w:val="5B9BD5" w:themeColor="accent1"/>
            <w:sz w:val="18"/>
            <w:szCs w:val="18"/>
            <w:lang w:val="es-CO"/>
          </w:rPr>
          <w:t>Education_through_readings</w:t>
        </w:r>
      </w:hyperlink>
      <w:r w:rsidRPr="006B71EF">
        <w:rPr>
          <w:lang w:val="es-CO"/>
        </w:rPr>
        <w:t xml:space="preserve">  está e</w:t>
      </w:r>
      <w:r>
        <w:rPr>
          <w:lang w:val="es-CO"/>
        </w:rPr>
        <w:t xml:space="preserve">n la </w:t>
      </w:r>
      <w:r w:rsidR="000A05D5">
        <w:rPr>
          <w:lang w:val="es-CO"/>
        </w:rPr>
        <w:t>página tres. Muchos de estos libros</w:t>
      </w:r>
      <w:r>
        <w:rPr>
          <w:lang w:val="es-CO"/>
        </w:rPr>
        <w:t xml:space="preserve"> se encuentran en las bibliotecas de las escuelas. La exploración de diferentes culturas y puntos de vista puede ser parte de las clases de civismo, sociología, idiomas extranjeros, estudios globales y </w:t>
      </w:r>
      <w:r w:rsidR="005001CA">
        <w:rPr>
          <w:lang w:val="es-CO"/>
        </w:rPr>
        <w:t>otras similares. Los profesores deben determinar el mejor método para permanecer imparcial y permitir diferentes puntos de vista al tiempo que se mantiene el control en el salón de clase. Las discusiones deben darse de manera respetuosa</w:t>
      </w:r>
      <w:r w:rsidR="0000252B">
        <w:rPr>
          <w:lang w:val="es-CO"/>
        </w:rPr>
        <w:t>.</w:t>
      </w:r>
    </w:p>
    <w:p w14:paraId="35DB322D" w14:textId="77777777" w:rsidR="0000252B" w:rsidRDefault="0000252B" w:rsidP="0099713D">
      <w:pPr>
        <w:rPr>
          <w:lang w:val="es-CO"/>
        </w:rPr>
      </w:pPr>
    </w:p>
    <w:p w14:paraId="3520A75D" w14:textId="77777777" w:rsidR="0000252B" w:rsidRPr="0000252B" w:rsidRDefault="0000252B" w:rsidP="000025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12"/>
          <w:szCs w:val="12"/>
          <w:lang w:val="es-CO"/>
        </w:rPr>
      </w:pPr>
      <w:r w:rsidRPr="0000252B">
        <w:rPr>
          <w:rStyle w:val="normaltextrun"/>
          <w:rFonts w:ascii="Calibri" w:hAnsi="Calibri" w:cs="Segoe UI"/>
          <w:b/>
          <w:bCs/>
          <w:sz w:val="22"/>
          <w:szCs w:val="22"/>
          <w:lang w:val="es-CO"/>
        </w:rPr>
        <w:t>Roanoke Valley Community Ofertas y servicios</w:t>
      </w:r>
      <w:r w:rsidRPr="0000252B">
        <w:rPr>
          <w:rStyle w:val="eop"/>
          <w:rFonts w:ascii="Calibri" w:hAnsi="Calibri" w:cs="Segoe UI"/>
          <w:b/>
          <w:sz w:val="22"/>
          <w:szCs w:val="22"/>
          <w:lang w:val="es-CO"/>
        </w:rPr>
        <w:t xml:space="preserve">  </w:t>
      </w:r>
    </w:p>
    <w:p w14:paraId="40C16B69" w14:textId="77777777" w:rsidR="0000252B" w:rsidRPr="0000252B" w:rsidRDefault="0000252B" w:rsidP="000025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  <w:lang w:val="es-CO"/>
        </w:rPr>
      </w:pPr>
      <w:r w:rsidRPr="0000252B">
        <w:rPr>
          <w:rStyle w:val="normaltextrun"/>
          <w:rFonts w:ascii="Calibri" w:hAnsi="Calibri" w:cs="Segoe UI"/>
          <w:b/>
          <w:bCs/>
          <w:sz w:val="22"/>
          <w:szCs w:val="22"/>
          <w:lang w:val="es-CO"/>
        </w:rPr>
        <w:t>Información para compartir con estudiantes con Inglés Limitado (ELL), familias</w:t>
      </w:r>
      <w:r w:rsidRPr="0000252B">
        <w:rPr>
          <w:rStyle w:val="apple-converted-space"/>
          <w:rFonts w:ascii="Calibri" w:hAnsi="Calibri" w:cs="Segoe UI"/>
          <w:b/>
          <w:bCs/>
          <w:sz w:val="22"/>
          <w:szCs w:val="22"/>
          <w:lang w:val="es-CO"/>
        </w:rPr>
        <w:t> </w:t>
      </w:r>
      <w:r>
        <w:rPr>
          <w:rStyle w:val="normaltextrun"/>
          <w:rFonts w:ascii="Calibri" w:hAnsi="Calibri" w:cs="Segoe UI"/>
          <w:b/>
          <w:bCs/>
          <w:sz w:val="22"/>
          <w:szCs w:val="22"/>
          <w:lang w:val="es-CO"/>
        </w:rPr>
        <w:t>o</w:t>
      </w:r>
      <w:r w:rsidRPr="0000252B">
        <w:rPr>
          <w:rStyle w:val="normaltextrun"/>
          <w:rFonts w:ascii="Calibri" w:hAnsi="Calibri" w:cs="Segoe UI"/>
          <w:b/>
          <w:bCs/>
          <w:sz w:val="22"/>
          <w:szCs w:val="22"/>
          <w:lang w:val="es-CO"/>
        </w:rPr>
        <w:t xml:space="preserve"> personas a quienes les guste</w:t>
      </w:r>
      <w:r>
        <w:rPr>
          <w:rStyle w:val="normaltextrun"/>
          <w:rFonts w:ascii="Calibri" w:hAnsi="Calibri" w:cs="Segoe UI"/>
          <w:b/>
          <w:bCs/>
          <w:sz w:val="22"/>
          <w:szCs w:val="22"/>
          <w:lang w:val="es-CO"/>
        </w:rPr>
        <w:t xml:space="preserve"> hacer voluntariado o aprender</w:t>
      </w:r>
    </w:p>
    <w:p w14:paraId="57425FB4" w14:textId="77777777" w:rsidR="0000252B" w:rsidRPr="0000252B" w:rsidRDefault="0000252B" w:rsidP="000025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s-CO"/>
        </w:rPr>
      </w:pPr>
      <w:r w:rsidRPr="0000252B">
        <w:rPr>
          <w:rStyle w:val="eop"/>
          <w:rFonts w:ascii="Calibri" w:hAnsi="Calibri" w:cs="Segoe UI"/>
          <w:sz w:val="22"/>
          <w:szCs w:val="22"/>
          <w:lang w:val="es-CO"/>
        </w:rPr>
        <w:t> </w:t>
      </w:r>
    </w:p>
    <w:p w14:paraId="285E5DF3" w14:textId="77777777" w:rsidR="00F1713F" w:rsidRDefault="0000252B" w:rsidP="0000252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Segoe UI"/>
          <w:sz w:val="22"/>
          <w:szCs w:val="22"/>
          <w:lang w:val="es-CO"/>
        </w:rPr>
      </w:pPr>
      <w:r w:rsidRPr="00F1713F">
        <w:rPr>
          <w:rStyle w:val="normaltextrun"/>
          <w:rFonts w:ascii="Calibri" w:hAnsi="Calibri" w:cs="Segoe UI"/>
          <w:b/>
          <w:bCs/>
          <w:sz w:val="22"/>
          <w:szCs w:val="22"/>
          <w:lang w:val="es-CO"/>
        </w:rPr>
        <w:t>Commonwealth Catholic Charities</w:t>
      </w:r>
      <w:r w:rsidR="00F1713F" w:rsidRPr="00F1713F">
        <w:rPr>
          <w:rStyle w:val="normaltextrun"/>
          <w:rFonts w:ascii="Calibri" w:hAnsi="Calibri" w:cs="Segoe UI"/>
          <w:sz w:val="22"/>
          <w:szCs w:val="22"/>
          <w:lang w:val="es-CO"/>
        </w:rPr>
        <w:t>-reasentamiento para inmigrantes con estatus de refugiados</w:t>
      </w:r>
      <w:r w:rsidR="00F1713F">
        <w:rPr>
          <w:rStyle w:val="eop"/>
          <w:rFonts w:ascii="Calibri" w:hAnsi="Calibri" w:cs="Segoe UI"/>
          <w:sz w:val="22"/>
          <w:szCs w:val="22"/>
          <w:lang w:val="es-CO"/>
        </w:rPr>
        <w:t xml:space="preserve">, </w:t>
      </w:r>
    </w:p>
    <w:p w14:paraId="4746F9C9" w14:textId="77777777" w:rsidR="0000252B" w:rsidRPr="00F1713F" w:rsidRDefault="00F1713F" w:rsidP="00F1713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Segoe UI"/>
          <w:sz w:val="22"/>
          <w:szCs w:val="22"/>
        </w:rPr>
      </w:pPr>
      <w:r w:rsidRPr="00F1713F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       </w:t>
      </w:r>
      <w:r w:rsidRPr="00F1713F">
        <w:rPr>
          <w:rStyle w:val="normaltextrun"/>
          <w:rFonts w:ascii="Calibri" w:hAnsi="Calibri" w:cs="Segoe UI"/>
          <w:bCs/>
          <w:sz w:val="22"/>
          <w:szCs w:val="22"/>
        </w:rPr>
        <w:t>Traducciones.</w:t>
      </w:r>
      <w:r w:rsidR="0000252B" w:rsidRPr="00F1713F">
        <w:rPr>
          <w:rStyle w:val="eop"/>
          <w:rFonts w:ascii="Calibri" w:hAnsi="Calibri" w:cs="Segoe UI"/>
          <w:sz w:val="22"/>
          <w:szCs w:val="22"/>
        </w:rPr>
        <w:t xml:space="preserve">  </w:t>
      </w:r>
    </w:p>
    <w:p w14:paraId="08E96AF1" w14:textId="77777777" w:rsidR="0000252B" w:rsidRDefault="0000252B" w:rsidP="0000252B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Segoe UI"/>
          <w:sz w:val="22"/>
          <w:szCs w:val="22"/>
        </w:rPr>
      </w:pPr>
      <w:r w:rsidRPr="00F1713F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    </w:t>
      </w:r>
      <w:r w:rsidRPr="00F1713F">
        <w:rPr>
          <w:rStyle w:val="eop"/>
          <w:rFonts w:ascii="Calibri" w:hAnsi="Calibri" w:cs="Segoe UI"/>
          <w:sz w:val="22"/>
          <w:szCs w:val="22"/>
        </w:rPr>
        <w:t xml:space="preserve">  </w:t>
      </w:r>
      <w:r>
        <w:rPr>
          <w:rStyle w:val="eop"/>
          <w:rFonts w:ascii="Calibri" w:hAnsi="Calibri" w:cs="Segoe UI"/>
          <w:sz w:val="22"/>
          <w:szCs w:val="22"/>
        </w:rPr>
        <w:t>S</w:t>
      </w:r>
      <w:r w:rsidR="00F1713F">
        <w:rPr>
          <w:rStyle w:val="eop"/>
          <w:rFonts w:ascii="Calibri" w:hAnsi="Calibri" w:cs="Segoe UI"/>
          <w:sz w:val="22"/>
          <w:szCs w:val="22"/>
        </w:rPr>
        <w:t>ervicio</w:t>
      </w:r>
      <w:r>
        <w:rPr>
          <w:rStyle w:val="eop"/>
          <w:rFonts w:ascii="Calibri" w:hAnsi="Calibri" w:cs="Segoe UI"/>
          <w:sz w:val="22"/>
          <w:szCs w:val="22"/>
        </w:rPr>
        <w:t>s [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540.342.7561]</w:t>
      </w:r>
    </w:p>
    <w:p w14:paraId="7DB847A2" w14:textId="77777777" w:rsidR="0000252B" w:rsidRPr="00F1713F" w:rsidRDefault="00F1713F" w:rsidP="0000252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Segoe UI"/>
          <w:sz w:val="22"/>
          <w:szCs w:val="22"/>
          <w:lang w:val="es-CO"/>
        </w:rPr>
      </w:pPr>
      <w:r w:rsidRPr="00F1713F">
        <w:rPr>
          <w:rStyle w:val="normaltextrun"/>
          <w:rFonts w:ascii="Calibri" w:hAnsi="Calibri" w:cs="Segoe UI"/>
          <w:sz w:val="22"/>
          <w:szCs w:val="22"/>
          <w:lang w:val="es-CO"/>
        </w:rPr>
        <w:t xml:space="preserve">Necesidades: ropa y cosas para la casa; posibilidad de </w:t>
      </w:r>
      <w:r w:rsidR="000A05D5">
        <w:rPr>
          <w:rStyle w:val="normaltextrun"/>
          <w:rFonts w:ascii="Calibri" w:hAnsi="Calibri" w:cs="Segoe UI"/>
          <w:sz w:val="22"/>
          <w:szCs w:val="22"/>
          <w:lang w:val="es-CO"/>
        </w:rPr>
        <w:t>adopta</w:t>
      </w:r>
      <w:r w:rsidRPr="00F1713F">
        <w:rPr>
          <w:rStyle w:val="normaltextrun"/>
          <w:rFonts w:ascii="Calibri" w:hAnsi="Calibri" w:cs="Segoe UI"/>
          <w:sz w:val="22"/>
          <w:szCs w:val="22"/>
          <w:lang w:val="es-CO"/>
        </w:rPr>
        <w:t>r una familia</w:t>
      </w:r>
      <w:r>
        <w:rPr>
          <w:rStyle w:val="normaltextrun"/>
          <w:rFonts w:ascii="Calibri" w:hAnsi="Calibri" w:cs="Segoe UI"/>
          <w:sz w:val="22"/>
          <w:szCs w:val="22"/>
          <w:lang w:val="es-CO"/>
        </w:rPr>
        <w:t xml:space="preserve"> durante festividades, transporte de víveres, citas médicas, </w:t>
      </w:r>
      <w:r w:rsidR="0000252B" w:rsidRPr="00F1713F">
        <w:rPr>
          <w:rStyle w:val="normaltextrun"/>
          <w:rFonts w:ascii="Calibri" w:hAnsi="Calibri" w:cs="Segoe UI"/>
          <w:sz w:val="22"/>
          <w:szCs w:val="22"/>
          <w:lang w:val="es-CO"/>
        </w:rPr>
        <w:t>etc.</w:t>
      </w:r>
    </w:p>
    <w:p w14:paraId="21A118E0" w14:textId="77777777" w:rsidR="0000252B" w:rsidRPr="00F1713F" w:rsidRDefault="0000252B" w:rsidP="000025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  <w:lang w:val="es-CO"/>
        </w:rPr>
      </w:pPr>
    </w:p>
    <w:p w14:paraId="3C440924" w14:textId="77777777" w:rsidR="0000252B" w:rsidRPr="00F1713F" w:rsidRDefault="0000252B" w:rsidP="0000252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  <w:lang w:val="es-CO"/>
        </w:rPr>
      </w:pPr>
    </w:p>
    <w:p w14:paraId="191F73A9" w14:textId="77777777" w:rsidR="0000252B" w:rsidRPr="00F1713F" w:rsidRDefault="00F1713F" w:rsidP="0000252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  <w:lang w:val="es-CO"/>
        </w:rPr>
      </w:pPr>
      <w:r w:rsidRPr="00F1713F">
        <w:rPr>
          <w:rStyle w:val="eop"/>
          <w:rFonts w:ascii="Calibri" w:hAnsi="Calibri" w:cs="Segoe UI"/>
          <w:sz w:val="22"/>
          <w:szCs w:val="22"/>
          <w:lang w:val="es-CO"/>
        </w:rPr>
        <w:lastRenderedPageBreak/>
        <w:t>Para información adicional sobre</w:t>
      </w:r>
      <w:r w:rsidR="0000252B" w:rsidRPr="00F1713F">
        <w:rPr>
          <w:rStyle w:val="eop"/>
          <w:rFonts w:ascii="Calibri" w:hAnsi="Calibri" w:cs="Segoe UI"/>
          <w:sz w:val="22"/>
          <w:szCs w:val="22"/>
          <w:lang w:val="es-CO"/>
        </w:rPr>
        <w:t xml:space="preserve"> </w:t>
      </w:r>
      <w:r w:rsidRPr="00F1713F">
        <w:rPr>
          <w:rStyle w:val="eop"/>
          <w:rFonts w:ascii="Calibri" w:hAnsi="Calibri" w:cs="Segoe UI"/>
          <w:b/>
          <w:sz w:val="22"/>
          <w:szCs w:val="22"/>
          <w:lang w:val="es-CO"/>
        </w:rPr>
        <w:t>Clases de Inglés para adultos</w:t>
      </w:r>
      <w:r w:rsidR="000A05D5">
        <w:rPr>
          <w:rStyle w:val="eop"/>
          <w:rFonts w:ascii="Calibri" w:hAnsi="Calibri" w:cs="Segoe UI"/>
          <w:b/>
          <w:sz w:val="22"/>
          <w:szCs w:val="22"/>
          <w:lang w:val="es-CO"/>
        </w:rPr>
        <w:t>,</w:t>
      </w:r>
      <w:r w:rsidR="0000252B" w:rsidRPr="00F1713F">
        <w:rPr>
          <w:rStyle w:val="eop"/>
          <w:rFonts w:ascii="Calibri" w:hAnsi="Calibri" w:cs="Segoe UI"/>
          <w:b/>
          <w:sz w:val="22"/>
          <w:szCs w:val="22"/>
          <w:lang w:val="es-CO"/>
        </w:rPr>
        <w:t xml:space="preserve"> </w:t>
      </w:r>
      <w:r w:rsidRPr="00F1713F">
        <w:rPr>
          <w:rStyle w:val="eop"/>
          <w:rFonts w:ascii="Calibri" w:hAnsi="Calibri" w:cs="Segoe UI"/>
          <w:sz w:val="22"/>
          <w:szCs w:val="22"/>
          <w:lang w:val="es-CO"/>
        </w:rPr>
        <w:t>otros servicios comunitarios</w:t>
      </w:r>
      <w:r>
        <w:rPr>
          <w:rStyle w:val="eop"/>
          <w:rFonts w:ascii="Calibri" w:hAnsi="Calibri" w:cs="Segoe UI"/>
          <w:sz w:val="22"/>
          <w:szCs w:val="22"/>
          <w:lang w:val="es-CO"/>
        </w:rPr>
        <w:t xml:space="preserve"> u oportunidades de voluntariado, favor contactar a</w:t>
      </w:r>
      <w:r w:rsidR="0000252B" w:rsidRPr="00F1713F">
        <w:rPr>
          <w:rStyle w:val="eop"/>
          <w:rFonts w:ascii="Calibri" w:hAnsi="Calibri" w:cs="Segoe UI"/>
          <w:sz w:val="22"/>
          <w:szCs w:val="22"/>
          <w:lang w:val="es-CO"/>
        </w:rPr>
        <w:t>:</w:t>
      </w:r>
    </w:p>
    <w:p w14:paraId="66A4DC1B" w14:textId="77777777" w:rsidR="0000252B" w:rsidRDefault="0000252B" w:rsidP="0000252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Cammie Williams</w:t>
      </w:r>
    </w:p>
    <w:p w14:paraId="5D9CDD1C" w14:textId="77777777" w:rsidR="0000252B" w:rsidRDefault="0000252B" w:rsidP="0000252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ELL and World Language Coordinator</w:t>
      </w:r>
    </w:p>
    <w:p w14:paraId="65DB6B30" w14:textId="77777777" w:rsidR="0000252B" w:rsidRDefault="0000252B" w:rsidP="0000252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(540)562-3900, ext. 10258</w:t>
      </w:r>
    </w:p>
    <w:p w14:paraId="2DABFF7C" w14:textId="77777777" w:rsidR="0000252B" w:rsidRDefault="00453620" w:rsidP="0000252B">
      <w:pPr>
        <w:pStyle w:val="paragraph"/>
        <w:spacing w:before="0" w:beforeAutospacing="0" w:after="0" w:afterAutospacing="0"/>
        <w:ind w:left="720"/>
        <w:textAlignment w:val="baseline"/>
        <w:rPr>
          <w:rStyle w:val="Hyperlink"/>
          <w:rFonts w:ascii="Calibri" w:hAnsi="Calibri" w:cs="Segoe UI"/>
          <w:sz w:val="22"/>
          <w:szCs w:val="22"/>
        </w:rPr>
      </w:pPr>
      <w:hyperlink r:id="rId6" w:history="1">
        <w:r w:rsidR="0000252B" w:rsidRPr="000A29EE">
          <w:rPr>
            <w:rStyle w:val="Hyperlink"/>
            <w:rFonts w:ascii="Calibri" w:hAnsi="Calibri" w:cs="Segoe UI"/>
            <w:sz w:val="22"/>
            <w:szCs w:val="22"/>
          </w:rPr>
          <w:t>crwilliams@rcs.k12.va.us</w:t>
        </w:r>
      </w:hyperlink>
    </w:p>
    <w:p w14:paraId="3A74F2DE" w14:textId="77777777" w:rsidR="0000252B" w:rsidRDefault="0000252B" w:rsidP="0000252B">
      <w:pPr>
        <w:pStyle w:val="paragraph"/>
        <w:spacing w:before="0" w:beforeAutospacing="0" w:after="0" w:afterAutospacing="0"/>
        <w:ind w:left="720"/>
        <w:textAlignment w:val="baseline"/>
        <w:rPr>
          <w:rStyle w:val="Hyperlink"/>
          <w:rFonts w:ascii="Calibri" w:hAnsi="Calibri" w:cs="Segoe UI"/>
          <w:sz w:val="22"/>
          <w:szCs w:val="22"/>
        </w:rPr>
      </w:pPr>
    </w:p>
    <w:p w14:paraId="3395F8AE" w14:textId="77777777" w:rsidR="0000252B" w:rsidRDefault="00F1713F" w:rsidP="0000252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El Departamento de Educación de Virginia</w:t>
      </w:r>
      <w:r w:rsidR="007155B2">
        <w:rPr>
          <w:rStyle w:val="eop"/>
          <w:rFonts w:ascii="Calibri" w:hAnsi="Calibri" w:cs="Segoe UI"/>
          <w:sz w:val="22"/>
          <w:szCs w:val="22"/>
        </w:rPr>
        <w:t xml:space="preserve"> también acaba de lanzar el siguiente memorando del Superintendente esatal:</w:t>
      </w:r>
      <w:r w:rsidR="0000252B">
        <w:rPr>
          <w:rStyle w:val="eop"/>
          <w:rFonts w:ascii="Calibri" w:hAnsi="Calibri" w:cs="Segoe UI"/>
          <w:sz w:val="22"/>
          <w:szCs w:val="22"/>
        </w:rPr>
        <w:t xml:space="preserve"> </w:t>
      </w:r>
      <w:hyperlink r:id="rId7" w:history="1">
        <w:r w:rsidR="0000252B">
          <w:rPr>
            <w:rStyle w:val="Hyperlink"/>
          </w:rPr>
          <w:t xml:space="preserve">Superintendent’s  Memo 059-17: </w:t>
        </w:r>
        <w:r w:rsidR="0000252B">
          <w:rPr>
            <w:rStyle w:val="Hyperlink"/>
            <w:lang w:val="en"/>
          </w:rPr>
          <w:t>Guidance Regarding School Division Responsibilities and Actions Under the Law in Reference to Students and Immigration</w:t>
        </w:r>
      </w:hyperlink>
    </w:p>
    <w:p w14:paraId="1B71F05F" w14:textId="77777777" w:rsidR="0000252B" w:rsidRDefault="0000252B" w:rsidP="0000252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7D1F3916" w14:textId="77777777" w:rsidR="0000252B" w:rsidRDefault="0000252B" w:rsidP="0000252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2"/>
          <w:szCs w:val="12"/>
        </w:rPr>
      </w:pPr>
    </w:p>
    <w:p w14:paraId="31DDF342" w14:textId="77777777" w:rsidR="0000252B" w:rsidRDefault="0000252B" w:rsidP="0000252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ACA04F8" w14:textId="77777777" w:rsidR="0000252B" w:rsidRDefault="0000252B" w:rsidP="0000252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32D5757" w14:textId="77777777" w:rsidR="0000252B" w:rsidRDefault="0000252B" w:rsidP="0000252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D7C75C1" w14:textId="77777777" w:rsidR="0000252B" w:rsidRDefault="0000252B" w:rsidP="0000252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ABE3C16" w14:textId="77777777" w:rsidR="0000252B" w:rsidRDefault="0000252B" w:rsidP="0000252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7F140310" w14:textId="77777777" w:rsidR="0000252B" w:rsidRDefault="0000252B" w:rsidP="0000252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DC66C4E" w14:textId="77777777" w:rsidR="0000252B" w:rsidRDefault="0000252B" w:rsidP="0000252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035D0F8" w14:textId="77777777" w:rsidR="0000252B" w:rsidRDefault="0000252B" w:rsidP="0000252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B9E6B66" w14:textId="77777777" w:rsidR="0000252B" w:rsidRPr="000A05D5" w:rsidRDefault="0000252B" w:rsidP="000A05D5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7155B2">
        <w:rPr>
          <w:rStyle w:val="eop"/>
          <w:rFonts w:ascii="Calibri" w:hAnsi="Calibri" w:cs="Segoe UI"/>
          <w:sz w:val="22"/>
          <w:szCs w:val="22"/>
          <w:lang w:val="es-CO"/>
        </w:rPr>
        <w:lastRenderedPageBreak/>
        <w:t>  </w:t>
      </w:r>
    </w:p>
    <w:p w14:paraId="778AEF76" w14:textId="77777777" w:rsidR="0000252B" w:rsidRPr="007155B2" w:rsidRDefault="0000252B" w:rsidP="0000252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2"/>
          <w:szCs w:val="12"/>
          <w:lang w:val="es-CO"/>
        </w:rPr>
      </w:pPr>
      <w:r w:rsidRPr="007155B2">
        <w:rPr>
          <w:rStyle w:val="eop"/>
          <w:rFonts w:ascii="Calibri" w:hAnsi="Calibri" w:cs="Segoe UI"/>
          <w:sz w:val="22"/>
          <w:szCs w:val="22"/>
          <w:lang w:val="es-CO"/>
        </w:rPr>
        <w:t> </w:t>
      </w:r>
    </w:p>
    <w:p w14:paraId="28116E11" w14:textId="77777777" w:rsidR="0000252B" w:rsidRPr="000A05D5" w:rsidRDefault="007155B2" w:rsidP="0000252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28"/>
          <w:szCs w:val="28"/>
          <w:lang w:val="es-CO"/>
        </w:rPr>
      </w:pPr>
      <w:bookmarkStart w:id="1" w:name="Education_through_readings"/>
      <w:r w:rsidRPr="000A05D5">
        <w:rPr>
          <w:rStyle w:val="normaltextrun"/>
          <w:rFonts w:ascii="Calibri" w:hAnsi="Calibri" w:cs="Segoe UI"/>
          <w:b/>
          <w:bCs/>
          <w:sz w:val="28"/>
          <w:szCs w:val="28"/>
          <w:lang w:val="es-CO"/>
        </w:rPr>
        <w:t>Educación a través de la lectura</w:t>
      </w:r>
      <w:r w:rsidR="0000252B" w:rsidRPr="000A05D5">
        <w:rPr>
          <w:rStyle w:val="eop"/>
          <w:rFonts w:ascii="Calibri" w:hAnsi="Calibri" w:cs="Segoe UI"/>
          <w:sz w:val="28"/>
          <w:szCs w:val="28"/>
          <w:lang w:val="es-CO"/>
        </w:rPr>
        <w:t> </w:t>
      </w:r>
    </w:p>
    <w:bookmarkEnd w:id="1"/>
    <w:p w14:paraId="3FB840BE" w14:textId="77777777" w:rsidR="0000252B" w:rsidRPr="007155B2" w:rsidRDefault="0000252B" w:rsidP="0000252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2"/>
          <w:szCs w:val="12"/>
          <w:lang w:val="es-CO"/>
        </w:rPr>
      </w:pPr>
      <w:r w:rsidRPr="007155B2">
        <w:rPr>
          <w:rStyle w:val="eop"/>
          <w:rFonts w:ascii="Calibri" w:hAnsi="Calibri" w:cs="Segoe UI"/>
          <w:sz w:val="22"/>
          <w:szCs w:val="22"/>
          <w:lang w:val="es-CO"/>
        </w:rPr>
        <w:t> </w:t>
      </w:r>
    </w:p>
    <w:p w14:paraId="1A988634" w14:textId="77777777" w:rsidR="0000252B" w:rsidRPr="007155B2" w:rsidRDefault="0000252B" w:rsidP="0000252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="Segoe UI"/>
          <w:sz w:val="22"/>
          <w:szCs w:val="22"/>
          <w:lang w:val="es-CO"/>
        </w:rPr>
      </w:pPr>
      <w:r w:rsidRPr="007155B2">
        <w:rPr>
          <w:rStyle w:val="eop"/>
          <w:rFonts w:asciiTheme="minorHAnsi" w:hAnsiTheme="minorHAnsi" w:cs="Segoe UI"/>
          <w:sz w:val="22"/>
          <w:szCs w:val="22"/>
          <w:lang w:val="es-CO"/>
        </w:rPr>
        <w:t> </w:t>
      </w:r>
    </w:p>
    <w:p w14:paraId="68612FD0" w14:textId="77777777" w:rsidR="0000252B" w:rsidRPr="000A05D5" w:rsidRDefault="007155B2" w:rsidP="0000252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lang w:val="es-CO"/>
        </w:rPr>
      </w:pPr>
      <w:r w:rsidRPr="000A05D5">
        <w:rPr>
          <w:rStyle w:val="normaltextrun"/>
          <w:rFonts w:asciiTheme="minorHAnsi" w:hAnsiTheme="minorHAnsi" w:cs="Segoe UI"/>
          <w:b/>
          <w:bCs/>
          <w:lang w:val="es-CO"/>
        </w:rPr>
        <w:t>¿Qué es un refugiado</w:t>
      </w:r>
      <w:r w:rsidR="00E7089B" w:rsidRPr="000A05D5">
        <w:rPr>
          <w:rStyle w:val="normaltextrun"/>
          <w:rFonts w:asciiTheme="minorHAnsi" w:hAnsiTheme="minorHAnsi" w:cs="Segoe UI"/>
          <w:b/>
          <w:bCs/>
          <w:lang w:val="es-CO"/>
        </w:rPr>
        <w:t xml:space="preserve">? </w:t>
      </w:r>
      <w:r w:rsidRPr="000A05D5">
        <w:rPr>
          <w:rStyle w:val="normaltextrun"/>
          <w:rFonts w:asciiTheme="minorHAnsi" w:hAnsiTheme="minorHAnsi" w:cs="Segoe UI"/>
          <w:b/>
          <w:bCs/>
          <w:lang w:val="es-CO"/>
        </w:rPr>
        <w:t xml:space="preserve"> Libros disponibles</w:t>
      </w:r>
    </w:p>
    <w:p w14:paraId="73741DDE" w14:textId="77777777" w:rsidR="0000252B" w:rsidRPr="007155B2" w:rsidRDefault="0000252B" w:rsidP="000025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  <w:lang w:val="es-CO"/>
        </w:rPr>
      </w:pPr>
    </w:p>
    <w:p w14:paraId="48AACFA6" w14:textId="77777777" w:rsidR="0000252B" w:rsidRPr="00EE5771" w:rsidRDefault="00453620" w:rsidP="000025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hyperlink r:id="rId8" w:tgtFrame="_blank" w:history="1">
        <w:r w:rsidR="0000252B" w:rsidRPr="00EE5771">
          <w:rPr>
            <w:rStyle w:val="normaltextrun"/>
            <w:rFonts w:asciiTheme="minorHAnsi" w:hAnsiTheme="minorHAnsi" w:cs="Segoe UI"/>
            <w:sz w:val="22"/>
            <w:szCs w:val="22"/>
            <w:u w:val="single"/>
          </w:rPr>
          <w:t>http://www.readbrightly.com/books-to-help-kids-understand-what-its-like-to-be-a-refugee/</w:t>
        </w:r>
      </w:hyperlink>
      <w:r w:rsidR="0000252B"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5BECF2D6" w14:textId="77777777" w:rsidR="0000252B" w:rsidRPr="00EE5771" w:rsidRDefault="0000252B" w:rsidP="000025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2C2CEC49" w14:textId="77777777" w:rsidR="0000252B" w:rsidRPr="00EE5771" w:rsidRDefault="00453620" w:rsidP="000025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hyperlink r:id="rId9" w:tgtFrame="_blank" w:history="1">
        <w:r w:rsidR="0000252B" w:rsidRPr="00EE5771">
          <w:rPr>
            <w:rStyle w:val="normaltextrun"/>
            <w:rFonts w:asciiTheme="minorHAnsi" w:hAnsiTheme="minorHAnsi" w:cs="Segoe UI"/>
            <w:sz w:val="22"/>
            <w:szCs w:val="22"/>
            <w:u w:val="single"/>
          </w:rPr>
          <w:t>http://www.whatdowedoallday.com/childrens-books-about-refugees/</w:t>
        </w:r>
      </w:hyperlink>
      <w:r w:rsidR="0000252B"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52717F9D" w14:textId="77777777" w:rsidR="0000252B" w:rsidRPr="00EE5771" w:rsidRDefault="0000252B" w:rsidP="000025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673994BB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>One boy from Kosovo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Marx, Trish. 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Published 2000                                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270BBCF3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>Leaving Vietnam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 xml:space="preserve"> : the journey of Tuan Ngo, a boat boy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spellingerror"/>
          <w:rFonts w:asciiTheme="minorHAnsi" w:hAnsiTheme="minorHAnsi" w:cs="Segoe UI"/>
          <w:sz w:val="22"/>
          <w:szCs w:val="22"/>
        </w:rPr>
        <w:t>Kilborne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, Sarah S.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Published 1999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085C8927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22"/>
          <w:szCs w:val="22"/>
          <w:u w:val="single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>How many days to America? : A Thanksgiving story</w:t>
      </w:r>
      <w:r w:rsidRPr="00EE5771">
        <w:rPr>
          <w:rStyle w:val="eop"/>
          <w:rFonts w:asciiTheme="minorHAnsi" w:hAnsiTheme="minorHAnsi" w:cs="Segoe UI"/>
          <w:sz w:val="22"/>
          <w:szCs w:val="22"/>
          <w:u w:val="single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 xml:space="preserve"> Bunting, Eve, 1928- Published 1988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61064C99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>My two blankets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 xml:space="preserve">    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spellingerror"/>
          <w:rFonts w:asciiTheme="minorHAnsi" w:hAnsiTheme="minorHAnsi" w:cs="Segoe UI"/>
          <w:sz w:val="22"/>
          <w:szCs w:val="22"/>
        </w:rPr>
        <w:t>Kobald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, Irena,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Published 2015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49B56299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>How I learned geography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   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spellingerror"/>
          <w:rFonts w:asciiTheme="minorHAnsi" w:hAnsiTheme="minorHAnsi" w:cs="Segoe UI"/>
          <w:sz w:val="22"/>
          <w:szCs w:val="22"/>
        </w:rPr>
        <w:t>Shulevitz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, Uri, 1935- Published 2008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4E945954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>My name is</w:t>
      </w:r>
      <w:r w:rsidRPr="00EE5771">
        <w:rPr>
          <w:rStyle w:val="apple-converted-space"/>
          <w:rFonts w:asciiTheme="minorHAnsi" w:hAnsiTheme="minorHAnsi" w:cs="Segoe UI"/>
          <w:sz w:val="22"/>
          <w:szCs w:val="22"/>
          <w:u w:val="single"/>
        </w:rPr>
        <w:t> </w:t>
      </w:r>
      <w:r w:rsidRPr="00EE5771">
        <w:rPr>
          <w:rStyle w:val="spellingerror"/>
          <w:rFonts w:asciiTheme="minorHAnsi" w:hAnsiTheme="minorHAnsi" w:cs="Segoe UI"/>
          <w:sz w:val="22"/>
          <w:szCs w:val="22"/>
          <w:u w:val="single"/>
        </w:rPr>
        <w:t>Sangoel</w:t>
      </w:r>
      <w:r w:rsidRPr="00EE5771">
        <w:rPr>
          <w:rStyle w:val="apple-converted-space"/>
          <w:rFonts w:asciiTheme="minorHAnsi" w:hAnsiTheme="minorHAnsi" w:cs="Segoe UI"/>
          <w:sz w:val="22"/>
          <w:szCs w:val="22"/>
          <w:u w:val="single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(This is a former Roanoke Co. reads choice and is available in all elementary schools and perhaps the middle schools).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    Williams, Karen Lynn.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Published 2009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2C33CBE0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lastRenderedPageBreak/>
        <w:t>Lily's crossing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(not a picture book)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spellingerror"/>
          <w:rFonts w:asciiTheme="minorHAnsi" w:hAnsiTheme="minorHAnsi" w:cs="Segoe UI"/>
          <w:sz w:val="22"/>
          <w:szCs w:val="22"/>
        </w:rPr>
        <w:t xml:space="preserve"> Giff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, Patricia Reilly.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>
        <w:rPr>
          <w:rStyle w:val="normaltextrun"/>
          <w:rFonts w:asciiTheme="minorHAnsi" w:hAnsiTheme="minorHAnsi" w:cs="Segoe UI"/>
          <w:sz w:val="22"/>
          <w:szCs w:val="22"/>
        </w:rPr>
        <w:t>    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Published 1997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5A211A7A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spellingerror"/>
          <w:rFonts w:asciiTheme="minorHAnsi" w:hAnsiTheme="minorHAnsi" w:cs="Segoe UI"/>
          <w:sz w:val="22"/>
          <w:szCs w:val="22"/>
          <w:u w:val="single"/>
        </w:rPr>
        <w:t>Muktar</w:t>
      </w:r>
      <w:r w:rsidRPr="00EE5771">
        <w:rPr>
          <w:rStyle w:val="apple-converted-space"/>
          <w:rFonts w:asciiTheme="minorHAnsi" w:hAnsiTheme="minorHAnsi" w:cs="Segoe UI"/>
          <w:sz w:val="22"/>
          <w:szCs w:val="22"/>
          <w:u w:val="single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>and the camels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 xml:space="preserve">    Graber, Janet.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         Published 2009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4301ACD0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>Brothers in hope : the story of the lost boys of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 xml:space="preserve"> Sudan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 xml:space="preserve">       Williams,</w:t>
      </w:r>
      <w:r>
        <w:rPr>
          <w:rStyle w:val="normaltextrun"/>
          <w:rFonts w:asciiTheme="minorHAnsi" w:hAnsiTheme="minorHAnsi" w:cs="Segoe UI"/>
          <w:sz w:val="22"/>
          <w:szCs w:val="22"/>
        </w:rPr>
        <w:t xml:space="preserve"> Mary.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 xml:space="preserve"> 1967-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    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Published 2005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324F7005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2C893C18" w14:textId="77777777" w:rsidR="0000252B" w:rsidRPr="000A05D5" w:rsidRDefault="00E7089B" w:rsidP="000025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</w:rPr>
      </w:pPr>
      <w:r w:rsidRPr="000A05D5">
        <w:rPr>
          <w:rStyle w:val="normaltextrun"/>
          <w:rFonts w:asciiTheme="minorHAnsi" w:hAnsiTheme="minorHAnsi" w:cs="Segoe UI"/>
          <w:b/>
          <w:bCs/>
        </w:rPr>
        <w:t>¿Qué es un inmigrante?</w:t>
      </w:r>
    </w:p>
    <w:p w14:paraId="27D33B1D" w14:textId="77777777" w:rsidR="0000252B" w:rsidRPr="00EE5771" w:rsidRDefault="0000252B" w:rsidP="000025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6D8F8B91" w14:textId="77777777" w:rsidR="0000252B" w:rsidRPr="00EE5771" w:rsidRDefault="0000252B" w:rsidP="000025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</w:rPr>
        <w:t>https://nerdybookclub.wordpress.com/2012/10/20/ten-young-adult-books-that-reflect-the-us-immigration-experience-by-natalie-dias-lorenzi/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36EA372E" w14:textId="77777777" w:rsidR="0000252B" w:rsidRPr="00EE5771" w:rsidRDefault="0000252B" w:rsidP="0000252B">
      <w:pPr>
        <w:pStyle w:val="paragraph"/>
        <w:spacing w:before="0" w:beforeAutospacing="0" w:after="0" w:afterAutospacing="0"/>
        <w:ind w:left="2880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5253C324" w14:textId="77777777" w:rsidR="0000252B" w:rsidRPr="000A05D5" w:rsidRDefault="00E7089B" w:rsidP="0000252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lang w:val="es-CO"/>
        </w:rPr>
      </w:pPr>
      <w:r w:rsidRPr="000A05D5">
        <w:rPr>
          <w:rStyle w:val="normaltextrun"/>
          <w:rFonts w:asciiTheme="minorHAnsi" w:hAnsiTheme="minorHAnsi" w:cs="Segoe UI"/>
          <w:b/>
          <w:bCs/>
          <w:lang w:val="es-CO"/>
        </w:rPr>
        <w:t>¿Qué significa ser parte de</w:t>
      </w:r>
      <w:r w:rsidR="0000252B" w:rsidRPr="000A05D5">
        <w:rPr>
          <w:rStyle w:val="apple-converted-space"/>
          <w:rFonts w:asciiTheme="minorHAnsi" w:hAnsiTheme="minorHAnsi" w:cs="Segoe UI"/>
          <w:b/>
          <w:bCs/>
          <w:lang w:val="es-CO"/>
        </w:rPr>
        <w:t> </w:t>
      </w:r>
      <w:r w:rsidRPr="000A05D5">
        <w:rPr>
          <w:rStyle w:val="normaltextrun"/>
          <w:rFonts w:asciiTheme="minorHAnsi" w:hAnsiTheme="minorHAnsi" w:cs="Segoe UI"/>
          <w:b/>
          <w:bCs/>
          <w:lang w:val="es-CO"/>
        </w:rPr>
        <w:t>múltiples</w:t>
      </w:r>
      <w:r w:rsidR="0000252B" w:rsidRPr="000A05D5">
        <w:rPr>
          <w:rStyle w:val="apple-converted-space"/>
          <w:rFonts w:asciiTheme="minorHAnsi" w:hAnsiTheme="minorHAnsi" w:cs="Segoe UI"/>
          <w:b/>
          <w:bCs/>
          <w:lang w:val="es-CO"/>
        </w:rPr>
        <w:t> </w:t>
      </w:r>
      <w:r w:rsidRPr="000A05D5">
        <w:rPr>
          <w:rStyle w:val="normaltextrun"/>
          <w:rFonts w:asciiTheme="minorHAnsi" w:hAnsiTheme="minorHAnsi" w:cs="Segoe UI"/>
          <w:b/>
          <w:bCs/>
          <w:lang w:val="es-CO"/>
        </w:rPr>
        <w:t>culturas</w:t>
      </w:r>
      <w:r w:rsidR="0000252B" w:rsidRPr="000A05D5">
        <w:rPr>
          <w:rStyle w:val="normaltextrun"/>
          <w:rFonts w:asciiTheme="minorHAnsi" w:hAnsiTheme="minorHAnsi" w:cs="Segoe UI"/>
          <w:b/>
          <w:bCs/>
          <w:lang w:val="es-CO"/>
        </w:rPr>
        <w:t>?</w:t>
      </w:r>
      <w:r w:rsidR="0000252B" w:rsidRPr="000A05D5">
        <w:rPr>
          <w:rStyle w:val="eop"/>
          <w:rFonts w:asciiTheme="minorHAnsi" w:hAnsiTheme="minorHAnsi" w:cs="Segoe UI"/>
          <w:lang w:val="es-CO"/>
        </w:rPr>
        <w:t> </w:t>
      </w:r>
    </w:p>
    <w:p w14:paraId="72721757" w14:textId="77777777" w:rsidR="0000252B" w:rsidRPr="00E7089B" w:rsidRDefault="0000252B" w:rsidP="000025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  <w:lang w:val="es-CO"/>
        </w:rPr>
      </w:pPr>
    </w:p>
    <w:p w14:paraId="1DF64797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 xml:space="preserve">The </w:t>
      </w:r>
      <w:r>
        <w:rPr>
          <w:rStyle w:val="normaltextrun"/>
          <w:rFonts w:asciiTheme="minorHAnsi" w:hAnsiTheme="minorHAnsi" w:cs="Segoe UI"/>
          <w:sz w:val="22"/>
          <w:szCs w:val="22"/>
          <w:u w:val="single"/>
        </w:rPr>
        <w:t>House</w:t>
      </w: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 xml:space="preserve"> on Mango St.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  <w:r>
        <w:rPr>
          <w:rStyle w:val="eop"/>
          <w:rFonts w:asciiTheme="minorHAnsi" w:hAnsiTheme="minorHAnsi" w:cs="Segoe UI"/>
          <w:sz w:val="22"/>
          <w:szCs w:val="22"/>
        </w:rPr>
        <w:t xml:space="preserve">by </w:t>
      </w:r>
      <w:hyperlink r:id="rId10" w:tooltip="Sandra Cisneros" w:history="1">
        <w:r w:rsidRPr="009009D7">
          <w:rPr>
            <w:rFonts w:asciiTheme="minorHAnsi" w:eastAsiaTheme="minorHAnsi" w:hAnsiTheme="minorHAnsi" w:cs="Arial"/>
            <w:sz w:val="22"/>
            <w:szCs w:val="22"/>
            <w:shd w:val="clear" w:color="auto" w:fill="FFFFFF"/>
          </w:rPr>
          <w:t>Sandra Cisneros</w:t>
        </w:r>
      </w:hyperlink>
      <w:r w:rsidRPr="009009D7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Published </w:t>
      </w:r>
      <w:r w:rsidRPr="009009D7">
        <w:rPr>
          <w:rFonts w:asciiTheme="minorHAnsi" w:eastAsiaTheme="minorHAnsi" w:hAnsiTheme="minorHAnsi" w:cstheme="minorBidi"/>
          <w:sz w:val="22"/>
          <w:szCs w:val="22"/>
        </w:rPr>
        <w:t>1984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0C251D63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>At the Same Moment, Around the World</w:t>
      </w:r>
      <w:r w:rsidRPr="00EE5771">
        <w:rPr>
          <w:rStyle w:val="apple-converted-space"/>
          <w:rFonts w:asciiTheme="minorHAnsi" w:hAnsiTheme="minorHAnsi" w:cs="Segoe UI"/>
          <w:sz w:val="22"/>
          <w:szCs w:val="22"/>
          <w:u w:val="single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>by</w:t>
      </w:r>
      <w:r w:rsidRPr="00EE5771">
        <w:rPr>
          <w:rStyle w:val="apple-converted-space"/>
          <w:rFonts w:asciiTheme="minorHAnsi" w:hAnsiTheme="minorHAnsi" w:cs="Segoe UI"/>
          <w:sz w:val="22"/>
          <w:szCs w:val="22"/>
          <w:u w:val="single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Clotilde Perrin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06E514EB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ind w:left="-144" w:firstLine="36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</w:rPr>
        <w:t> [Chronicle Books.com  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Search: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Celebrating Diversity]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1D602675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  <w:u w:val="single"/>
        </w:rPr>
        <w:t>Why Am I Here?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Hardcover – October 14, 2016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0CB01AFE" w14:textId="77777777" w:rsidR="0000252B" w:rsidRDefault="0000252B" w:rsidP="0000252B">
      <w:pPr>
        <w:pStyle w:val="paragraph"/>
        <w:spacing w:before="0" w:beforeAutospacing="0" w:after="0" w:afterAutospacing="0" w:line="276" w:lineRule="auto"/>
        <w:ind w:left="-144" w:firstLine="720"/>
        <w:jc w:val="both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</w:rPr>
        <w:t>by Constance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spellingerror"/>
          <w:rFonts w:asciiTheme="minorHAnsi" w:hAnsiTheme="minorHAnsi" w:cs="Segoe UI"/>
          <w:sz w:val="22"/>
          <w:szCs w:val="22"/>
        </w:rPr>
        <w:t>Ørbeck-Nilssen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(Author), Akin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spellingerror"/>
          <w:rFonts w:asciiTheme="minorHAnsi" w:hAnsiTheme="minorHAnsi" w:cs="Segoe UI"/>
          <w:sz w:val="22"/>
          <w:szCs w:val="22"/>
        </w:rPr>
        <w:t>Duzakin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>(Illustrator) </w:t>
      </w:r>
      <w:r w:rsidRPr="00EE5771">
        <w:rPr>
          <w:rStyle w:val="apple-converted-space"/>
          <w:rFonts w:asciiTheme="minorHAnsi" w:hAnsiTheme="minorHAnsi" w:cs="Segoe UI"/>
          <w:sz w:val="22"/>
          <w:szCs w:val="22"/>
        </w:rPr>
        <w:t> </w:t>
      </w:r>
      <w:r w:rsidRPr="00EE5771">
        <w:rPr>
          <w:rStyle w:val="normaltextrun"/>
          <w:rFonts w:asciiTheme="minorHAnsi" w:hAnsiTheme="minorHAnsi" w:cs="Segoe UI"/>
          <w:sz w:val="22"/>
          <w:szCs w:val="22"/>
        </w:rPr>
        <w:t xml:space="preserve">It’s not “about” refugees, but </w:t>
      </w:r>
      <w:r>
        <w:rPr>
          <w:rStyle w:val="normaltextrun"/>
          <w:rFonts w:asciiTheme="minorHAnsi" w:hAnsiTheme="minorHAnsi" w:cs="Segoe UI"/>
          <w:sz w:val="22"/>
          <w:szCs w:val="22"/>
        </w:rPr>
        <w:t xml:space="preserve">  </w:t>
      </w:r>
    </w:p>
    <w:p w14:paraId="5B08367F" w14:textId="77777777" w:rsidR="0000252B" w:rsidRDefault="0000252B" w:rsidP="0000252B">
      <w:pPr>
        <w:pStyle w:val="paragraph"/>
        <w:spacing w:before="0" w:beforeAutospacing="0" w:after="0" w:afterAutospacing="0" w:line="276" w:lineRule="auto"/>
        <w:ind w:left="-144" w:firstLine="720"/>
        <w:jc w:val="both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</w:rPr>
        <w:t xml:space="preserve">would be a great tool to introduce the topic, fostering empathy towards others and their </w:t>
      </w:r>
    </w:p>
    <w:p w14:paraId="651F9720" w14:textId="77777777" w:rsidR="0000252B" w:rsidRPr="00EE5771" w:rsidRDefault="0000252B" w:rsidP="0000252B">
      <w:pPr>
        <w:pStyle w:val="paragraph"/>
        <w:spacing w:before="0" w:beforeAutospacing="0" w:after="0" w:afterAutospacing="0" w:line="276" w:lineRule="auto"/>
        <w:ind w:left="-144" w:firstLine="72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EE5771">
        <w:rPr>
          <w:rStyle w:val="normaltextrun"/>
          <w:rFonts w:asciiTheme="minorHAnsi" w:hAnsiTheme="minorHAnsi" w:cs="Segoe UI"/>
          <w:sz w:val="22"/>
          <w:szCs w:val="22"/>
        </w:rPr>
        <w:lastRenderedPageBreak/>
        <w:t>diverse living situations.  It’s realistic but spare, leaving out too much scary detail.</w:t>
      </w:r>
      <w:r w:rsidRPr="00EE5771">
        <w:rPr>
          <w:rStyle w:val="eop"/>
          <w:rFonts w:asciiTheme="minorHAnsi" w:hAnsiTheme="minorHAnsi" w:cs="Segoe UI"/>
          <w:sz w:val="22"/>
          <w:szCs w:val="22"/>
        </w:rPr>
        <w:t> </w:t>
      </w:r>
    </w:p>
    <w:p w14:paraId="07F5A389" w14:textId="77777777" w:rsidR="0000252B" w:rsidRPr="0000252B" w:rsidRDefault="0000252B" w:rsidP="0099713D"/>
    <w:sectPr w:rsidR="0000252B" w:rsidRPr="00002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201F"/>
    <w:multiLevelType w:val="multilevel"/>
    <w:tmpl w:val="D942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47DFF"/>
    <w:multiLevelType w:val="hybridMultilevel"/>
    <w:tmpl w:val="C5B8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381D"/>
    <w:multiLevelType w:val="hybridMultilevel"/>
    <w:tmpl w:val="CBBC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BF"/>
    <w:rsid w:val="0000252B"/>
    <w:rsid w:val="00043A8D"/>
    <w:rsid w:val="000A05D5"/>
    <w:rsid w:val="0013701C"/>
    <w:rsid w:val="001A5CD1"/>
    <w:rsid w:val="00453620"/>
    <w:rsid w:val="005001CA"/>
    <w:rsid w:val="00541263"/>
    <w:rsid w:val="00553804"/>
    <w:rsid w:val="005C4CBF"/>
    <w:rsid w:val="006B71EF"/>
    <w:rsid w:val="007155B2"/>
    <w:rsid w:val="008340D7"/>
    <w:rsid w:val="00963ACB"/>
    <w:rsid w:val="0099713D"/>
    <w:rsid w:val="00AB1458"/>
    <w:rsid w:val="00B83D90"/>
    <w:rsid w:val="00C75AE9"/>
    <w:rsid w:val="00D02AA3"/>
    <w:rsid w:val="00E15CF5"/>
    <w:rsid w:val="00E56A4F"/>
    <w:rsid w:val="00E7089B"/>
    <w:rsid w:val="00E90386"/>
    <w:rsid w:val="00F1713F"/>
    <w:rsid w:val="00F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3361"/>
  <w15:chartTrackingRefBased/>
  <w15:docId w15:val="{1BB9F692-25B8-400B-8250-8D4FDC0E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0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0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3ACB"/>
    <w:pPr>
      <w:ind w:left="720"/>
      <w:contextualSpacing/>
    </w:pPr>
  </w:style>
  <w:style w:type="paragraph" w:customStyle="1" w:styleId="paragraph">
    <w:name w:val="paragraph"/>
    <w:basedOn w:val="Normal"/>
    <w:rsid w:val="0000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252B"/>
  </w:style>
  <w:style w:type="character" w:customStyle="1" w:styleId="eop">
    <w:name w:val="eop"/>
    <w:basedOn w:val="DefaultParagraphFont"/>
    <w:rsid w:val="0000252B"/>
  </w:style>
  <w:style w:type="character" w:customStyle="1" w:styleId="apple-converted-space">
    <w:name w:val="apple-converted-space"/>
    <w:basedOn w:val="DefaultParagraphFont"/>
    <w:rsid w:val="0000252B"/>
  </w:style>
  <w:style w:type="character" w:customStyle="1" w:styleId="spellingerror">
    <w:name w:val="spellingerror"/>
    <w:basedOn w:val="DefaultParagraphFont"/>
    <w:rsid w:val="0000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brightly.com/books-to-help-kids-understand-what-its-like-to-be-a-refug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e.virginia.gov/administrators/superintendents_memos/2017/059-17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illiams@rcs.k12.va.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scourts.gov/educational-resources/educational-activities/access-education-rule-law" TargetMode="External"/><Relationship Id="rId10" Type="http://schemas.openxmlformats.org/officeDocument/2006/relationships/hyperlink" Target="https://en.wikipedia.org/wiki/Sandra_Cisn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atdowedoallday.com/childrens-books-about-refug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Ruiz</dc:creator>
  <cp:keywords/>
  <dc:description/>
  <cp:lastModifiedBy>Cammie R. Williams</cp:lastModifiedBy>
  <cp:revision>2</cp:revision>
  <dcterms:created xsi:type="dcterms:W3CDTF">2017-03-14T15:17:00Z</dcterms:created>
  <dcterms:modified xsi:type="dcterms:W3CDTF">2017-03-14T15:17:00Z</dcterms:modified>
</cp:coreProperties>
</file>