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10" w:rsidRPr="006E11DD" w:rsidRDefault="006D2610" w:rsidP="006D2610">
      <w:pPr>
        <w:pStyle w:val="Title"/>
        <w:rPr>
          <w:b/>
          <w:bCs/>
          <w:sz w:val="40"/>
          <w:szCs w:val="40"/>
        </w:rPr>
      </w:pPr>
      <w:smartTag w:uri="urn:schemas-microsoft-com:office:smarttags" w:element="place">
        <w:smartTag w:uri="urn:schemas-microsoft-com:office:smarttags" w:element="PlaceName">
          <w:r w:rsidRPr="006E11DD">
            <w:rPr>
              <w:b/>
              <w:bCs/>
              <w:sz w:val="40"/>
              <w:szCs w:val="40"/>
            </w:rPr>
            <w:t>AMAGANSETT</w:t>
          </w:r>
        </w:smartTag>
        <w:r w:rsidRPr="006E11DD">
          <w:rPr>
            <w:b/>
            <w:bCs/>
            <w:sz w:val="40"/>
            <w:szCs w:val="40"/>
          </w:rPr>
          <w:t xml:space="preserve"> </w:t>
        </w:r>
        <w:smartTag w:uri="urn:schemas-microsoft-com:office:smarttags" w:element="PlaceType">
          <w:r w:rsidRPr="006E11DD">
            <w:rPr>
              <w:b/>
              <w:bCs/>
              <w:sz w:val="40"/>
              <w:szCs w:val="40"/>
            </w:rPr>
            <w:t>SCHOOL</w:t>
          </w:r>
        </w:smartTag>
      </w:smartTag>
    </w:p>
    <w:p w:rsidR="006D2610" w:rsidRPr="006E11DD" w:rsidRDefault="006D2610" w:rsidP="006D2610">
      <w:pPr>
        <w:jc w:val="center"/>
        <w:rPr>
          <w:sz w:val="40"/>
          <w:szCs w:val="40"/>
        </w:rPr>
      </w:pPr>
      <w:smartTag w:uri="urn:schemas-microsoft-com:office:smarttags" w:element="place">
        <w:smartTag w:uri="urn:schemas-microsoft-com:office:smarttags" w:element="City">
          <w:r w:rsidRPr="006E11DD">
            <w:rPr>
              <w:b/>
              <w:bCs/>
              <w:sz w:val="40"/>
              <w:szCs w:val="40"/>
            </w:rPr>
            <w:t>Amagansett</w:t>
          </w:r>
        </w:smartTag>
        <w:r w:rsidRPr="006E11DD">
          <w:rPr>
            <w:b/>
            <w:bCs/>
            <w:sz w:val="40"/>
            <w:szCs w:val="40"/>
          </w:rPr>
          <w:t xml:space="preserve">, </w:t>
        </w:r>
        <w:smartTag w:uri="urn:schemas-microsoft-com:office:smarttags" w:element="State">
          <w:r w:rsidRPr="006E11DD">
            <w:rPr>
              <w:b/>
              <w:bCs/>
              <w:sz w:val="40"/>
              <w:szCs w:val="40"/>
            </w:rPr>
            <w:t>New York</w:t>
          </w:r>
        </w:smartTag>
      </w:smartTag>
    </w:p>
    <w:p w:rsidR="006D2610" w:rsidRDefault="006D2610" w:rsidP="006D2610">
      <w:pPr>
        <w:jc w:val="center"/>
        <w:rPr>
          <w:sz w:val="32"/>
        </w:rPr>
      </w:pPr>
    </w:p>
    <w:p w:rsidR="006D2610" w:rsidRDefault="006D2610" w:rsidP="006D2610">
      <w:pPr>
        <w:pStyle w:val="Heading2"/>
        <w:rPr>
          <w:rFonts w:ascii="Cooper Black" w:hAnsi="Cooper Black"/>
        </w:rPr>
      </w:pPr>
      <w:r>
        <w:rPr>
          <w:rFonts w:ascii="Cooper Black" w:hAnsi="Cooper Black"/>
        </w:rPr>
        <w:t>Budget Informational Meeting &amp;</w:t>
      </w:r>
    </w:p>
    <w:p w:rsidR="006D2610" w:rsidRDefault="006D2610" w:rsidP="006D2610">
      <w:pPr>
        <w:jc w:val="center"/>
        <w:rPr>
          <w:sz w:val="32"/>
        </w:rPr>
      </w:pPr>
      <w:r>
        <w:rPr>
          <w:rFonts w:ascii="Cooper Black" w:hAnsi="Cooper Black"/>
          <w:b/>
          <w:bCs/>
          <w:sz w:val="32"/>
        </w:rPr>
        <w:t>Regular Board of Education Meeting</w:t>
      </w:r>
    </w:p>
    <w:p w:rsidR="006D2610" w:rsidRPr="004F23CC" w:rsidRDefault="00917768" w:rsidP="006D2610">
      <w:pPr>
        <w:jc w:val="center"/>
        <w:rPr>
          <w:sz w:val="28"/>
          <w:szCs w:val="28"/>
        </w:rPr>
      </w:pPr>
      <w:r w:rsidRPr="004F23CC">
        <w:rPr>
          <w:sz w:val="28"/>
          <w:szCs w:val="28"/>
        </w:rPr>
        <w:t>Tuesday, May 14, 2014</w:t>
      </w:r>
    </w:p>
    <w:p w:rsidR="006D2610" w:rsidRPr="004F23CC" w:rsidRDefault="006D2610" w:rsidP="006D2610">
      <w:pPr>
        <w:jc w:val="center"/>
        <w:rPr>
          <w:sz w:val="28"/>
          <w:szCs w:val="28"/>
        </w:rPr>
      </w:pPr>
      <w:r w:rsidRPr="004F23CC">
        <w:rPr>
          <w:sz w:val="28"/>
          <w:szCs w:val="28"/>
        </w:rPr>
        <w:t xml:space="preserve">6:30 PM in the School </w:t>
      </w:r>
      <w:r w:rsidR="00917768" w:rsidRPr="004F23CC">
        <w:rPr>
          <w:sz w:val="28"/>
          <w:szCs w:val="28"/>
        </w:rPr>
        <w:t>Library</w:t>
      </w:r>
    </w:p>
    <w:p w:rsidR="006D2610" w:rsidRDefault="006D2610" w:rsidP="006D2610">
      <w:pPr>
        <w:jc w:val="center"/>
        <w:rPr>
          <w:sz w:val="40"/>
        </w:rPr>
      </w:pPr>
    </w:p>
    <w:p w:rsidR="006D2610" w:rsidRDefault="006D2610" w:rsidP="006D2610">
      <w:pPr>
        <w:pStyle w:val="Heading1"/>
      </w:pPr>
      <w:r>
        <w:t>AGENDA</w:t>
      </w:r>
    </w:p>
    <w:p w:rsidR="006D2610" w:rsidRDefault="006D2610" w:rsidP="006D2610">
      <w:pPr>
        <w:ind w:left="360"/>
        <w:rPr>
          <w:b/>
          <w:bCs/>
          <w:sz w:val="28"/>
        </w:rPr>
      </w:pPr>
    </w:p>
    <w:p w:rsidR="007C6FE0" w:rsidRPr="007C6FE0" w:rsidRDefault="006D2610" w:rsidP="007C6FE0">
      <w:pPr>
        <w:pStyle w:val="ListParagraph"/>
        <w:numPr>
          <w:ilvl w:val="0"/>
          <w:numId w:val="8"/>
        </w:numPr>
        <w:tabs>
          <w:tab w:val="left" w:pos="1080"/>
        </w:tabs>
        <w:rPr>
          <w:b/>
          <w:bCs/>
          <w:sz w:val="28"/>
        </w:rPr>
      </w:pPr>
      <w:r w:rsidRPr="007C6FE0">
        <w:rPr>
          <w:b/>
          <w:bCs/>
        </w:rPr>
        <w:t>Call to Order</w:t>
      </w:r>
    </w:p>
    <w:p w:rsidR="007C6FE0" w:rsidRPr="007C6FE0" w:rsidRDefault="007C6FE0" w:rsidP="007C6FE0">
      <w:pPr>
        <w:tabs>
          <w:tab w:val="left" w:pos="1080"/>
        </w:tabs>
        <w:rPr>
          <w:b/>
          <w:bCs/>
          <w:sz w:val="28"/>
        </w:rPr>
      </w:pPr>
    </w:p>
    <w:p w:rsidR="006D2610" w:rsidRPr="007C6FE0" w:rsidRDefault="006D2610" w:rsidP="007C6FE0">
      <w:pPr>
        <w:pStyle w:val="ListParagraph"/>
        <w:numPr>
          <w:ilvl w:val="0"/>
          <w:numId w:val="8"/>
        </w:numPr>
        <w:tabs>
          <w:tab w:val="left" w:pos="1080"/>
        </w:tabs>
        <w:rPr>
          <w:b/>
          <w:bCs/>
          <w:sz w:val="28"/>
        </w:rPr>
      </w:pPr>
      <w:r w:rsidRPr="007C6FE0">
        <w:rPr>
          <w:b/>
          <w:bCs/>
        </w:rPr>
        <w:t>Pledge of Allegiance</w:t>
      </w:r>
    </w:p>
    <w:p w:rsidR="006D2610" w:rsidRPr="004F23CC" w:rsidRDefault="006D2610" w:rsidP="006D2610">
      <w:pPr>
        <w:ind w:left="360"/>
        <w:rPr>
          <w:b/>
          <w:bCs/>
        </w:rPr>
      </w:pPr>
    </w:p>
    <w:p w:rsidR="00AF62DE" w:rsidRPr="004F23CC" w:rsidRDefault="00AF62DE" w:rsidP="006D2610">
      <w:pPr>
        <w:ind w:left="360"/>
        <w:rPr>
          <w:b/>
          <w:bCs/>
        </w:rPr>
      </w:pPr>
    </w:p>
    <w:p w:rsidR="006D2610" w:rsidRPr="007C6FE0" w:rsidRDefault="00170ADA" w:rsidP="007C6FE0">
      <w:pPr>
        <w:pStyle w:val="ListParagraph"/>
        <w:numPr>
          <w:ilvl w:val="0"/>
          <w:numId w:val="8"/>
        </w:numPr>
        <w:rPr>
          <w:bCs/>
        </w:rPr>
      </w:pPr>
      <w:r w:rsidRPr="00170ADA">
        <w:rPr>
          <w:b/>
          <w:bCs/>
          <w:iCs/>
        </w:rPr>
        <w:t>Thanks to…</w:t>
      </w:r>
      <w:r w:rsidR="003C2CD3" w:rsidRPr="00170ADA">
        <w:rPr>
          <w:bCs/>
          <w:iCs/>
        </w:rPr>
        <w:t xml:space="preserve">Student </w:t>
      </w:r>
      <w:r w:rsidR="006D2610" w:rsidRPr="00170ADA">
        <w:rPr>
          <w:bCs/>
          <w:iCs/>
        </w:rPr>
        <w:t>Council members</w:t>
      </w:r>
      <w:r w:rsidRPr="00170ADA">
        <w:rPr>
          <w:bCs/>
          <w:iCs/>
        </w:rPr>
        <w:t xml:space="preserve"> Grace Myer, Emily Hugo, Kurt Matthews, and Ethan Pratt and </w:t>
      </w:r>
      <w:r w:rsidR="00680126" w:rsidRPr="00170ADA">
        <w:rPr>
          <w:bCs/>
          <w:iCs/>
        </w:rPr>
        <w:t xml:space="preserve">Wellness Student </w:t>
      </w:r>
      <w:r w:rsidR="00DF6AA9" w:rsidRPr="00170ADA">
        <w:rPr>
          <w:bCs/>
          <w:iCs/>
        </w:rPr>
        <w:t>Members K</w:t>
      </w:r>
      <w:r w:rsidR="003C2CD3" w:rsidRPr="00170ADA">
        <w:rPr>
          <w:bCs/>
          <w:iCs/>
        </w:rPr>
        <w:t xml:space="preserve">ate Ward, Rose Littman, </w:t>
      </w:r>
      <w:r w:rsidRPr="00170ADA">
        <w:rPr>
          <w:bCs/>
          <w:iCs/>
        </w:rPr>
        <w:t xml:space="preserve">Olivia Davis, Maya Poblete and </w:t>
      </w:r>
      <w:r w:rsidR="003C2CD3" w:rsidRPr="00170ADA">
        <w:rPr>
          <w:bCs/>
          <w:iCs/>
        </w:rPr>
        <w:t xml:space="preserve">Avigail </w:t>
      </w:r>
      <w:r w:rsidRPr="00170ADA">
        <w:rPr>
          <w:bCs/>
          <w:iCs/>
        </w:rPr>
        <w:t xml:space="preserve">Modek and </w:t>
      </w:r>
      <w:r w:rsidR="003C2CD3" w:rsidRPr="00170ADA">
        <w:rPr>
          <w:bCs/>
          <w:iCs/>
        </w:rPr>
        <w:t xml:space="preserve">Health and Wellness </w:t>
      </w:r>
      <w:r w:rsidR="00873325" w:rsidRPr="00170ADA">
        <w:rPr>
          <w:bCs/>
          <w:iCs/>
        </w:rPr>
        <w:t xml:space="preserve">Committee and faculty members </w:t>
      </w:r>
      <w:r w:rsidR="00DF6AA9" w:rsidRPr="00170ADA">
        <w:rPr>
          <w:bCs/>
          <w:iCs/>
        </w:rPr>
        <w:t xml:space="preserve">Nurse Bennett, </w:t>
      </w:r>
      <w:r w:rsidRPr="00170ADA">
        <w:rPr>
          <w:bCs/>
          <w:iCs/>
        </w:rPr>
        <w:t xml:space="preserve">Coach Rodgers, Mrs. Daniels and </w:t>
      </w:r>
      <w:r w:rsidR="006D4FA8" w:rsidRPr="00170ADA">
        <w:rPr>
          <w:bCs/>
          <w:iCs/>
        </w:rPr>
        <w:t>Mrs. M</w:t>
      </w:r>
      <w:r w:rsidRPr="00170ADA">
        <w:rPr>
          <w:bCs/>
          <w:iCs/>
        </w:rPr>
        <w:t xml:space="preserve">cGovern </w:t>
      </w:r>
      <w:r w:rsidR="003C2CD3" w:rsidRPr="00170ADA">
        <w:rPr>
          <w:bCs/>
          <w:iCs/>
        </w:rPr>
        <w:t xml:space="preserve">for the </w:t>
      </w:r>
      <w:r w:rsidR="006D4FA8" w:rsidRPr="00170ADA">
        <w:rPr>
          <w:bCs/>
          <w:iCs/>
        </w:rPr>
        <w:t>successful Health</w:t>
      </w:r>
      <w:r w:rsidR="003C2CD3" w:rsidRPr="00170ADA">
        <w:rPr>
          <w:bCs/>
          <w:iCs/>
        </w:rPr>
        <w:t>y</w:t>
      </w:r>
      <w:r w:rsidR="00873325" w:rsidRPr="00170ADA">
        <w:rPr>
          <w:bCs/>
          <w:iCs/>
        </w:rPr>
        <w:t xml:space="preserve"> Snack </w:t>
      </w:r>
      <w:r w:rsidR="006D4FA8" w:rsidRPr="00170ADA">
        <w:rPr>
          <w:bCs/>
          <w:iCs/>
        </w:rPr>
        <w:t>Event</w:t>
      </w:r>
      <w:r w:rsidR="003C2CD3" w:rsidRPr="00170ADA">
        <w:rPr>
          <w:bCs/>
          <w:iCs/>
        </w:rPr>
        <w:t>;</w:t>
      </w:r>
      <w:r w:rsidR="00873325" w:rsidRPr="007C6FE0">
        <w:rPr>
          <w:bCs/>
          <w:iCs/>
        </w:rPr>
        <w:t xml:space="preserve"> </w:t>
      </w:r>
      <w:r w:rsidR="001943E9">
        <w:rPr>
          <w:b/>
          <w:bCs/>
          <w:iCs/>
        </w:rPr>
        <w:t>Thanks to…</w:t>
      </w:r>
      <w:r w:rsidR="001943E9">
        <w:rPr>
          <w:bCs/>
          <w:iCs/>
        </w:rPr>
        <w:t>Miss Galvin and the 3</w:t>
      </w:r>
      <w:r w:rsidR="001943E9" w:rsidRPr="001943E9">
        <w:rPr>
          <w:bCs/>
          <w:iCs/>
          <w:vertAlign w:val="superscript"/>
        </w:rPr>
        <w:t>rd</w:t>
      </w:r>
      <w:r w:rsidR="001943E9">
        <w:rPr>
          <w:bCs/>
          <w:iCs/>
        </w:rPr>
        <w:t>-6</w:t>
      </w:r>
      <w:r w:rsidR="001943E9" w:rsidRPr="001943E9">
        <w:rPr>
          <w:bCs/>
          <w:iCs/>
          <w:vertAlign w:val="superscript"/>
        </w:rPr>
        <w:t>th</w:t>
      </w:r>
      <w:r w:rsidR="001943E9">
        <w:rPr>
          <w:bCs/>
          <w:iCs/>
        </w:rPr>
        <w:t xml:space="preserve"> grade chorus for the warm “welcoming” entertainment provided at the St. Michael’s Housing Ribbon Cutting; </w:t>
      </w:r>
      <w:r w:rsidR="000B58D3">
        <w:rPr>
          <w:b/>
          <w:bCs/>
          <w:iCs/>
        </w:rPr>
        <w:t>Thanks to…</w:t>
      </w:r>
      <w:r w:rsidR="000B58D3">
        <w:rPr>
          <w:bCs/>
          <w:iCs/>
        </w:rPr>
        <w:t xml:space="preserve">Mr. Rodgers, Mr. Hancock, Mr. Finazzo and sixth grade students for the wonderful year-long “Then and Now” project that was enjoyed by students, alumni and community members alike; </w:t>
      </w:r>
      <w:r w:rsidR="00873325" w:rsidRPr="007C6FE0">
        <w:rPr>
          <w:bCs/>
          <w:iCs/>
        </w:rPr>
        <w:t xml:space="preserve"> </w:t>
      </w:r>
      <w:r w:rsidR="00873325" w:rsidRPr="007C6FE0">
        <w:rPr>
          <w:b/>
          <w:bCs/>
          <w:iCs/>
        </w:rPr>
        <w:t>Congratulations to…</w:t>
      </w:r>
      <w:r w:rsidR="00873325" w:rsidRPr="007C6FE0">
        <w:rPr>
          <w:bCs/>
          <w:iCs/>
        </w:rPr>
        <w:t>Amagansett alumni, Christopher Gamble</w:t>
      </w:r>
      <w:r w:rsidR="00161982" w:rsidRPr="007C6FE0">
        <w:rPr>
          <w:bCs/>
          <w:iCs/>
        </w:rPr>
        <w:t>,</w:t>
      </w:r>
      <w:r w:rsidR="00873325" w:rsidRPr="007C6FE0">
        <w:rPr>
          <w:bCs/>
          <w:iCs/>
        </w:rPr>
        <w:t xml:space="preserve"> </w:t>
      </w:r>
      <w:r>
        <w:rPr>
          <w:bCs/>
          <w:iCs/>
        </w:rPr>
        <w:t xml:space="preserve">for </w:t>
      </w:r>
      <w:r w:rsidR="00873325" w:rsidRPr="007C6FE0">
        <w:rPr>
          <w:bCs/>
          <w:iCs/>
        </w:rPr>
        <w:t>be</w:t>
      </w:r>
      <w:r w:rsidR="00161982" w:rsidRPr="007C6FE0">
        <w:rPr>
          <w:bCs/>
          <w:iCs/>
        </w:rPr>
        <w:t>ing</w:t>
      </w:r>
      <w:r w:rsidR="00873325" w:rsidRPr="007C6FE0">
        <w:rPr>
          <w:bCs/>
          <w:iCs/>
        </w:rPr>
        <w:t xml:space="preserve"> inducted in</w:t>
      </w:r>
      <w:r w:rsidR="00161982" w:rsidRPr="007C6FE0">
        <w:rPr>
          <w:bCs/>
          <w:iCs/>
        </w:rPr>
        <w:t xml:space="preserve"> to</w:t>
      </w:r>
      <w:r w:rsidR="00873325" w:rsidRPr="007C6FE0">
        <w:rPr>
          <w:bCs/>
          <w:iCs/>
        </w:rPr>
        <w:t xml:space="preserve"> Sigma Gamma Epsilon, the national honor society for the earth sciences at SUNY Geneseo; </w:t>
      </w:r>
      <w:r w:rsidR="006F4CD8">
        <w:rPr>
          <w:bCs/>
        </w:rPr>
        <w:t>a</w:t>
      </w:r>
      <w:r w:rsidR="00E2376B" w:rsidRPr="007C6FE0">
        <w:rPr>
          <w:bCs/>
        </w:rPr>
        <w:t xml:space="preserve">nd in celebration </w:t>
      </w:r>
      <w:r w:rsidR="003C2CD3" w:rsidRPr="007C6FE0">
        <w:rPr>
          <w:bCs/>
        </w:rPr>
        <w:t xml:space="preserve">of </w:t>
      </w:r>
      <w:r w:rsidR="00E2376B" w:rsidRPr="007C6FE0">
        <w:rPr>
          <w:bCs/>
        </w:rPr>
        <w:t xml:space="preserve">Faculty &amp; </w:t>
      </w:r>
      <w:r w:rsidR="003C2CD3" w:rsidRPr="007C6FE0">
        <w:rPr>
          <w:bCs/>
        </w:rPr>
        <w:t>S</w:t>
      </w:r>
      <w:r w:rsidR="00977C38">
        <w:rPr>
          <w:bCs/>
        </w:rPr>
        <w:t xml:space="preserve">taff Appreciation Week, a </w:t>
      </w:r>
      <w:r w:rsidR="003C2CD3" w:rsidRPr="007C6FE0">
        <w:rPr>
          <w:bCs/>
        </w:rPr>
        <w:t xml:space="preserve">big </w:t>
      </w:r>
      <w:r w:rsidR="003C2CD3" w:rsidRPr="007C6FE0">
        <w:rPr>
          <w:b/>
          <w:bCs/>
        </w:rPr>
        <w:t xml:space="preserve">Thank you </w:t>
      </w:r>
      <w:r w:rsidR="00161982" w:rsidRPr="007C6FE0">
        <w:rPr>
          <w:bCs/>
        </w:rPr>
        <w:t xml:space="preserve">to all the </w:t>
      </w:r>
      <w:r w:rsidR="00E2376B" w:rsidRPr="007C6FE0">
        <w:rPr>
          <w:bCs/>
        </w:rPr>
        <w:t xml:space="preserve">Amagansett </w:t>
      </w:r>
      <w:r w:rsidR="003C2CD3" w:rsidRPr="007C6FE0">
        <w:rPr>
          <w:bCs/>
        </w:rPr>
        <w:t>School Faculty &amp; Staff for the wonde</w:t>
      </w:r>
      <w:r w:rsidR="00161982" w:rsidRPr="007C6FE0">
        <w:rPr>
          <w:bCs/>
        </w:rPr>
        <w:t xml:space="preserve">rful job they do each and every </w:t>
      </w:r>
      <w:r w:rsidR="00E2376B" w:rsidRPr="007C6FE0">
        <w:rPr>
          <w:bCs/>
        </w:rPr>
        <w:t>day.  All your efforts are sincerely appreciated!</w:t>
      </w:r>
      <w:r w:rsidR="003C2CD3" w:rsidRPr="007C6FE0">
        <w:rPr>
          <w:bCs/>
        </w:rPr>
        <w:t xml:space="preserve"> </w:t>
      </w:r>
      <w:r w:rsidR="003C2CD3" w:rsidRPr="007C6FE0">
        <w:rPr>
          <w:bCs/>
          <w:iCs/>
        </w:rPr>
        <w:t xml:space="preserve">  </w:t>
      </w:r>
      <w:r w:rsidR="00864CE4" w:rsidRPr="007C6FE0">
        <w:rPr>
          <w:bCs/>
          <w:iCs/>
        </w:rPr>
        <w:t xml:space="preserve">  </w:t>
      </w:r>
    </w:p>
    <w:p w:rsidR="006D2610" w:rsidRPr="004F23CC" w:rsidRDefault="006D2610" w:rsidP="006D2610">
      <w:pPr>
        <w:rPr>
          <w:i/>
          <w:iCs/>
        </w:rPr>
      </w:pPr>
    </w:p>
    <w:p w:rsidR="00AF62DE" w:rsidRPr="004F23CC" w:rsidRDefault="00AF62DE" w:rsidP="006D2610">
      <w:pPr>
        <w:rPr>
          <w:i/>
          <w:iCs/>
        </w:rPr>
      </w:pPr>
    </w:p>
    <w:p w:rsidR="006D2610" w:rsidRPr="007C6FE0" w:rsidRDefault="006D2610" w:rsidP="007C6FE0">
      <w:pPr>
        <w:pStyle w:val="ListParagraph"/>
        <w:numPr>
          <w:ilvl w:val="0"/>
          <w:numId w:val="8"/>
        </w:numPr>
        <w:rPr>
          <w:b/>
          <w:bCs/>
        </w:rPr>
      </w:pPr>
      <w:r w:rsidRPr="007C6FE0">
        <w:rPr>
          <w:b/>
          <w:bCs/>
        </w:rPr>
        <w:t>Community Input</w:t>
      </w:r>
      <w:r w:rsidRPr="004F23CC">
        <w:t xml:space="preserve"> </w:t>
      </w:r>
      <w:r w:rsidR="00137E19">
        <w:t>-</w:t>
      </w:r>
    </w:p>
    <w:p w:rsidR="006D2610" w:rsidRPr="004F23CC" w:rsidRDefault="006D2610" w:rsidP="006D2610"/>
    <w:p w:rsidR="00AF62DE" w:rsidRPr="004F23CC" w:rsidRDefault="00AF62DE" w:rsidP="006D2610"/>
    <w:p w:rsidR="002A2AB7" w:rsidRPr="007C6FE0" w:rsidRDefault="006D2610" w:rsidP="007C6FE0">
      <w:pPr>
        <w:pStyle w:val="ListParagraph"/>
        <w:numPr>
          <w:ilvl w:val="0"/>
          <w:numId w:val="8"/>
        </w:numPr>
        <w:rPr>
          <w:b/>
          <w:bCs/>
        </w:rPr>
      </w:pPr>
      <w:r w:rsidRPr="007C6FE0">
        <w:rPr>
          <w:b/>
          <w:bCs/>
        </w:rPr>
        <w:t>Consent Agenda</w:t>
      </w:r>
    </w:p>
    <w:p w:rsidR="006D2610" w:rsidRPr="004F23CC" w:rsidRDefault="00917768" w:rsidP="006D2610">
      <w:pPr>
        <w:numPr>
          <w:ilvl w:val="0"/>
          <w:numId w:val="1"/>
        </w:numPr>
      </w:pPr>
      <w:r w:rsidRPr="004F23CC">
        <w:t>Minutes (April 23, 2013</w:t>
      </w:r>
      <w:r w:rsidR="006D2610" w:rsidRPr="004F23CC">
        <w:t>)</w:t>
      </w:r>
    </w:p>
    <w:p w:rsidR="001A197D" w:rsidRPr="004F23CC" w:rsidRDefault="00977C38" w:rsidP="006D2610">
      <w:pPr>
        <w:numPr>
          <w:ilvl w:val="0"/>
          <w:numId w:val="1"/>
        </w:numPr>
      </w:pPr>
      <w:r>
        <w:t>Claims audit report (April 2013</w:t>
      </w:r>
      <w:r w:rsidR="001A197D" w:rsidRPr="004F23CC">
        <w:t>)</w:t>
      </w:r>
    </w:p>
    <w:p w:rsidR="001A197D" w:rsidRPr="004F23CC" w:rsidRDefault="001A197D" w:rsidP="006D2610">
      <w:pPr>
        <w:numPr>
          <w:ilvl w:val="0"/>
          <w:numId w:val="1"/>
        </w:numPr>
      </w:pPr>
      <w:r w:rsidRPr="004F23CC">
        <w:t>Cor</w:t>
      </w:r>
      <w:r w:rsidR="00977C38">
        <w:t>rective action plan (April 2013</w:t>
      </w:r>
      <w:r w:rsidRPr="004F23CC">
        <w:t>)</w:t>
      </w:r>
    </w:p>
    <w:p w:rsidR="006D2610" w:rsidRPr="004F23CC" w:rsidRDefault="006D2610" w:rsidP="006D2610"/>
    <w:p w:rsidR="006D2610" w:rsidRPr="004F23CC" w:rsidRDefault="006D2610" w:rsidP="006D2610"/>
    <w:p w:rsidR="006D2610" w:rsidRPr="004F23CC" w:rsidRDefault="006D2610" w:rsidP="007C6FE0">
      <w:pPr>
        <w:pStyle w:val="ListParagraph"/>
        <w:numPr>
          <w:ilvl w:val="0"/>
          <w:numId w:val="8"/>
        </w:numPr>
      </w:pPr>
      <w:r w:rsidRPr="007C6FE0">
        <w:rPr>
          <w:b/>
          <w:bCs/>
        </w:rPr>
        <w:t>Superintendent’s Comments</w:t>
      </w:r>
    </w:p>
    <w:p w:rsidR="006D2610" w:rsidRPr="004F23CC" w:rsidRDefault="006D2610" w:rsidP="006D2610">
      <w:pPr>
        <w:numPr>
          <w:ilvl w:val="0"/>
          <w:numId w:val="2"/>
        </w:numPr>
      </w:pPr>
      <w:r w:rsidRPr="004F23CC">
        <w:t xml:space="preserve">Budget presentation </w:t>
      </w:r>
    </w:p>
    <w:p w:rsidR="001A197D" w:rsidRPr="004F23CC" w:rsidRDefault="001A197D" w:rsidP="006D2610">
      <w:pPr>
        <w:numPr>
          <w:ilvl w:val="0"/>
          <w:numId w:val="2"/>
        </w:numPr>
      </w:pPr>
      <w:r w:rsidRPr="004F23CC">
        <w:t xml:space="preserve">The New York State Report Card 2011/2012 </w:t>
      </w:r>
    </w:p>
    <w:p w:rsidR="006B5CB4" w:rsidRDefault="00DB07CD" w:rsidP="006B5CB4">
      <w:pPr>
        <w:numPr>
          <w:ilvl w:val="0"/>
          <w:numId w:val="2"/>
        </w:numPr>
      </w:pPr>
      <w:r w:rsidRPr="004F23CC">
        <w:t>The Annual Professional Performance Review (APPR): A Parent and Guardian Informational Brochure</w:t>
      </w:r>
    </w:p>
    <w:p w:rsidR="00381130" w:rsidRDefault="00381130" w:rsidP="00381130">
      <w:pPr>
        <w:numPr>
          <w:ilvl w:val="0"/>
          <w:numId w:val="2"/>
        </w:numPr>
      </w:pPr>
      <w:r w:rsidRPr="004F23CC">
        <w:t>NYSED Education Data Portal (EDP) Parent FAQ</w:t>
      </w:r>
    </w:p>
    <w:p w:rsidR="00554F01" w:rsidRPr="004F23CC" w:rsidRDefault="00554F01" w:rsidP="00554F01">
      <w:pPr>
        <w:pStyle w:val="ListParagraph"/>
        <w:numPr>
          <w:ilvl w:val="0"/>
          <w:numId w:val="2"/>
        </w:numPr>
      </w:pPr>
      <w:r w:rsidRPr="004F23CC">
        <w:t>Engage New York</w:t>
      </w:r>
      <w:r>
        <w:t>’s</w:t>
      </w:r>
      <w:r w:rsidRPr="004F23CC">
        <w:t xml:space="preserve"> “The Regents Research Paper”</w:t>
      </w:r>
    </w:p>
    <w:p w:rsidR="006B5CB4" w:rsidRDefault="00555717" w:rsidP="006B5CB4">
      <w:pPr>
        <w:numPr>
          <w:ilvl w:val="0"/>
          <w:numId w:val="2"/>
        </w:numPr>
      </w:pPr>
      <w:r>
        <w:lastRenderedPageBreak/>
        <w:t>Education topics in the news”</w:t>
      </w:r>
    </w:p>
    <w:p w:rsidR="006B5CB4" w:rsidRDefault="00DB07CD" w:rsidP="006B5CB4">
      <w:pPr>
        <w:numPr>
          <w:ilvl w:val="0"/>
          <w:numId w:val="12"/>
        </w:numPr>
      </w:pPr>
      <w:r w:rsidRPr="004F23CC">
        <w:t>The Washington Post article “Turmoil swirling around Common Core education standards”</w:t>
      </w:r>
    </w:p>
    <w:p w:rsidR="00DB07CD" w:rsidRPr="004F23CC" w:rsidRDefault="00DB07CD" w:rsidP="006B5CB4">
      <w:pPr>
        <w:numPr>
          <w:ilvl w:val="0"/>
          <w:numId w:val="12"/>
        </w:numPr>
      </w:pPr>
      <w:r w:rsidRPr="004F23CC">
        <w:t>Newsday article “Hudson Valley parents to state: Don’t share students’ data with corporations”</w:t>
      </w:r>
    </w:p>
    <w:p w:rsidR="00DB07CD" w:rsidRPr="004F23CC" w:rsidRDefault="00DB07CD" w:rsidP="006B5CB4">
      <w:pPr>
        <w:numPr>
          <w:ilvl w:val="0"/>
          <w:numId w:val="11"/>
        </w:numPr>
      </w:pPr>
      <w:r w:rsidRPr="004F23CC">
        <w:t>The New York Times article “No Rich Child Left Behind”</w:t>
      </w:r>
    </w:p>
    <w:p w:rsidR="00DB07CD" w:rsidRPr="004F23CC" w:rsidRDefault="00DB07CD" w:rsidP="006B5CB4">
      <w:pPr>
        <w:numPr>
          <w:ilvl w:val="0"/>
          <w:numId w:val="11"/>
        </w:numPr>
      </w:pPr>
      <w:r w:rsidRPr="004F23CC">
        <w:t>The Coming Revolution in Public Educati0n article</w:t>
      </w:r>
    </w:p>
    <w:p w:rsidR="00DB07CD" w:rsidRPr="004F23CC" w:rsidRDefault="00DB07CD" w:rsidP="006B5CB4">
      <w:pPr>
        <w:numPr>
          <w:ilvl w:val="0"/>
          <w:numId w:val="11"/>
        </w:numPr>
      </w:pPr>
      <w:r w:rsidRPr="004F23CC">
        <w:t>School Leadership article “Don’t buy the bunk’ about new Common Core tests by Carol Burris</w:t>
      </w:r>
    </w:p>
    <w:p w:rsidR="00DB07CD" w:rsidRDefault="00DB07CD" w:rsidP="006B5CB4">
      <w:pPr>
        <w:numPr>
          <w:ilvl w:val="0"/>
          <w:numId w:val="11"/>
        </w:numPr>
      </w:pPr>
      <w:r w:rsidRPr="004F23CC">
        <w:t>Newsday article “LI school officials wary of computer-based testing plan”</w:t>
      </w:r>
    </w:p>
    <w:p w:rsidR="006B5CB4" w:rsidRPr="004F23CC" w:rsidRDefault="006B5CB4" w:rsidP="006B5CB4">
      <w:pPr>
        <w:numPr>
          <w:ilvl w:val="0"/>
          <w:numId w:val="11"/>
        </w:numPr>
      </w:pPr>
      <w:r w:rsidRPr="004F23CC">
        <w:t>Newsday article “Hearing eyes proposed school bus ignition interlock”</w:t>
      </w:r>
    </w:p>
    <w:p w:rsidR="006D2610" w:rsidRPr="004F23CC" w:rsidRDefault="00151F59" w:rsidP="006D2610">
      <w:pPr>
        <w:numPr>
          <w:ilvl w:val="0"/>
          <w:numId w:val="2"/>
        </w:numPr>
      </w:pPr>
      <w:r w:rsidRPr="004F23CC">
        <w:t>Enrollment</w:t>
      </w:r>
      <w:r w:rsidR="002C351E" w:rsidRPr="004F23CC">
        <w:t xml:space="preserve"> update</w:t>
      </w:r>
    </w:p>
    <w:p w:rsidR="006D2610" w:rsidRPr="004F23CC" w:rsidRDefault="006D2610" w:rsidP="006D2610"/>
    <w:p w:rsidR="006D2610" w:rsidRPr="007C6FE0" w:rsidRDefault="006D2610" w:rsidP="007C6FE0">
      <w:pPr>
        <w:pStyle w:val="ListParagraph"/>
        <w:numPr>
          <w:ilvl w:val="0"/>
          <w:numId w:val="8"/>
        </w:numPr>
        <w:rPr>
          <w:b/>
          <w:bCs/>
        </w:rPr>
      </w:pPr>
      <w:r w:rsidRPr="007C6FE0">
        <w:rPr>
          <w:b/>
          <w:bCs/>
        </w:rPr>
        <w:t>Committee Reports</w:t>
      </w:r>
    </w:p>
    <w:p w:rsidR="006D2610" w:rsidRPr="004F23CC" w:rsidRDefault="006D2610" w:rsidP="006D2610"/>
    <w:p w:rsidR="00AF62DE" w:rsidRPr="004F23CC" w:rsidRDefault="00AF62DE" w:rsidP="006D2610"/>
    <w:p w:rsidR="006D2610" w:rsidRPr="007C6FE0" w:rsidRDefault="006D2610" w:rsidP="007C6FE0">
      <w:pPr>
        <w:pStyle w:val="ListParagraph"/>
        <w:numPr>
          <w:ilvl w:val="0"/>
          <w:numId w:val="8"/>
        </w:numPr>
        <w:rPr>
          <w:b/>
          <w:bCs/>
        </w:rPr>
      </w:pPr>
      <w:r w:rsidRPr="007C6FE0">
        <w:rPr>
          <w:b/>
          <w:bCs/>
        </w:rPr>
        <w:t>Old Business</w:t>
      </w:r>
    </w:p>
    <w:p w:rsidR="006D2610" w:rsidRPr="004F23CC" w:rsidRDefault="006D2610" w:rsidP="006D2610">
      <w:pPr>
        <w:rPr>
          <w:b/>
        </w:rPr>
      </w:pPr>
    </w:p>
    <w:p w:rsidR="00AF62DE" w:rsidRPr="004F23CC" w:rsidRDefault="00AF62DE" w:rsidP="006D2610">
      <w:pPr>
        <w:rPr>
          <w:b/>
        </w:rPr>
      </w:pPr>
    </w:p>
    <w:p w:rsidR="006D2610" w:rsidRPr="007C6FE0" w:rsidRDefault="006D2610" w:rsidP="007C6FE0">
      <w:pPr>
        <w:pStyle w:val="ListParagraph"/>
        <w:numPr>
          <w:ilvl w:val="0"/>
          <w:numId w:val="8"/>
        </w:numPr>
        <w:rPr>
          <w:b/>
          <w:bCs/>
        </w:rPr>
      </w:pPr>
      <w:r w:rsidRPr="007C6FE0">
        <w:rPr>
          <w:b/>
          <w:bCs/>
        </w:rPr>
        <w:t>New Business</w:t>
      </w:r>
    </w:p>
    <w:p w:rsidR="009F74E7" w:rsidRDefault="008E5DD0" w:rsidP="009F74E7">
      <w:pPr>
        <w:numPr>
          <w:ilvl w:val="0"/>
          <w:numId w:val="6"/>
        </w:numPr>
      </w:pPr>
      <w:r w:rsidRPr="004F23CC">
        <w:rPr>
          <w:b/>
        </w:rPr>
        <w:t>Resolution #</w:t>
      </w:r>
      <w:r w:rsidR="004F23CC">
        <w:rPr>
          <w:b/>
        </w:rPr>
        <w:t xml:space="preserve">86:  </w:t>
      </w:r>
      <w:r w:rsidR="004F23CC">
        <w:t xml:space="preserve">Recommended:  </w:t>
      </w:r>
      <w:r w:rsidR="003136E0" w:rsidRPr="007871B4">
        <w:t>BE IT RESOLVED, that upon</w:t>
      </w:r>
      <w:r w:rsidR="003136E0">
        <w:t xml:space="preserve"> recommendation of Superintendent Eleanor Tritt, the Amagansett School Board hereby authorizes the President of the Board to execute the attached service agreement with Lori Longo Flynn for occupational therapy services on an as-needed basis for the 2013/2014 school year, as per attached.</w:t>
      </w:r>
    </w:p>
    <w:p w:rsidR="009F74E7" w:rsidRDefault="009F74E7" w:rsidP="009F74E7">
      <w:pPr>
        <w:ind w:left="1440"/>
      </w:pPr>
    </w:p>
    <w:p w:rsidR="00321930" w:rsidRPr="00153DB5" w:rsidRDefault="004F23CC" w:rsidP="009F74E7">
      <w:pPr>
        <w:numPr>
          <w:ilvl w:val="0"/>
          <w:numId w:val="6"/>
        </w:numPr>
      </w:pPr>
      <w:r w:rsidRPr="009F74E7">
        <w:rPr>
          <w:b/>
        </w:rPr>
        <w:t xml:space="preserve">Resolution #87:  </w:t>
      </w:r>
      <w:r w:rsidR="00767E83" w:rsidRPr="009F74E7">
        <w:rPr>
          <w:b/>
        </w:rPr>
        <w:t xml:space="preserve"> </w:t>
      </w:r>
      <w:r w:rsidR="00321930">
        <w:t xml:space="preserve">Recommended: </w:t>
      </w:r>
      <w:r w:rsidR="00321930" w:rsidRPr="00153DB5">
        <w:t>BE IT RESOLVED, that upon recommendation of Superintendent</w:t>
      </w:r>
      <w:r w:rsidR="00321930">
        <w:t xml:space="preserve"> </w:t>
      </w:r>
      <w:r w:rsidR="00321930" w:rsidRPr="00153DB5">
        <w:t xml:space="preserve">Eleanor Tritt, the Board of Education (the “Board”) hereby appoints the law firm </w:t>
      </w:r>
      <w:r w:rsidR="00321930">
        <w:t>of Behrens, Loew &amp; Cullen, Esqs. (“Behrens, Loew &amp; Cullen”</w:t>
      </w:r>
      <w:r w:rsidR="00321930" w:rsidRPr="00153DB5">
        <w:t xml:space="preserve">) as special counsel </w:t>
      </w:r>
      <w:r w:rsidR="00321930">
        <w:t>with regard to an appeal to the Commissioner of Education, and</w:t>
      </w:r>
    </w:p>
    <w:p w:rsidR="004F23CC" w:rsidRDefault="00321930" w:rsidP="00874EC8">
      <w:r>
        <w:tab/>
      </w:r>
      <w:r>
        <w:tab/>
      </w:r>
      <w:r>
        <w:tab/>
      </w:r>
      <w:r w:rsidRPr="00153DB5">
        <w:t xml:space="preserve">BE IT FURTHER </w:t>
      </w:r>
      <w:r w:rsidR="00420FA0" w:rsidRPr="00153DB5">
        <w:t>RESOLVED that the Board hereby authorizes the President of the</w:t>
      </w:r>
      <w:r>
        <w:tab/>
      </w:r>
      <w:r w:rsidR="00420FA0">
        <w:tab/>
      </w:r>
      <w:r>
        <w:t xml:space="preserve">Board to execute the agreement in the form attached to this resolution.  </w:t>
      </w:r>
    </w:p>
    <w:p w:rsidR="00874EC8" w:rsidRDefault="00874EC8" w:rsidP="00874EC8"/>
    <w:p w:rsidR="002C28D1" w:rsidRPr="001135DE" w:rsidRDefault="00284F37" w:rsidP="002C28D1">
      <w:pPr>
        <w:pStyle w:val="ListParagraph"/>
        <w:numPr>
          <w:ilvl w:val="0"/>
          <w:numId w:val="15"/>
        </w:numPr>
      </w:pPr>
      <w:r w:rsidRPr="002C28D1">
        <w:rPr>
          <w:b/>
        </w:rPr>
        <w:t xml:space="preserve">Resolution #88:  </w:t>
      </w:r>
      <w:r>
        <w:t xml:space="preserve">Recommended:  </w:t>
      </w:r>
      <w:r w:rsidR="002C28D1" w:rsidRPr="001135DE">
        <w:t>WHEREIN,</w:t>
      </w:r>
      <w:r w:rsidR="002C28D1" w:rsidRPr="002C28D1">
        <w:rPr>
          <w:b/>
        </w:rPr>
        <w:t xml:space="preserve"> </w:t>
      </w:r>
      <w:r w:rsidR="002C28D1" w:rsidRPr="001135DE">
        <w:t>under the provisions of the Education Law, Section 912, the</w:t>
      </w:r>
      <w:r w:rsidR="002C28D1">
        <w:t xml:space="preserve"> </w:t>
      </w:r>
      <w:r w:rsidR="002C28D1" w:rsidRPr="001135DE">
        <w:t>School district in which a nonpublic school is located is required to furnish health</w:t>
      </w:r>
      <w:r w:rsidR="002C28D1">
        <w:t xml:space="preserve"> </w:t>
      </w:r>
      <w:r w:rsidR="002C28D1" w:rsidRPr="001135DE">
        <w:t>services for pupils attending those schools, and</w:t>
      </w:r>
    </w:p>
    <w:p w:rsidR="002C28D1" w:rsidRPr="001135DE" w:rsidRDefault="002C28D1" w:rsidP="002C28D1">
      <w:r w:rsidRPr="001135DE">
        <w:tab/>
      </w:r>
      <w:r>
        <w:tab/>
      </w:r>
      <w:r>
        <w:tab/>
      </w:r>
      <w:r w:rsidRPr="001135DE">
        <w:t>WHEREIN, under the same law, the district whose children attend such</w:t>
      </w:r>
      <w:r>
        <w:t xml:space="preserve"> </w:t>
      </w:r>
      <w:r w:rsidRPr="001135DE">
        <w:t xml:space="preserve">schools are </w:t>
      </w:r>
      <w:r>
        <w:tab/>
      </w:r>
      <w:r>
        <w:tab/>
      </w:r>
      <w:r w:rsidRPr="001135DE">
        <w:t xml:space="preserve">required to pay the costs, </w:t>
      </w:r>
    </w:p>
    <w:p w:rsidR="002C28D1" w:rsidRDefault="002C28D1" w:rsidP="002C28D1">
      <w:r w:rsidRPr="001135DE">
        <w:tab/>
      </w:r>
      <w:r>
        <w:tab/>
      </w:r>
      <w:r>
        <w:tab/>
      </w:r>
      <w:r w:rsidRPr="001135DE">
        <w:t>BE IT RESOLVED, that upon</w:t>
      </w:r>
      <w:r>
        <w:t xml:space="preserve"> recommendation of Superintendent Eleanor Tritt, the </w:t>
      </w:r>
      <w:r>
        <w:tab/>
      </w:r>
      <w:r>
        <w:tab/>
        <w:t xml:space="preserve">Amagansett School Board hereby authorizes the Board President and District Clerk to sign a </w:t>
      </w:r>
      <w:r>
        <w:tab/>
      </w:r>
      <w:r>
        <w:tab/>
        <w:t xml:space="preserve">contract with the Wainscott Common School District for health services for students </w:t>
      </w:r>
      <w:r>
        <w:tab/>
      </w:r>
      <w:r>
        <w:tab/>
      </w:r>
      <w:r>
        <w:tab/>
        <w:t xml:space="preserve">attending the Child Development of the Hamptons (CDCH) during the 2012/2013 school </w:t>
      </w:r>
      <w:r>
        <w:tab/>
      </w:r>
      <w:r>
        <w:tab/>
        <w:t>year, as per attached contract.</w:t>
      </w:r>
    </w:p>
    <w:p w:rsidR="00284F37" w:rsidRPr="004F23CC" w:rsidRDefault="00284F37" w:rsidP="00752512">
      <w:pPr>
        <w:pStyle w:val="ListParagraph"/>
        <w:ind w:left="1440"/>
      </w:pPr>
    </w:p>
    <w:p w:rsidR="00C36E14" w:rsidRDefault="009A58AE" w:rsidP="00C36E14">
      <w:pPr>
        <w:tabs>
          <w:tab w:val="left" w:pos="0"/>
        </w:tabs>
        <w:ind w:firstLine="720"/>
      </w:pPr>
      <w:r>
        <w:rPr>
          <w:b/>
        </w:rPr>
        <w:t xml:space="preserve">Resolution #89:  </w:t>
      </w:r>
      <w:r w:rsidR="00C36E14">
        <w:t xml:space="preserve">Recommended: BE IT RESOLVED </w:t>
      </w:r>
      <w:r w:rsidR="00C36E14" w:rsidRPr="005A3546">
        <w:t>that</w:t>
      </w:r>
      <w:r w:rsidR="00C36E14">
        <w:t xml:space="preserve"> upon recommendation of </w:t>
      </w:r>
      <w:r w:rsidR="00C36E14">
        <w:tab/>
        <w:t xml:space="preserve">Superintendent Eleanor Tritt, the Amagansett School Board hereby appoints the following substitute </w:t>
      </w:r>
      <w:r w:rsidR="00C36E14">
        <w:tab/>
        <w:t>teachers to the previously established substitute list for the 2012/2013 school year:</w:t>
      </w:r>
    </w:p>
    <w:p w:rsidR="00C36E14" w:rsidRDefault="00C36E14" w:rsidP="00C36E14">
      <w:pPr>
        <w:tabs>
          <w:tab w:val="left" w:pos="0"/>
        </w:tabs>
        <w:ind w:firstLine="720"/>
        <w:jc w:val="center"/>
      </w:pPr>
    </w:p>
    <w:p w:rsidR="00C36E14" w:rsidRDefault="00251F26" w:rsidP="00C36E14">
      <w:pPr>
        <w:tabs>
          <w:tab w:val="left" w:pos="0"/>
        </w:tabs>
        <w:ind w:firstLine="720"/>
        <w:rPr>
          <w:b/>
        </w:rPr>
      </w:pPr>
      <w:r>
        <w:tab/>
      </w:r>
      <w:r>
        <w:tab/>
      </w:r>
      <w:r>
        <w:tab/>
      </w:r>
      <w:r>
        <w:tab/>
      </w:r>
      <w:r>
        <w:tab/>
        <w:t>Keri Marino</w:t>
      </w:r>
      <w:r w:rsidR="00C36E14">
        <w:t xml:space="preserve">   </w:t>
      </w:r>
      <w:r w:rsidR="00C36E14">
        <w:rPr>
          <w:b/>
        </w:rPr>
        <w:t>C</w:t>
      </w:r>
    </w:p>
    <w:p w:rsidR="00C36E14" w:rsidRDefault="00C36E14" w:rsidP="00C36E14">
      <w:pPr>
        <w:tabs>
          <w:tab w:val="left" w:pos="0"/>
        </w:tabs>
        <w:ind w:firstLine="720"/>
        <w:rPr>
          <w:b/>
        </w:rPr>
      </w:pPr>
      <w:r>
        <w:tab/>
      </w:r>
      <w:r>
        <w:tab/>
      </w:r>
      <w:r>
        <w:tab/>
      </w:r>
      <w:r>
        <w:tab/>
      </w:r>
      <w:r>
        <w:tab/>
        <w:t xml:space="preserve">Kimberly </w:t>
      </w:r>
      <w:proofErr w:type="spellStart"/>
      <w:r>
        <w:t>Norden</w:t>
      </w:r>
      <w:proofErr w:type="spellEnd"/>
      <w:r>
        <w:t xml:space="preserve">   </w:t>
      </w:r>
      <w:r>
        <w:rPr>
          <w:b/>
        </w:rPr>
        <w:t>C</w:t>
      </w:r>
    </w:p>
    <w:p w:rsidR="00C36E14" w:rsidRDefault="00C36E14" w:rsidP="00C36E14">
      <w:pPr>
        <w:tabs>
          <w:tab w:val="left" w:pos="0"/>
        </w:tabs>
        <w:ind w:firstLine="720"/>
        <w:rPr>
          <w:b/>
        </w:rPr>
      </w:pPr>
      <w:r>
        <w:lastRenderedPageBreak/>
        <w:tab/>
      </w:r>
      <w:r>
        <w:tab/>
      </w:r>
      <w:r>
        <w:tab/>
      </w:r>
      <w:r>
        <w:tab/>
      </w:r>
      <w:r>
        <w:tab/>
        <w:t xml:space="preserve">Meghan Payne   </w:t>
      </w:r>
      <w:r>
        <w:rPr>
          <w:b/>
        </w:rPr>
        <w:t>C</w:t>
      </w:r>
    </w:p>
    <w:p w:rsidR="00C36E14" w:rsidRDefault="00C36E14" w:rsidP="00C36E14">
      <w:pPr>
        <w:tabs>
          <w:tab w:val="left" w:pos="0"/>
        </w:tabs>
        <w:ind w:firstLine="720"/>
        <w:rPr>
          <w:b/>
        </w:rPr>
      </w:pPr>
      <w:r>
        <w:tab/>
      </w:r>
      <w:r>
        <w:tab/>
      </w:r>
      <w:r>
        <w:tab/>
      </w:r>
      <w:r>
        <w:tab/>
      </w:r>
      <w:r>
        <w:tab/>
      </w:r>
      <w:r w:rsidRPr="003A3ADC">
        <w:t xml:space="preserve">Hanna </w:t>
      </w:r>
      <w:proofErr w:type="spellStart"/>
      <w:r w:rsidRPr="003A3ADC">
        <w:t>Riege</w:t>
      </w:r>
      <w:proofErr w:type="spellEnd"/>
      <w:r>
        <w:rPr>
          <w:b/>
        </w:rPr>
        <w:t xml:space="preserve">   C</w:t>
      </w:r>
    </w:p>
    <w:p w:rsidR="006D2610" w:rsidRPr="00C60A0D" w:rsidRDefault="00C36E14" w:rsidP="00C60A0D">
      <w:pPr>
        <w:tabs>
          <w:tab w:val="left" w:pos="0"/>
        </w:tabs>
        <w:ind w:firstLine="720"/>
        <w:rPr>
          <w:b/>
        </w:rPr>
      </w:pPr>
      <w:r>
        <w:tab/>
      </w:r>
      <w:r>
        <w:tab/>
      </w:r>
      <w:r>
        <w:tab/>
      </w:r>
      <w:r>
        <w:tab/>
      </w:r>
      <w:r>
        <w:tab/>
      </w:r>
      <w:r w:rsidRPr="003A3ADC">
        <w:t>Amanda Waleko</w:t>
      </w:r>
      <w:r>
        <w:rPr>
          <w:b/>
        </w:rPr>
        <w:t xml:space="preserve">   C</w:t>
      </w:r>
    </w:p>
    <w:p w:rsidR="00F54A49" w:rsidRDefault="00F54A49" w:rsidP="00F54A49">
      <w:pPr>
        <w:ind w:left="720"/>
        <w:rPr>
          <w:rFonts w:cs="Arial"/>
          <w:bCs/>
        </w:rPr>
      </w:pPr>
    </w:p>
    <w:p w:rsidR="00F54A49" w:rsidRPr="00F54A49" w:rsidRDefault="00F54A49" w:rsidP="00F54A49">
      <w:pPr>
        <w:ind w:left="720"/>
        <w:rPr>
          <w:rFonts w:cs="Arial"/>
        </w:rPr>
      </w:pPr>
      <w:r>
        <w:rPr>
          <w:rFonts w:cs="Arial"/>
          <w:b/>
          <w:bCs/>
        </w:rPr>
        <w:t xml:space="preserve">Resolution #90:  </w:t>
      </w:r>
      <w:r>
        <w:rPr>
          <w:rFonts w:cs="Arial"/>
          <w:bCs/>
        </w:rPr>
        <w:t>Recommended:  BE IT RESOLVED, that</w:t>
      </w:r>
      <w:r>
        <w:rPr>
          <w:rFonts w:cs="Arial"/>
        </w:rPr>
        <w:t xml:space="preserve"> upon recommendation of Superintendent Eleanor Tritt, the Amagansett </w:t>
      </w:r>
      <w:r>
        <w:t xml:space="preserve">School Board, pursuant to </w:t>
      </w:r>
      <w:r>
        <w:rPr>
          <w:bCs/>
        </w:rPr>
        <w:t xml:space="preserve">Policy #5230 – </w:t>
      </w:r>
      <w:r>
        <w:rPr>
          <w:bCs/>
          <w:u w:val="single"/>
        </w:rPr>
        <w:t>Acceptance of Gifts, Grants and Bequests to the School District,</w:t>
      </w:r>
      <w:r>
        <w:t xml:space="preserve"> hereby accepts a donation from the Amagansett PTA of playground equipment, namely Little Tikes “Climbing Towers Playground”,  as per attached.</w:t>
      </w:r>
    </w:p>
    <w:p w:rsidR="00F54A49" w:rsidRDefault="00F54A49" w:rsidP="00F54A49">
      <w:pPr>
        <w:ind w:firstLine="720"/>
        <w:rPr>
          <w:rFonts w:cs="Arial"/>
        </w:rPr>
      </w:pPr>
      <w:r>
        <w:rPr>
          <w:rFonts w:cs="Arial"/>
          <w:bCs/>
        </w:rPr>
        <w:tab/>
        <w:t>BE IT FURTHER RESOLVED that</w:t>
      </w:r>
      <w:r>
        <w:rPr>
          <w:rFonts w:cs="Arial"/>
        </w:rPr>
        <w:t xml:space="preserve"> the District Clerk is hereby directed to send a letter of </w:t>
      </w:r>
      <w:r>
        <w:rPr>
          <w:rFonts w:cs="Arial"/>
        </w:rPr>
        <w:tab/>
        <w:t xml:space="preserve">appreciation to the Amagansett PTA, and the District Treasurer is directed to add the </w:t>
      </w:r>
      <w:r>
        <w:rPr>
          <w:rFonts w:cs="Arial"/>
        </w:rPr>
        <w:tab/>
        <w:t>aforementioned donation to the current inventory listing, if applicable.</w:t>
      </w:r>
    </w:p>
    <w:p w:rsidR="00122CF5" w:rsidRDefault="00122CF5" w:rsidP="00F54A49">
      <w:pPr>
        <w:ind w:firstLine="720"/>
        <w:rPr>
          <w:rFonts w:cs="Arial"/>
        </w:rPr>
      </w:pPr>
    </w:p>
    <w:p w:rsidR="00122CF5" w:rsidRDefault="00122CF5" w:rsidP="00122CF5">
      <w:r>
        <w:rPr>
          <w:rFonts w:cs="Arial"/>
          <w:b/>
        </w:rPr>
        <w:tab/>
        <w:t xml:space="preserve">Resolution #91:  </w:t>
      </w:r>
      <w:r>
        <w:rPr>
          <w:rFonts w:cs="Arial"/>
        </w:rPr>
        <w:t xml:space="preserve">Recommended: </w:t>
      </w:r>
      <w:r w:rsidRPr="00616568">
        <w:t>BE IT RESOLVED, that</w:t>
      </w:r>
      <w:r>
        <w:rPr>
          <w:b/>
        </w:rPr>
        <w:t xml:space="preserve"> </w:t>
      </w:r>
      <w:r>
        <w:t xml:space="preserve">upon recommendation of </w:t>
      </w:r>
      <w:r>
        <w:tab/>
        <w:t xml:space="preserve">Superintendent Eleanor Tritt, the Amagansett School Board hereby authorizes the President of the </w:t>
      </w:r>
      <w:r>
        <w:tab/>
        <w:t xml:space="preserve">Board to execute the attached service agreement with Dr. Thomas Preston for educationally related </w:t>
      </w:r>
      <w:r>
        <w:tab/>
        <w:t xml:space="preserve">testing/evaluations support services on an as-needed basis for the 2012/2013 school year, as per </w:t>
      </w:r>
      <w:r>
        <w:tab/>
        <w:t>attached.</w:t>
      </w:r>
    </w:p>
    <w:p w:rsidR="00AF7F04" w:rsidRPr="004F23CC" w:rsidRDefault="00AF7F04" w:rsidP="00AF7F04">
      <w:pPr>
        <w:ind w:left="1800"/>
      </w:pPr>
    </w:p>
    <w:p w:rsidR="00AF62DE" w:rsidRPr="004F23CC" w:rsidRDefault="00AF62DE" w:rsidP="00AF7F04">
      <w:pPr>
        <w:ind w:left="1800"/>
      </w:pPr>
    </w:p>
    <w:p w:rsidR="006D2610" w:rsidRPr="007C6FE0" w:rsidRDefault="006D2610" w:rsidP="007C6FE0">
      <w:pPr>
        <w:pStyle w:val="ListParagraph"/>
        <w:numPr>
          <w:ilvl w:val="0"/>
          <w:numId w:val="8"/>
        </w:numPr>
        <w:rPr>
          <w:b/>
          <w:bCs/>
        </w:rPr>
      </w:pPr>
      <w:r w:rsidRPr="007C6FE0">
        <w:rPr>
          <w:b/>
          <w:bCs/>
        </w:rPr>
        <w:t>Community Input</w:t>
      </w:r>
    </w:p>
    <w:p w:rsidR="006D2610" w:rsidRPr="004F23CC" w:rsidRDefault="006D2610" w:rsidP="006D2610"/>
    <w:p w:rsidR="00AF62DE" w:rsidRPr="004F23CC" w:rsidRDefault="00AF62DE" w:rsidP="006D2610"/>
    <w:p w:rsidR="007C6FE0" w:rsidRPr="007C6FE0" w:rsidRDefault="006D2610" w:rsidP="007C6FE0">
      <w:pPr>
        <w:pStyle w:val="ListParagraph"/>
        <w:numPr>
          <w:ilvl w:val="0"/>
          <w:numId w:val="8"/>
        </w:numPr>
      </w:pPr>
      <w:r w:rsidRPr="007C6FE0">
        <w:rPr>
          <w:b/>
          <w:bCs/>
        </w:rPr>
        <w:t>Executive Sessio</w:t>
      </w:r>
      <w:r w:rsidR="007C6FE0">
        <w:rPr>
          <w:b/>
          <w:bCs/>
        </w:rPr>
        <w:t>n</w:t>
      </w:r>
    </w:p>
    <w:p w:rsidR="007C6FE0" w:rsidRDefault="007C6FE0" w:rsidP="007C6FE0">
      <w:pPr>
        <w:pStyle w:val="ListParagraph"/>
        <w:numPr>
          <w:ilvl w:val="0"/>
          <w:numId w:val="9"/>
        </w:numPr>
      </w:pPr>
      <w:r>
        <w:t>Student matter</w:t>
      </w:r>
    </w:p>
    <w:p w:rsidR="00A236BF" w:rsidRDefault="00A236BF" w:rsidP="007C6FE0">
      <w:pPr>
        <w:pStyle w:val="ListParagraph"/>
        <w:numPr>
          <w:ilvl w:val="0"/>
          <w:numId w:val="9"/>
        </w:numPr>
      </w:pPr>
      <w:r>
        <w:t>Legal matter</w:t>
      </w:r>
    </w:p>
    <w:p w:rsidR="007C6FE0" w:rsidRDefault="007C6FE0" w:rsidP="007C6FE0"/>
    <w:p w:rsidR="007C6FE0" w:rsidRPr="007C6FE0" w:rsidRDefault="007C6FE0" w:rsidP="007C6FE0"/>
    <w:p w:rsidR="007C6FE0" w:rsidRDefault="007C6FE0" w:rsidP="007C6FE0">
      <w:pPr>
        <w:pStyle w:val="ListParagraph"/>
        <w:numPr>
          <w:ilvl w:val="0"/>
          <w:numId w:val="8"/>
        </w:numPr>
      </w:pPr>
      <w:r>
        <w:rPr>
          <w:b/>
          <w:bCs/>
        </w:rPr>
        <w:t>Adjournment</w:t>
      </w:r>
    </w:p>
    <w:p w:rsidR="007C6FE0" w:rsidRDefault="007C6FE0" w:rsidP="007C6FE0">
      <w:pPr>
        <w:tabs>
          <w:tab w:val="left" w:pos="1980"/>
          <w:tab w:val="left" w:pos="2160"/>
        </w:tabs>
        <w:ind w:left="1800"/>
      </w:pPr>
    </w:p>
    <w:p w:rsidR="001D7374" w:rsidRPr="004F23CC" w:rsidRDefault="001D7374"/>
    <w:sectPr w:rsidR="001D7374" w:rsidRPr="004F23CC" w:rsidSect="00555717">
      <w:headerReference w:type="even" r:id="rId7"/>
      <w:headerReference w:type="default" r:id="rId8"/>
      <w:footerReference w:type="even" r:id="rId9"/>
      <w:footerReference w:type="default" r:id="rId10"/>
      <w:headerReference w:type="first" r:id="rId11"/>
      <w:footerReference w:type="first" r:id="rId12"/>
      <w:pgSz w:w="12240" w:h="15840"/>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7CD" w:rsidRDefault="00DB07CD">
      <w:r>
        <w:separator/>
      </w:r>
    </w:p>
  </w:endnote>
  <w:endnote w:type="continuationSeparator" w:id="0">
    <w:p w:rsidR="00DB07CD" w:rsidRDefault="00DB0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26" w:rsidRDefault="00251F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26" w:rsidRDefault="00251F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26" w:rsidRDefault="00251F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7CD" w:rsidRDefault="00DB07CD">
      <w:r>
        <w:separator/>
      </w:r>
    </w:p>
  </w:footnote>
  <w:footnote w:type="continuationSeparator" w:id="0">
    <w:p w:rsidR="00DB07CD" w:rsidRDefault="00DB0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26" w:rsidRDefault="00251F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26" w:rsidRDefault="00251F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26" w:rsidRDefault="00251F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321"/>
    <w:multiLevelType w:val="hybridMultilevel"/>
    <w:tmpl w:val="8BEE8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F45BC3"/>
    <w:multiLevelType w:val="hybridMultilevel"/>
    <w:tmpl w:val="24CE6F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38724C9"/>
    <w:multiLevelType w:val="hybridMultilevel"/>
    <w:tmpl w:val="E0E08C72"/>
    <w:lvl w:ilvl="0" w:tplc="7C4837D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258B1"/>
    <w:multiLevelType w:val="multilevel"/>
    <w:tmpl w:val="9CA4B10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28933A1F"/>
    <w:multiLevelType w:val="hybridMultilevel"/>
    <w:tmpl w:val="395848D0"/>
    <w:lvl w:ilvl="0" w:tplc="2D823D8A">
      <w:start w:val="12"/>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3F59E7"/>
    <w:multiLevelType w:val="hybridMultilevel"/>
    <w:tmpl w:val="9CA4B1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75C3BC8"/>
    <w:multiLevelType w:val="hybridMultilevel"/>
    <w:tmpl w:val="65D049E6"/>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AC27D34"/>
    <w:multiLevelType w:val="hybridMultilevel"/>
    <w:tmpl w:val="03CE6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0433893"/>
    <w:multiLevelType w:val="hybridMultilevel"/>
    <w:tmpl w:val="5DAC2004"/>
    <w:lvl w:ilvl="0" w:tplc="BB7274CE">
      <w:start w:val="2"/>
      <w:numFmt w:val="decimal"/>
      <w:lvlText w:val="%1."/>
      <w:lvlJc w:val="left"/>
      <w:pPr>
        <w:tabs>
          <w:tab w:val="num" w:pos="1440"/>
        </w:tabs>
        <w:ind w:left="1440" w:hanging="10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7E3C04"/>
    <w:multiLevelType w:val="hybridMultilevel"/>
    <w:tmpl w:val="482C4A5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70B05A78"/>
    <w:multiLevelType w:val="hybridMultilevel"/>
    <w:tmpl w:val="D74C3F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5E940A6"/>
    <w:multiLevelType w:val="hybridMultilevel"/>
    <w:tmpl w:val="1896A7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76F3F84"/>
    <w:multiLevelType w:val="hybridMultilevel"/>
    <w:tmpl w:val="B27E2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270A1C"/>
    <w:multiLevelType w:val="hybridMultilevel"/>
    <w:tmpl w:val="03BEE28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7C397751"/>
    <w:multiLevelType w:val="hybridMultilevel"/>
    <w:tmpl w:val="7B7EFFD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0"/>
  </w:num>
  <w:num w:numId="3">
    <w:abstractNumId w:val="8"/>
  </w:num>
  <w:num w:numId="4">
    <w:abstractNumId w:val="1"/>
  </w:num>
  <w:num w:numId="5">
    <w:abstractNumId w:val="4"/>
  </w:num>
  <w:num w:numId="6">
    <w:abstractNumId w:val="11"/>
  </w:num>
  <w:num w:numId="7">
    <w:abstractNumId w:val="3"/>
  </w:num>
  <w:num w:numId="8">
    <w:abstractNumId w:val="2"/>
  </w:num>
  <w:num w:numId="9">
    <w:abstractNumId w:val="0"/>
  </w:num>
  <w:num w:numId="10">
    <w:abstractNumId w:val="9"/>
  </w:num>
  <w:num w:numId="11">
    <w:abstractNumId w:val="13"/>
  </w:num>
  <w:num w:numId="12">
    <w:abstractNumId w:val="6"/>
  </w:num>
  <w:num w:numId="13">
    <w:abstractNumId w:val="14"/>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stylePaneFormatFilter w:val="3F01"/>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6D2610"/>
    <w:rsid w:val="00024885"/>
    <w:rsid w:val="000272A3"/>
    <w:rsid w:val="00070E39"/>
    <w:rsid w:val="0007363B"/>
    <w:rsid w:val="000777AB"/>
    <w:rsid w:val="000978B4"/>
    <w:rsid w:val="000B58D3"/>
    <w:rsid w:val="000D6566"/>
    <w:rsid w:val="000F0999"/>
    <w:rsid w:val="00122CF5"/>
    <w:rsid w:val="00137E19"/>
    <w:rsid w:val="00151F59"/>
    <w:rsid w:val="00161982"/>
    <w:rsid w:val="00170ADA"/>
    <w:rsid w:val="001943E9"/>
    <w:rsid w:val="001A197D"/>
    <w:rsid w:val="001B07BF"/>
    <w:rsid w:val="001B48F6"/>
    <w:rsid w:val="001D7374"/>
    <w:rsid w:val="001E0F2C"/>
    <w:rsid w:val="001F377B"/>
    <w:rsid w:val="001F5D3B"/>
    <w:rsid w:val="00212598"/>
    <w:rsid w:val="00251F26"/>
    <w:rsid w:val="00284F37"/>
    <w:rsid w:val="002A2AB7"/>
    <w:rsid w:val="002B47C5"/>
    <w:rsid w:val="002C28D1"/>
    <w:rsid w:val="002C351E"/>
    <w:rsid w:val="00304146"/>
    <w:rsid w:val="003136E0"/>
    <w:rsid w:val="00321930"/>
    <w:rsid w:val="00323B32"/>
    <w:rsid w:val="00327517"/>
    <w:rsid w:val="00345CD9"/>
    <w:rsid w:val="00381130"/>
    <w:rsid w:val="003C2CD3"/>
    <w:rsid w:val="003D3E27"/>
    <w:rsid w:val="003F3264"/>
    <w:rsid w:val="00420FA0"/>
    <w:rsid w:val="00422232"/>
    <w:rsid w:val="00475A9F"/>
    <w:rsid w:val="004D1C29"/>
    <w:rsid w:val="004D44D4"/>
    <w:rsid w:val="004F23CC"/>
    <w:rsid w:val="0051654B"/>
    <w:rsid w:val="00554F01"/>
    <w:rsid w:val="00555717"/>
    <w:rsid w:val="0058167C"/>
    <w:rsid w:val="00585A1E"/>
    <w:rsid w:val="005A1346"/>
    <w:rsid w:val="005B41B9"/>
    <w:rsid w:val="0067582C"/>
    <w:rsid w:val="00680126"/>
    <w:rsid w:val="006852CD"/>
    <w:rsid w:val="006B5CB4"/>
    <w:rsid w:val="006C5E02"/>
    <w:rsid w:val="006D2610"/>
    <w:rsid w:val="006D4FA8"/>
    <w:rsid w:val="006E11DD"/>
    <w:rsid w:val="006F4CD8"/>
    <w:rsid w:val="00752512"/>
    <w:rsid w:val="00760686"/>
    <w:rsid w:val="00767E83"/>
    <w:rsid w:val="00770609"/>
    <w:rsid w:val="007B00CD"/>
    <w:rsid w:val="007C6FE0"/>
    <w:rsid w:val="007D1674"/>
    <w:rsid w:val="008074E8"/>
    <w:rsid w:val="00811EBE"/>
    <w:rsid w:val="008327B5"/>
    <w:rsid w:val="00843E1D"/>
    <w:rsid w:val="00864CE4"/>
    <w:rsid w:val="00873325"/>
    <w:rsid w:val="00874EC8"/>
    <w:rsid w:val="008D485D"/>
    <w:rsid w:val="008E5DD0"/>
    <w:rsid w:val="00917768"/>
    <w:rsid w:val="0092051F"/>
    <w:rsid w:val="00977C38"/>
    <w:rsid w:val="009A58AE"/>
    <w:rsid w:val="009B0C4D"/>
    <w:rsid w:val="009F74E7"/>
    <w:rsid w:val="00A11D7F"/>
    <w:rsid w:val="00A15B62"/>
    <w:rsid w:val="00A236BF"/>
    <w:rsid w:val="00A404B1"/>
    <w:rsid w:val="00A76506"/>
    <w:rsid w:val="00A94767"/>
    <w:rsid w:val="00AB79B4"/>
    <w:rsid w:val="00AD2641"/>
    <w:rsid w:val="00AD39E8"/>
    <w:rsid w:val="00AF3436"/>
    <w:rsid w:val="00AF62DE"/>
    <w:rsid w:val="00AF7F04"/>
    <w:rsid w:val="00B50912"/>
    <w:rsid w:val="00B67ACA"/>
    <w:rsid w:val="00B67B1D"/>
    <w:rsid w:val="00B8498E"/>
    <w:rsid w:val="00BB2EAD"/>
    <w:rsid w:val="00BE5848"/>
    <w:rsid w:val="00C137C0"/>
    <w:rsid w:val="00C36E14"/>
    <w:rsid w:val="00C60A0D"/>
    <w:rsid w:val="00C60C4C"/>
    <w:rsid w:val="00C66AF0"/>
    <w:rsid w:val="00C84D13"/>
    <w:rsid w:val="00CD532E"/>
    <w:rsid w:val="00CD5563"/>
    <w:rsid w:val="00CE7AA0"/>
    <w:rsid w:val="00D171DD"/>
    <w:rsid w:val="00D21518"/>
    <w:rsid w:val="00D237EA"/>
    <w:rsid w:val="00D373A9"/>
    <w:rsid w:val="00DB07CD"/>
    <w:rsid w:val="00DB423A"/>
    <w:rsid w:val="00DD53AA"/>
    <w:rsid w:val="00DF176A"/>
    <w:rsid w:val="00DF582E"/>
    <w:rsid w:val="00DF6AA9"/>
    <w:rsid w:val="00E2376B"/>
    <w:rsid w:val="00E318EB"/>
    <w:rsid w:val="00E31EBE"/>
    <w:rsid w:val="00E624AE"/>
    <w:rsid w:val="00E650FE"/>
    <w:rsid w:val="00E83183"/>
    <w:rsid w:val="00EB0780"/>
    <w:rsid w:val="00EC5EDB"/>
    <w:rsid w:val="00F20F5E"/>
    <w:rsid w:val="00F25E35"/>
    <w:rsid w:val="00F54A49"/>
    <w:rsid w:val="00F8290E"/>
    <w:rsid w:val="00FA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610"/>
    <w:rPr>
      <w:rFonts w:ascii="Georgia" w:hAnsi="Georgia"/>
      <w:sz w:val="24"/>
      <w:szCs w:val="24"/>
    </w:rPr>
  </w:style>
  <w:style w:type="paragraph" w:styleId="Heading1">
    <w:name w:val="heading 1"/>
    <w:basedOn w:val="Normal"/>
    <w:next w:val="Normal"/>
    <w:qFormat/>
    <w:rsid w:val="006D2610"/>
    <w:pPr>
      <w:keepNext/>
      <w:jc w:val="center"/>
      <w:outlineLvl w:val="0"/>
    </w:pPr>
    <w:rPr>
      <w:rFonts w:eastAsia="Arial Unicode MS" w:cs="Arial Unicode MS"/>
      <w:b/>
      <w:bCs/>
      <w:sz w:val="32"/>
      <w:u w:val="single"/>
    </w:rPr>
  </w:style>
  <w:style w:type="paragraph" w:styleId="Heading2">
    <w:name w:val="heading 2"/>
    <w:basedOn w:val="Normal"/>
    <w:next w:val="Normal"/>
    <w:qFormat/>
    <w:rsid w:val="006D2610"/>
    <w:pPr>
      <w:keepNext/>
      <w:jc w:val="center"/>
      <w:outlineLvl w:val="1"/>
    </w:pPr>
    <w:rPr>
      <w:rFonts w:ascii="Batang" w:eastAsia="Batang" w:hAnsi="Batang" w:cs="Arial Unicode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610"/>
    <w:pPr>
      <w:jc w:val="center"/>
    </w:pPr>
    <w:rPr>
      <w:sz w:val="48"/>
    </w:rPr>
  </w:style>
  <w:style w:type="paragraph" w:styleId="Header">
    <w:name w:val="header"/>
    <w:basedOn w:val="Normal"/>
    <w:rsid w:val="006D2610"/>
    <w:pPr>
      <w:tabs>
        <w:tab w:val="center" w:pos="4320"/>
        <w:tab w:val="right" w:pos="8640"/>
      </w:tabs>
    </w:pPr>
  </w:style>
  <w:style w:type="paragraph" w:styleId="Footer">
    <w:name w:val="footer"/>
    <w:basedOn w:val="Normal"/>
    <w:rsid w:val="006D2610"/>
    <w:pPr>
      <w:tabs>
        <w:tab w:val="center" w:pos="4320"/>
        <w:tab w:val="right" w:pos="8640"/>
      </w:tabs>
    </w:pPr>
  </w:style>
  <w:style w:type="paragraph" w:styleId="ListParagraph">
    <w:name w:val="List Paragraph"/>
    <w:basedOn w:val="Normal"/>
    <w:uiPriority w:val="34"/>
    <w:qFormat/>
    <w:rsid w:val="00917768"/>
    <w:pPr>
      <w:ind w:left="720"/>
      <w:contextualSpacing/>
    </w:pPr>
  </w:style>
  <w:style w:type="paragraph" w:styleId="NoSpacing">
    <w:name w:val="No Spacing"/>
    <w:uiPriority w:val="1"/>
    <w:qFormat/>
    <w:rsid w:val="00F54A49"/>
    <w:rPr>
      <w:sz w:val="24"/>
      <w:szCs w:val="24"/>
    </w:rPr>
  </w:style>
</w:styles>
</file>

<file path=word/webSettings.xml><?xml version="1.0" encoding="utf-8"?>
<w:webSettings xmlns:r="http://schemas.openxmlformats.org/officeDocument/2006/relationships" xmlns:w="http://schemas.openxmlformats.org/wordprocessingml/2006/main">
  <w:divs>
    <w:div w:id="666518958">
      <w:bodyDiv w:val="1"/>
      <w:marLeft w:val="0"/>
      <w:marRight w:val="0"/>
      <w:marTop w:val="0"/>
      <w:marBottom w:val="0"/>
      <w:divBdr>
        <w:top w:val="none" w:sz="0" w:space="0" w:color="auto"/>
        <w:left w:val="none" w:sz="0" w:space="0" w:color="auto"/>
        <w:bottom w:val="none" w:sz="0" w:space="0" w:color="auto"/>
        <w:right w:val="none" w:sz="0" w:space="0" w:color="auto"/>
      </w:divBdr>
    </w:div>
    <w:div w:id="13505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801</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Amagansett School</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cbloecker</cp:lastModifiedBy>
  <cp:revision>65</cp:revision>
  <cp:lastPrinted>2013-05-08T15:09:00Z</cp:lastPrinted>
  <dcterms:created xsi:type="dcterms:W3CDTF">2013-04-25T21:56:00Z</dcterms:created>
  <dcterms:modified xsi:type="dcterms:W3CDTF">2013-05-14T21:25:00Z</dcterms:modified>
</cp:coreProperties>
</file>