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53F" w:rsidRPr="0007153F" w:rsidRDefault="00497CC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-199813</wp:posOffset>
                </wp:positionH>
                <wp:positionV relativeFrom="paragraph">
                  <wp:posOffset>161431</wp:posOffset>
                </wp:positionV>
                <wp:extent cx="6852355" cy="949395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355" cy="9493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2B82" w:rsidRPr="00497CCB" w:rsidRDefault="00572B82" w:rsidP="00497CCB">
                            <w:pPr>
                              <w:shd w:val="clear" w:color="auto" w:fill="FFFFFF"/>
                              <w:rPr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Bienvenidos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(as) a la Escuela Elemental Hunley Park. </w:t>
                            </w:r>
                          </w:p>
                          <w:p w:rsidR="00572B82" w:rsidRPr="00497CCB" w:rsidRDefault="00572B82" w:rsidP="00497CCB">
                            <w:pPr>
                              <w:shd w:val="clear" w:color="auto" w:fill="FFFFFF"/>
                              <w:rPr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:rsidR="00572B82" w:rsidRPr="00497CCB" w:rsidRDefault="00572B82" w:rsidP="00497CCB">
                            <w:pPr>
                              <w:shd w:val="clear" w:color="auto" w:fill="FFFFFF"/>
                              <w:rPr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Les escribe la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enfermera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informacion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relacionada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programa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salud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escolar, la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cual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compartida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ustedes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para que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estén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tanto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ya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que se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relacionan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con las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políticas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salud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del Distrito Escolar del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Condado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de Charleston (CCSD,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siglas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inglés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).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Estoy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disponible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de lunes a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viernes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evaluar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enfermedades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lesiones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proveer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primeros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auxilios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cuando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ocurre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evento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emergencia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, y para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determinar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niño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(a)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necesita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ser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enviado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devuelta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casa.</w:t>
                            </w:r>
                          </w:p>
                          <w:p w:rsidR="00572B82" w:rsidRPr="00497CCB" w:rsidRDefault="00572B82" w:rsidP="00572B82">
                            <w:p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:rsidR="00572B82" w:rsidRPr="00497CCB" w:rsidRDefault="00572B82" w:rsidP="00572B8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Medicamentos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Si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hijo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(a)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requiere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tomar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medicamentos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durante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día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escolar,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usted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necesitará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hacer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lo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siguiente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72B82" w:rsidRPr="00497CCB" w:rsidRDefault="00572B82" w:rsidP="00572B8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Solicitar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formulario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Políticas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Medicamentos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del CCSD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oficina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Muchos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médicos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mantienen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formularios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archivo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72B82" w:rsidRPr="00497CCB" w:rsidRDefault="00572B82" w:rsidP="00572B8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Presentar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formulario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médico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hijo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(a) y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solicitar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que se complete y se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firme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Usted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debe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completar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firmar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sección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para padres,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ubicada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parte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inferior del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papel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72B82" w:rsidRPr="00497CCB" w:rsidRDefault="00572B82" w:rsidP="00572B8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Lleve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formulario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completo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y el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medicamento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envase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recetas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debidamente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etiquetado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clínica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. La(s)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dosis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tiempos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receta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deberán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coincidir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. Por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ejemplo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, lo que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está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escrito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orden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médico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deberá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coincidir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con lo que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está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escrito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etiqueta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receta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envase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72B82" w:rsidRPr="00497CCB" w:rsidRDefault="00572B82" w:rsidP="00572B8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Tenga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cuenta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que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política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de la Junta Escolar del CCSD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que TODOS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medicamentos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tanto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recetados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como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venta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libre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requieren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formulario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médico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botella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etiquetada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farmacia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, EXCEPTO Advil, Tylenol, crema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antifúngica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, crema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neosporina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y crema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hidrocortisona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. Un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suministro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estos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medicamentos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se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mantiene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clínica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, SIN EMBARGO,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padres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aún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debe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dar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consentimiento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para que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estos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medicamentos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sean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color w:val="222222"/>
                                <w:sz w:val="20"/>
                                <w:szCs w:val="20"/>
                              </w:rPr>
                              <w:t>administrados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. Este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consentimiento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se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encontrará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reverso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tarjeta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azul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información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salud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emergencia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enfermera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escolar.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Usted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DEBE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seleccionar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marcar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medicamento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usted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authorize le sea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administrado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estudiante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. Los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medicamentos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para el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resfriado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alergia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incluso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sin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receta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médica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, solo se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pueden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administrar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orden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médica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. No le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daremos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ningún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medicamento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estudiantes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enviado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sobres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bolsas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cierre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zíper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, etc. No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podemos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verificar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contenido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lo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tanto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, no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seguro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hacerlo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. No se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aceptan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excepciones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72B82" w:rsidRPr="00497CCB" w:rsidRDefault="00572B82" w:rsidP="00572B8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responsabilidad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padres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portar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todos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medicamentos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inhaladores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equipos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médicos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ningún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momento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estudiante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debe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traer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medicina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debido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peligros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puede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involucrar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72B82" w:rsidRPr="00497CCB" w:rsidRDefault="00572B82" w:rsidP="00572B8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Protocolo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manejar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enfermedades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72B82" w:rsidRPr="00497CCB" w:rsidRDefault="00572B82" w:rsidP="00572B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Ningún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estudiante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será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enviado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clínica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sin un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pase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maestro(a).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garantizar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seguridad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y el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bienestar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hijo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(a)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. Los padres no son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notificados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visita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clínica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escolar, 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menos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parezca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haber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enfermedad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lesión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grave.</w:t>
                            </w:r>
                          </w:p>
                          <w:p w:rsidR="00572B82" w:rsidRPr="00497CCB" w:rsidRDefault="00572B82" w:rsidP="00572B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responsabilidad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padres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venir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recoger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hijos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(as) tan pronto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como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se les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notifiquen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sobre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enfermedad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lesión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72B82" w:rsidRPr="00497CCB" w:rsidRDefault="00572B82" w:rsidP="00572B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Los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estudiantes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nunca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deberán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permanecer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clínica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más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45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minutos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política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escolar para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prevenir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propagación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enfermedades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otros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niños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(as).</w:t>
                            </w:r>
                          </w:p>
                          <w:p w:rsidR="00572B82" w:rsidRPr="00497CCB" w:rsidRDefault="00572B82" w:rsidP="00572B8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Ropas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manchadas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72B82" w:rsidRPr="00497CCB" w:rsidRDefault="00572B82" w:rsidP="00572B8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Si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estudiante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está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entgre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grados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Pre-K a 2do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grado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, les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recomiendo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mantenga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bolsa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Ziploc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grande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con un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cambio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ropa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niño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(a).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Puede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incluir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medias,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ropa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interior y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pantalones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cortos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falda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72B82" w:rsidRPr="00497CCB" w:rsidRDefault="00572B82" w:rsidP="00572B8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Tarjetas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emergencia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572B82" w:rsidRPr="00497CCB" w:rsidRDefault="00572B82" w:rsidP="00572B8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Lea y complete el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formulario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emergencia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propocionado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ambos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lados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sección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 y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sección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B).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Ambas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partes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deben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ser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completadas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firmadas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. Este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formulario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vital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importancia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. Nos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proporciona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nombres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números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aquellos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están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autorizados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recoger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hijo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(a)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cuando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él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ella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están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enfermo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También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nos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autorizan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obtener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médica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emergencia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caso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un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accidente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lesión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grave.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Cualquier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problema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salud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significativo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debe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anotarse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tarjeta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72B82" w:rsidRPr="00497CCB" w:rsidRDefault="00572B82" w:rsidP="00572B8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Número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Teléfono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Si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número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teléfono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cambia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durante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año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escolar,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recuerde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actualizarlos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escuela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clínica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497CCB" w:rsidRPr="00497CCB" w:rsidRDefault="00497CCB" w:rsidP="00572B82">
                            <w:pPr>
                              <w:shd w:val="clear" w:color="auto" w:fill="FFFFFF"/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:rsidR="00572B82" w:rsidRPr="00497CCB" w:rsidRDefault="00572B82" w:rsidP="00572B82">
                            <w:pPr>
                              <w:shd w:val="clear" w:color="auto" w:fill="FFFFFF"/>
                              <w:rPr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Muchas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gracias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apoyo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programa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salud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escolar.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Estoy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disponible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ayudarle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cualquier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pregunta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inquietud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ustedes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puedan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tener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. No dude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llamar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pasar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 xml:space="preserve"> mi </w:t>
                            </w:r>
                            <w:proofErr w:type="spellStart"/>
                            <w:r w:rsidRPr="00497CCB">
                              <w:rPr>
                                <w:rFonts w:cstheme="minorHAnsi"/>
                                <w:color w:val="222222"/>
                                <w:sz w:val="20"/>
                                <w:szCs w:val="20"/>
                              </w:rPr>
                              <w:t>oficina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72B82" w:rsidRPr="00497CCB" w:rsidRDefault="00572B82" w:rsidP="00572B82">
                            <w:pPr>
                              <w:shd w:val="clear" w:color="auto" w:fill="FFFFFF"/>
                              <w:rPr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:rsidR="00572B82" w:rsidRPr="00497CCB" w:rsidRDefault="00572B82" w:rsidP="00572B82">
                            <w:pPr>
                              <w:shd w:val="clear" w:color="auto" w:fill="FFFFFF"/>
                              <w:rPr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Sinceramente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572B82" w:rsidRPr="00497CCB" w:rsidRDefault="00572B82" w:rsidP="00572B82">
                            <w:pPr>
                              <w:shd w:val="clear" w:color="auto" w:fill="FFFFFF"/>
                              <w:rPr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:rsidR="00572B82" w:rsidRPr="00497CCB" w:rsidRDefault="00572B82" w:rsidP="00572B82">
                            <w:pPr>
                              <w:shd w:val="clear" w:color="auto" w:fill="FFFFFF"/>
                              <w:rPr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Michelle Calandra,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Enfermera</w:t>
                            </w:r>
                            <w:proofErr w:type="spellEnd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Registrada</w:t>
                            </w:r>
                            <w:proofErr w:type="spellEnd"/>
                          </w:p>
                          <w:p w:rsidR="0007153F" w:rsidRPr="00497CCB" w:rsidRDefault="00572B82" w:rsidP="00497CCB">
                            <w:pPr>
                              <w:shd w:val="clear" w:color="auto" w:fill="FFFFFF"/>
                              <w:rPr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497CCB">
                              <w:rPr>
                                <w:color w:val="222222"/>
                                <w:sz w:val="20"/>
                                <w:szCs w:val="20"/>
                              </w:rPr>
                              <w:t>843-760-4383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12.7pt;width:539.55pt;height:7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" filled="f" stroked="f" strokeweight=".5pt">
                <v:textbox>
                  <w:txbxContent>
                    <w:p w:rsidR="00572B82" w:rsidRPr="00497CCB" w:rsidRDefault="00572B82" w:rsidP="00497CCB">
                      <w:pPr>
                        <w:shd w:val="clear" w:color="auto" w:fill="FFFFFF"/>
                        <w:rPr>
                          <w:color w:val="222222"/>
                          <w:sz w:val="20"/>
                          <w:szCs w:val="20"/>
                        </w:rPr>
                      </w:pP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Bienvenidos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(as) a la Escuela Elemental Hunley Park. </w:t>
                      </w:r>
                    </w:p>
                    <w:p w:rsidR="00572B82" w:rsidRPr="00497CCB" w:rsidRDefault="00572B82" w:rsidP="00497CCB">
                      <w:pPr>
                        <w:shd w:val="clear" w:color="auto" w:fill="FFFFFF"/>
                        <w:rPr>
                          <w:color w:val="222222"/>
                          <w:sz w:val="20"/>
                          <w:szCs w:val="20"/>
                        </w:rPr>
                      </w:pPr>
                    </w:p>
                    <w:p w:rsidR="00572B82" w:rsidRPr="00497CCB" w:rsidRDefault="00572B82" w:rsidP="00497CCB">
                      <w:pPr>
                        <w:shd w:val="clear" w:color="auto" w:fill="FFFFFF"/>
                        <w:rPr>
                          <w:color w:val="222222"/>
                          <w:sz w:val="20"/>
                          <w:szCs w:val="20"/>
                        </w:rPr>
                      </w:pPr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Les escribe la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enfermera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informacion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relacionada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programa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salud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escolar, la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cual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compartida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ustedes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para que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estén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tanto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ya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que se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relacionan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con las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políticas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salud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del Distrito Escolar del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Condado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de Charleston (CCSD,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sus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siglas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inglés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).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Estoy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disponible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de lunes a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viernes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evaluar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enfermedades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lesiones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proveer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primeros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auxilios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cuando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ocurre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evento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emergencia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, y para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determinar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niño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(a)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necesita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ser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enviado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devuelta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casa.</w:t>
                      </w:r>
                    </w:p>
                    <w:p w:rsidR="00572B82" w:rsidRPr="00497CCB" w:rsidRDefault="00572B82" w:rsidP="00572B82">
                      <w:pPr>
                        <w:shd w:val="clear" w:color="auto" w:fill="FFFFFF"/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</w:pPr>
                    </w:p>
                    <w:p w:rsidR="00572B82" w:rsidRPr="00497CCB" w:rsidRDefault="00572B82" w:rsidP="00572B8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</w:pPr>
                      <w:proofErr w:type="spellStart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>Medicamentos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 xml:space="preserve">: </w:t>
                      </w:r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Si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hijo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(a)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requiere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tomar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medicamentos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durante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día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escolar,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usted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necesitará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hacer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lo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siguiente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:</w:t>
                      </w:r>
                    </w:p>
                    <w:p w:rsidR="00572B82" w:rsidRPr="00497CCB" w:rsidRDefault="00572B82" w:rsidP="00572B8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</w:pP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Solicitar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formulario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Políticas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Medicamentos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del CCSD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oficina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Muchos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médicos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mantienen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formularios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archivo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.</w:t>
                      </w:r>
                    </w:p>
                    <w:p w:rsidR="00572B82" w:rsidRPr="00497CCB" w:rsidRDefault="00572B82" w:rsidP="00572B8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</w:pP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Presentar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formulario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médico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hijo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(a) y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solicitar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que se complete y se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firme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Usted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debe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completar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firmar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sección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para padres,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ubicada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parte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inferior del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papel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.</w:t>
                      </w:r>
                    </w:p>
                    <w:p w:rsidR="00572B82" w:rsidRPr="00497CCB" w:rsidRDefault="00572B82" w:rsidP="00572B8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</w:pP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Lleve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formulario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completo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y el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medicamento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envase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recetas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debidamente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etiquetado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clínica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. La(s)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dosis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tiempos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receta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deberán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coincidir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. Por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ejemplo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, lo que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está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escrito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orden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médico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deberá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coincidir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con lo que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está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escrito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etiqueta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receta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envase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.</w:t>
                      </w:r>
                    </w:p>
                    <w:p w:rsidR="00572B82" w:rsidRPr="00497CCB" w:rsidRDefault="00572B82" w:rsidP="00572B8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</w:pP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Tenga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cuenta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que la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política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de la Junta Escolar del CCSD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que TODOS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medicamentos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tanto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recetados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como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venta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libre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requieren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formulario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médico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botella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etiquetada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farmacia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, EXCEPTO Advil, Tylenol, crema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antifúngica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, crema de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neosporina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y crema de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hidrocortisona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. Un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suministro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estos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medicamentos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se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mantiene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clínica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, SIN EMBARGO,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padres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aún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debe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dar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consentimiento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para que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estos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medicamentos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sean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color w:val="222222"/>
                          <w:sz w:val="20"/>
                          <w:szCs w:val="20"/>
                        </w:rPr>
                        <w:t>administrados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. Este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consentimiento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se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encontrará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reverso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tarjeta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azul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información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salud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emergencia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enfermera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escolar.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Usted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DEBE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seleccionar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marcar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medicamento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usted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authorize le sea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administrado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estudiante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. Los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medicamentos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para el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resfriado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alergia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incluso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sin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receta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médica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, solo se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pueden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administrar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orden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médica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. No le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daremos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ningún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medicamento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estudiantes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enviado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sobres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bolsas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cierre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zíper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, etc. No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podemos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verificar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contenido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lo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tanto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, no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seguro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hacerlo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. No se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aceptan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excepciones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.</w:t>
                      </w:r>
                    </w:p>
                    <w:p w:rsidR="00572B82" w:rsidRPr="00497CCB" w:rsidRDefault="00572B82" w:rsidP="00572B8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</w:pP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responsabilidad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padres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portar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todos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medicamentos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inhaladores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equipos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médicos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ningún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momento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estudiante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debe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traer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medicina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debido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peligros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puede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involucrar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.</w:t>
                      </w:r>
                    </w:p>
                    <w:p w:rsidR="00572B82" w:rsidRPr="00497CCB" w:rsidRDefault="00572B82" w:rsidP="00572B8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</w:pPr>
                      <w:proofErr w:type="spellStart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>Protocolo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>manejar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>enfermedades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>:</w:t>
                      </w:r>
                    </w:p>
                    <w:p w:rsidR="00572B82" w:rsidRPr="00497CCB" w:rsidRDefault="00572B82" w:rsidP="00572B8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</w:pP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Ningún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estudiante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será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enviado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clínica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sin un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pase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maestro(a).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garantizar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seguridad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y el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bienestar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hijo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(a)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. Los padres no son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notificados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visita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clínica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escolar, 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menos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parezca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haber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enfermedad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lesión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grave.</w:t>
                      </w:r>
                    </w:p>
                    <w:p w:rsidR="00572B82" w:rsidRPr="00497CCB" w:rsidRDefault="00572B82" w:rsidP="00572B8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</w:pP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responsabilidad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padres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venir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recoger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sus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hijos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(as) tan pronto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como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se les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notifiquen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sobre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enfermedad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lesión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.</w:t>
                      </w:r>
                    </w:p>
                    <w:p w:rsidR="00572B82" w:rsidRPr="00497CCB" w:rsidRDefault="00572B82" w:rsidP="00572B8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</w:pPr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Los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estudiantes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nunca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deberán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permanecer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clínica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más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45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minutos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política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escolar para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prevenir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propagación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enfermedades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otros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niños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(as).</w:t>
                      </w:r>
                    </w:p>
                    <w:p w:rsidR="00572B82" w:rsidRPr="00497CCB" w:rsidRDefault="00572B82" w:rsidP="00572B8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</w:pPr>
                      <w:proofErr w:type="spellStart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>Ropas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>manchadas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>:</w:t>
                      </w:r>
                    </w:p>
                    <w:p w:rsidR="00572B82" w:rsidRPr="00497CCB" w:rsidRDefault="00572B82" w:rsidP="00572B8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</w:pPr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Si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estudiante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está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entgre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grados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Pre-K a 2do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grado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, les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recomiendo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mantenga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bolsa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Ziploc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grande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con un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cambio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ropa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niño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(a).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Puede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incluir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medias,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ropa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interior y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pantalones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cortos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falda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.</w:t>
                      </w:r>
                    </w:p>
                    <w:p w:rsidR="00572B82" w:rsidRPr="00497CCB" w:rsidRDefault="00572B82" w:rsidP="00572B8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/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</w:pPr>
                      <w:proofErr w:type="spellStart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>Tarjetas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>emergencia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572B82" w:rsidRPr="00497CCB" w:rsidRDefault="00572B82" w:rsidP="00572B8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FFFFFF"/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</w:pPr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Lea y complete el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formulario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emergencia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propocionado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ambos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lados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sección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 y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sección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B).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Ambas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partes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deben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ser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completadas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firmadas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. Este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formulario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vital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importancia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. Nos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proporciona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nombres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números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aquellos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están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autorizados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recoger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hijo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(a)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cuando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él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ella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están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enfermo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También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nos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autorizan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obtener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médica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emergencia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caso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un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accidente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lesión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grave.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Cualquier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problema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salud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significativo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debe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anotarse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tarjeta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.</w:t>
                      </w:r>
                    </w:p>
                    <w:p w:rsidR="00572B82" w:rsidRPr="00497CCB" w:rsidRDefault="00572B82" w:rsidP="00572B8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hd w:val="clear" w:color="auto" w:fill="FFFFFF"/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</w:pPr>
                      <w:proofErr w:type="spellStart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>Número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>Teléfono</w:t>
                      </w:r>
                      <w:proofErr w:type="spellEnd"/>
                      <w:r w:rsidRPr="00497CCB">
                        <w:rPr>
                          <w:rFonts w:cstheme="minorHAnsi"/>
                          <w:b/>
                          <w:bCs/>
                          <w:color w:val="222222"/>
                          <w:sz w:val="20"/>
                          <w:szCs w:val="20"/>
                        </w:rPr>
                        <w:t xml:space="preserve">: </w:t>
                      </w:r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Si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número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teléfono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cambia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durante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año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escolar,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recuerde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actualizarlos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escuela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clínica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497CCB" w:rsidRPr="00497CCB" w:rsidRDefault="00497CCB" w:rsidP="00572B82">
                      <w:pPr>
                        <w:shd w:val="clear" w:color="auto" w:fill="FFFFFF"/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</w:pPr>
                    </w:p>
                    <w:p w:rsidR="00572B82" w:rsidRPr="00497CCB" w:rsidRDefault="00572B82" w:rsidP="00572B82">
                      <w:pPr>
                        <w:shd w:val="clear" w:color="auto" w:fill="FFFFFF"/>
                        <w:rPr>
                          <w:color w:val="222222"/>
                          <w:sz w:val="20"/>
                          <w:szCs w:val="20"/>
                        </w:rPr>
                      </w:pP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Muchas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gracias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apoyo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programa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salud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escolar.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Estoy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disponible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ayudarle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cualquier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pregunta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inquietud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ustedes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puedan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tener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. No dude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llamar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pasar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 xml:space="preserve"> mi </w:t>
                      </w:r>
                      <w:proofErr w:type="spellStart"/>
                      <w:r w:rsidRPr="00497CCB">
                        <w:rPr>
                          <w:rFonts w:cstheme="minorHAnsi"/>
                          <w:color w:val="222222"/>
                          <w:sz w:val="20"/>
                          <w:szCs w:val="20"/>
                        </w:rPr>
                        <w:t>oficina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.</w:t>
                      </w:r>
                    </w:p>
                    <w:p w:rsidR="00572B82" w:rsidRPr="00497CCB" w:rsidRDefault="00572B82" w:rsidP="00572B82">
                      <w:pPr>
                        <w:shd w:val="clear" w:color="auto" w:fill="FFFFFF"/>
                        <w:rPr>
                          <w:color w:val="222222"/>
                          <w:sz w:val="20"/>
                          <w:szCs w:val="20"/>
                        </w:rPr>
                      </w:pPr>
                    </w:p>
                    <w:p w:rsidR="00572B82" w:rsidRPr="00497CCB" w:rsidRDefault="00572B82" w:rsidP="00572B82">
                      <w:pPr>
                        <w:shd w:val="clear" w:color="auto" w:fill="FFFFFF"/>
                        <w:rPr>
                          <w:color w:val="222222"/>
                          <w:sz w:val="20"/>
                          <w:szCs w:val="20"/>
                        </w:rPr>
                      </w:pP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Sinceramente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,</w:t>
                      </w:r>
                    </w:p>
                    <w:p w:rsidR="00572B82" w:rsidRPr="00497CCB" w:rsidRDefault="00572B82" w:rsidP="00572B82">
                      <w:pPr>
                        <w:shd w:val="clear" w:color="auto" w:fill="FFFFFF"/>
                        <w:rPr>
                          <w:color w:val="222222"/>
                          <w:sz w:val="20"/>
                          <w:szCs w:val="20"/>
                        </w:rPr>
                      </w:pPr>
                    </w:p>
                    <w:p w:rsidR="00572B82" w:rsidRPr="00497CCB" w:rsidRDefault="00572B82" w:rsidP="00572B82">
                      <w:pPr>
                        <w:shd w:val="clear" w:color="auto" w:fill="FFFFFF"/>
                        <w:rPr>
                          <w:color w:val="222222"/>
                          <w:sz w:val="20"/>
                          <w:szCs w:val="20"/>
                        </w:rPr>
                      </w:pPr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Michelle Calandra,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Enfermera</w:t>
                      </w:r>
                      <w:proofErr w:type="spellEnd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Registrada</w:t>
                      </w:r>
                      <w:proofErr w:type="spellEnd"/>
                    </w:p>
                    <w:p w:rsidR="0007153F" w:rsidRPr="00497CCB" w:rsidRDefault="00572B82" w:rsidP="00497CCB">
                      <w:pPr>
                        <w:shd w:val="clear" w:color="auto" w:fill="FFFFFF"/>
                        <w:rPr>
                          <w:color w:val="222222"/>
                          <w:sz w:val="20"/>
                          <w:szCs w:val="20"/>
                        </w:rPr>
                      </w:pPr>
                      <w:r w:rsidRPr="00497CCB">
                        <w:rPr>
                          <w:color w:val="222222"/>
                          <w:sz w:val="20"/>
                          <w:szCs w:val="20"/>
                        </w:rPr>
                        <w:t>843-760-4383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-856226</wp:posOffset>
            </wp:positionH>
            <wp:positionV relativeFrom="margin">
              <wp:posOffset>-502215</wp:posOffset>
            </wp:positionV>
            <wp:extent cx="2640330" cy="1440815"/>
            <wp:effectExtent l="0" t="26670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artKey_483512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>
                            <a:alpha val="0"/>
                          </a:srgbClr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6">
                      <a:off x="0" y="0"/>
                      <a:ext cx="264033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53F" w:rsidRPr="0007153F" w:rsidRDefault="0007153F">
      <w:pPr>
        <w:rPr>
          <w:sz w:val="22"/>
          <w:szCs w:val="22"/>
        </w:rPr>
      </w:pPr>
    </w:p>
    <w:p w:rsidR="0007153F" w:rsidRDefault="0007153F" w:rsidP="0007153F">
      <w:pPr>
        <w:rPr>
          <w:b/>
          <w:sz w:val="22"/>
          <w:szCs w:val="22"/>
        </w:rPr>
      </w:pPr>
    </w:p>
    <w:p w:rsidR="0007153F" w:rsidRDefault="0007153F" w:rsidP="0007153F">
      <w:pPr>
        <w:rPr>
          <w:b/>
          <w:sz w:val="22"/>
          <w:szCs w:val="22"/>
        </w:rPr>
      </w:pPr>
    </w:p>
    <w:p w:rsidR="0007153F" w:rsidRDefault="0007153F" w:rsidP="0007153F">
      <w:pPr>
        <w:rPr>
          <w:b/>
          <w:sz w:val="22"/>
          <w:szCs w:val="22"/>
        </w:rPr>
      </w:pPr>
    </w:p>
    <w:p w:rsidR="0007153F" w:rsidRDefault="0007153F" w:rsidP="0007153F">
      <w:pPr>
        <w:rPr>
          <w:b/>
          <w:sz w:val="22"/>
          <w:szCs w:val="22"/>
        </w:rPr>
      </w:pPr>
    </w:p>
    <w:p w:rsidR="0007153F" w:rsidRPr="0007153F" w:rsidRDefault="0007153F" w:rsidP="0007153F">
      <w:pPr>
        <w:rPr>
          <w:sz w:val="20"/>
          <w:szCs w:val="20"/>
        </w:rPr>
      </w:pPr>
      <w:bookmarkStart w:id="0" w:name="_GoBack"/>
      <w:bookmarkEnd w:id="0"/>
    </w:p>
    <w:sectPr w:rsidR="0007153F" w:rsidRPr="0007153F" w:rsidSect="0007153F">
      <w:pgSz w:w="12240" w:h="15840"/>
      <w:pgMar w:top="1008" w:right="1008" w:bottom="1008" w:left="1008" w:header="720" w:footer="720" w:gutter="0"/>
      <w:pgBorders w:offsetFrom="page">
        <w:top w:val="dotted" w:sz="24" w:space="24" w:color="auto"/>
        <w:left w:val="dotted" w:sz="24" w:space="24" w:color="auto"/>
        <w:bottom w:val="dotted" w:sz="24" w:space="24" w:color="auto"/>
        <w:right w:val="dott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32F"/>
    <w:multiLevelType w:val="hybridMultilevel"/>
    <w:tmpl w:val="664C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1997"/>
    <w:multiLevelType w:val="hybridMultilevel"/>
    <w:tmpl w:val="E666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3338"/>
    <w:multiLevelType w:val="hybridMultilevel"/>
    <w:tmpl w:val="2CF4D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75938"/>
    <w:multiLevelType w:val="hybridMultilevel"/>
    <w:tmpl w:val="8292AA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E1680"/>
    <w:multiLevelType w:val="hybridMultilevel"/>
    <w:tmpl w:val="D8EA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33B7E"/>
    <w:multiLevelType w:val="hybridMultilevel"/>
    <w:tmpl w:val="419C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B0123"/>
    <w:multiLevelType w:val="hybridMultilevel"/>
    <w:tmpl w:val="117C3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AF709E"/>
    <w:multiLevelType w:val="hybridMultilevel"/>
    <w:tmpl w:val="6956A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D23E16"/>
    <w:multiLevelType w:val="hybridMultilevel"/>
    <w:tmpl w:val="D484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35A9B"/>
    <w:multiLevelType w:val="hybridMultilevel"/>
    <w:tmpl w:val="83D29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9979CE"/>
    <w:multiLevelType w:val="hybridMultilevel"/>
    <w:tmpl w:val="5F9C7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2034FF"/>
    <w:multiLevelType w:val="hybridMultilevel"/>
    <w:tmpl w:val="0CE6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27E6A"/>
    <w:multiLevelType w:val="hybridMultilevel"/>
    <w:tmpl w:val="1ABA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C4A95"/>
    <w:multiLevelType w:val="hybridMultilevel"/>
    <w:tmpl w:val="471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937D3"/>
    <w:multiLevelType w:val="hybridMultilevel"/>
    <w:tmpl w:val="5D982E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C238AF"/>
    <w:multiLevelType w:val="hybridMultilevel"/>
    <w:tmpl w:val="ABC65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A2793"/>
    <w:multiLevelType w:val="hybridMultilevel"/>
    <w:tmpl w:val="BE289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7"/>
  </w:num>
  <w:num w:numId="12">
    <w:abstractNumId w:val="16"/>
  </w:num>
  <w:num w:numId="13">
    <w:abstractNumId w:val="0"/>
  </w:num>
  <w:num w:numId="14">
    <w:abstractNumId w:val="8"/>
  </w:num>
  <w:num w:numId="15">
    <w:abstractNumId w:val="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3F"/>
    <w:rsid w:val="0007153F"/>
    <w:rsid w:val="00172EC5"/>
    <w:rsid w:val="00267869"/>
    <w:rsid w:val="00306A8F"/>
    <w:rsid w:val="00497CCB"/>
    <w:rsid w:val="004A6D98"/>
    <w:rsid w:val="004D2787"/>
    <w:rsid w:val="00572B82"/>
    <w:rsid w:val="0070002C"/>
    <w:rsid w:val="00771EB9"/>
    <w:rsid w:val="00B1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9584"/>
  <w15:chartTrackingRefBased/>
  <w15:docId w15:val="{9672A881-6D97-7741-82C7-ECB64F80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5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5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3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Katchia J. Gethers</dc:creator>
  <cp:keywords/>
  <dc:description/>
  <cp:lastModifiedBy>Katchia J. Gethers</cp:lastModifiedBy>
  <cp:revision>3</cp:revision>
  <cp:lastPrinted>2020-07-10T12:06:00Z</cp:lastPrinted>
  <dcterms:created xsi:type="dcterms:W3CDTF">2020-07-31T14:10:00Z</dcterms:created>
  <dcterms:modified xsi:type="dcterms:W3CDTF">2020-07-31T14:24:00Z</dcterms:modified>
</cp:coreProperties>
</file>