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REGULAR BUSINESS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Monday, January 28, 2019 -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7:00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right="882" w:firstLine="0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199 Chestnut Street,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u w:val="single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 OPENING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hanging="360"/>
        <w:rPr>
          <w:rFonts w:ascii="Arial" w:cs="Arial" w:eastAsia="Arial" w:hAnsi="Arial"/>
          <w:b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II.</w:t>
        <w:tab/>
        <w:t xml:space="preserve">ACCOLADES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III.</w:t>
        <w:tab/>
        <w:t xml:space="preserve">PUBLIC COMMENT/PUBLIC FORUM</w:t>
      </w:r>
    </w:p>
    <w:p w:rsidR="00000000" w:rsidDel="00000000" w:rsidP="00000000" w:rsidRDefault="00000000" w:rsidRPr="00000000" w14:paraId="0000000E">
      <w:pPr>
        <w:pStyle w:val="Heading3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ind w:lef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IV.           OLD BUSINESS / CORRESPONDENCE / ANNOUNCEMENTS</w:t>
      </w:r>
    </w:p>
    <w:p w:rsidR="00000000" w:rsidDel="00000000" w:rsidP="00000000" w:rsidRDefault="00000000" w:rsidRPr="00000000" w14:paraId="00000010">
      <w:pPr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Consent Agenda – all items listed with an asterisk (*) are considered to be routine by the School Committee and will be enacted by one motion.  There will be no separate discussion of these items unless a Committee member requests, in which event the items will be withdrawn from the general order of business and considered in the normal sequence on the agenda.</w:t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jc w:val="center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**Consent Agenda items are received and filed with no discussion or further action taken**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*1.  January 14, 2019 Meeting Minutes</w:t>
      </w:r>
    </w:p>
    <w:p w:rsidR="00000000" w:rsidDel="00000000" w:rsidP="00000000" w:rsidRDefault="00000000" w:rsidRPr="00000000" w14:paraId="00000014">
      <w:pPr>
        <w:pStyle w:val="Heading3"/>
        <w:ind w:left="0" w:firstLine="0"/>
        <w:rPr>
          <w:sz w:val="16"/>
          <w:szCs w:val="16"/>
        </w:rPr>
      </w:pPr>
      <w:bookmarkStart w:colFirst="0" w:colLast="0" w:name="_b9he11yiaq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ind w:left="0" w:firstLine="0"/>
        <w:rPr>
          <w:sz w:val="16"/>
          <w:szCs w:val="16"/>
        </w:rPr>
      </w:pPr>
      <w:bookmarkStart w:colFirst="0" w:colLast="0" w:name="_yj9afcs3xzhn" w:id="1"/>
      <w:bookmarkEnd w:id="1"/>
      <w:r w:rsidDel="00000000" w:rsidR="00000000" w:rsidRPr="00000000">
        <w:rPr>
          <w:sz w:val="16"/>
          <w:szCs w:val="16"/>
          <w:rtl w:val="0"/>
        </w:rPr>
        <w:t xml:space="preserve"> V.            EXECUTIVE SESSION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  <w:t xml:space="preserve">Pursuant to Open Meeting Laws 42-46-5 (a)(1) for the following:  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line="240" w:lineRule="auto"/>
        <w:ind w:left="1080" w:hanging="36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Personnel Recommendations #S2019-01</w:t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             OPEN SESSION</w:t>
      </w:r>
    </w:p>
    <w:p w:rsidR="00000000" w:rsidDel="00000000" w:rsidP="00000000" w:rsidRDefault="00000000" w:rsidRPr="00000000" w14:paraId="0000001A">
      <w:pPr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1.      Motion to seal the Executive Session Minutes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VI.</w:t>
        <w:tab/>
        <w:t xml:space="preserve">SUPERINTENDENT’S RECOMMENDATIONS AND ISSUES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*1.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#S2019-01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Personnel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2.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#S2019-02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Superintendent,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and supported by the Policy &amp; Curriculum Subcommittee, approve the second reading of the Fire, Evacuation and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Lockdown Drills Policy (EBCB) {formerly Fire Drills Policy (EBCB)}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3.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#S2019-03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Superintendent,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and supported by the Policy &amp; Curriculum Subcommittee, approve the second reading of the Crisis Management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and Communication Policy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4.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#S2019-04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 That the School Committee, upon the recommendation of the Superintendent,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and supported by the Policy &amp; Curriculum Subcommittee, approve deleting Safety Program Policy (EB)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5.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 Recommendation #S2019-05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 That the School Committee, upon the recommendation of the Superintendent, 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and supported by the Policy &amp; Curriculum Subcommittee, approve deleting Crisis Manual Policy (EBC)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6. 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#S2019-06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Superintendent,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and supported by the Policy &amp; Curriculum Subcommittee, approve the second reading of the Staff/Student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Relationships Policy (GBH)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7.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#S2019-07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 That the School Committee, upon the recommendation of the Superintendent, 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and supported by the Policy &amp; Curriculum Subcommittee, approve the first reading of the Bullying Policy (which will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replace the RI Statewide Bullying Policy (JFCK)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8.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#S2019-08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Superintendent, 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and supported by the Policy &amp; Curriculum Subcommittee, approve the first reading of the Anti-Discrimination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/Anti-Harassment Policy &amp; Grievance Procedure (AC)         </w:t>
        <w:br w:type="textWrapping"/>
        <w:t xml:space="preserve">               9. 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#S2019-09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- That the School Committee, upon the recommendation of the Budget/Facilities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Subcommittee, approve FY18 Audit Report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10.  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Recommendation #S2019-10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 That the School Committee, upon the recommendation of the Superintendent, 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approve attendance at the National School Board Association ( NSBA) Conference that may be expected to benefit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the public schools, and the amount of expenses eligible for reimbursement per School Committee member.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11. </w:t>
      </w:r>
      <w:r w:rsidDel="00000000" w:rsidR="00000000" w:rsidRPr="00000000">
        <w:rPr>
          <w:rFonts w:ascii="Arial" w:cs="Arial" w:eastAsia="Arial" w:hAnsi="Arial"/>
          <w:sz w:val="16"/>
          <w:szCs w:val="16"/>
          <w:u w:val="single"/>
          <w:rtl w:val="0"/>
        </w:rPr>
        <w:t xml:space="preserve"> Recommendation #S2019-11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 That the School Committee, upon the recommendation of the Superintendent,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assign student equity categorical fund balance to offset expenditures for School Committee travel and conference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expenditures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Page 2 ⇒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VII          SUBCOMMITTEE/SCHOOL COMMITTEE REPORTS &amp; INITIATIVES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Policy &amp; Curriculum Subcommittee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Budget/Facilities Subcommittee Meeting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Personnel/Contract Negotiations Subcommittee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Wellness Subcommittee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Chairperson’s Initiatives</w:t>
      </w:r>
    </w:p>
    <w:p w:rsidR="00000000" w:rsidDel="00000000" w:rsidP="00000000" w:rsidRDefault="00000000" w:rsidRPr="00000000" w14:paraId="00000045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School Committee Goals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VIII.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REPORTS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*1.  Administrative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Superintendent’s Report - CONFIDENTIAL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Assistant Superintendent’s Report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Director of Finance’s Report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Director of Literacy and Title I’s Report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Director of Pupil Personnel Services’ Report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Director of Technology’s report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Athletic Director’s Report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B.      District Solicitor’s Report - CONFIDENTIAL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3"/>
        <w:rPr>
          <w:sz w:val="16"/>
          <w:szCs w:val="16"/>
        </w:rPr>
      </w:pPr>
      <w:bookmarkStart w:colFirst="0" w:colLast="0" w:name="_u3f5vww4ns52" w:id="2"/>
      <w:bookmarkEnd w:id="2"/>
      <w:r w:rsidDel="00000000" w:rsidR="00000000" w:rsidRPr="00000000">
        <w:rPr>
          <w:sz w:val="16"/>
          <w:szCs w:val="16"/>
          <w:rtl w:val="0"/>
        </w:rPr>
        <w:t xml:space="preserve">VII.          EXECUTIVE SESSION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  <w:t xml:space="preserve">Pursuant to Open Meeting Laws 42-46-5 (a)(4) for the following:  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after="0" w:line="240" w:lineRule="auto"/>
        <w:ind w:left="1440" w:hanging="360"/>
        <w:rPr>
          <w:rFonts w:ascii="Arial" w:cs="Arial" w:eastAsia="Arial" w:hAnsi="Arial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Discussion:  two investigation reports related to student/parent complaints</w:t>
      </w:r>
    </w:p>
    <w:p w:rsidR="00000000" w:rsidDel="00000000" w:rsidP="00000000" w:rsidRDefault="00000000" w:rsidRPr="00000000" w14:paraId="00000055">
      <w:pPr>
        <w:spacing w:after="0" w:line="240" w:lineRule="auto"/>
        <w:ind w:left="108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  OPEN SESSION</w:t>
      </w:r>
    </w:p>
    <w:p w:rsidR="00000000" w:rsidDel="00000000" w:rsidP="00000000" w:rsidRDefault="00000000" w:rsidRPr="00000000" w14:paraId="00000057">
      <w:pPr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1.      Motion to seal the executive session minutes</w:t>
        <w:tab/>
      </w:r>
    </w:p>
    <w:p w:rsidR="00000000" w:rsidDel="00000000" w:rsidP="00000000" w:rsidRDefault="00000000" w:rsidRPr="00000000" w14:paraId="00000058">
      <w:pPr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2.      Discussion/Action:  Investigation report (1) related to student/parent complaints</w:t>
      </w:r>
    </w:p>
    <w:p w:rsidR="00000000" w:rsidDel="00000000" w:rsidP="00000000" w:rsidRDefault="00000000" w:rsidRPr="00000000" w14:paraId="00000059">
      <w:pPr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3.      Discussion/Action:  Investigation report (2) related to student/parent complaints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VI.     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             Erin Schofield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, Chairperson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ristol Warren Regional School Committee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1-800-745-5555 (TTY).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POSTED: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January 24, 2019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152" w:top="1152" w:left="1728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>
        <w:rFonts w:ascii="Calibri" w:cs="Calibri" w:eastAsia="Calibri" w:hAnsi="Calibri"/>
        <w:b w:val="0"/>
        <w:sz w:val="48"/>
        <w:szCs w:val="48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720"/>
      </w:pPr>
      <w:rPr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cs="Arial" w:eastAsia="Arial" w:hAnsi="Arial"/>
        <w:sz w:val="14"/>
        <w:szCs w:val="14"/>
        <w:vertAlign w:val="baseline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ascii="Arial" w:cs="Arial" w:eastAsia="Arial" w:hAnsi="Arial"/>
        <w:sz w:val="16"/>
        <w:szCs w:val="16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upperLetter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upperRoman"/>
      <w:lvlText w:val="%1."/>
      <w:lvlJc w:val="left"/>
      <w:pPr>
        <w:ind w:left="720" w:hanging="720"/>
      </w:pPr>
      <w:rPr>
        <w:b w:val="1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700" w:hanging="360"/>
      </w:pPr>
      <w:rPr>
        <w:rFonts w:ascii="Arial" w:cs="Arial" w:eastAsia="Arial" w:hAnsi="Arial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