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REGULAR BUSINESS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Thursday, August 15, 2019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7:00 PM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Public comment sign-up 7:00 p.m. - 7:30 p.m.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45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XECUTIVE SESSION  (7:00 p.m. - 7:30 P.M. Closed to the public)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Pursuant to Open Meeting Laws 42-46-5 (a)(1) for the following: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Personnel Issues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="240" w:lineRule="auto"/>
        <w:ind w:left="216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Appointments/resignation/retirement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="240" w:lineRule="auto"/>
        <w:ind w:left="216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Severance agreement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="240" w:lineRule="auto"/>
        <w:ind w:left="216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Contracts</w:t>
      </w:r>
    </w:p>
    <w:p w:rsidR="00000000" w:rsidDel="00000000" w:rsidP="00000000" w:rsidRDefault="00000000" w:rsidRPr="00000000" w14:paraId="00000013">
      <w:pPr>
        <w:spacing w:after="0" w:line="240" w:lineRule="auto"/>
        <w:ind w:left="144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OPEN SESSION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Motion to seal the Executive Session Minutes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45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OPENING BUSINESS (7:30 p.m.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Public portion of the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III.      PUBLIC COMMENT/PUBLIC FORUM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ind w:left="0" w:firstLine="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IV</w:t>
      </w:r>
      <w:r w:rsidDel="00000000" w:rsidR="00000000" w:rsidRPr="00000000">
        <w:rPr>
          <w:sz w:val="20"/>
          <w:szCs w:val="20"/>
          <w:rtl w:val="0"/>
        </w:rPr>
        <w:t xml:space="preserve">.     UNFINISHED  BUSINESS / CORRESPONDENCE / ANNOUNCEMENTS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Consent Agenda – all items listed with an asterisk (*) are considered to be routine by the School Committee and will be enacted by one motion.  There will be no separate discussion of these items unless a Committee member requests, in which event the items will be withdrawn from the general order of business and considered in the normal sequence on the agenda.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**Consent Agenda items are received and filed with no discussion or further action taken**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*1.  July 22, 2019 Meeting Minutes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*2 .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Recommendation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Personnel         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V.</w:t>
        <w:tab/>
        <w:t xml:space="preserve">SUPERINTENDENT’S RECOMMENDATIONS AND ISSUES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1.  Social Studies Textbook Presentation (Grades 4 and 5)  </w:t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2. 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Recommendation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That the School Committee, upon the recommendation of the </w:t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Superintendent and supported by the Policy &amp; Curriculum Subcommittee approve the first reading of the    </w:t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Behavior Threat Assessment Team Policy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3.  Student Code of Conduct Update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VI.        SUBCOMMITTEE/SCHOOL COMMITTEE REPORTS &amp; INITIATIVES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Policy &amp; Curriculum Subcommittee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Budget/Facilities Subcommittee 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Personnel/Contract Negotiations Subcommittee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Wellness Subcommittee  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VII.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Erin Schofield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Chairperson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B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ristol Warren Regional School Committee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720" w:top="36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after="0" w:line="240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POSTED: August 13, 2019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Calibri" w:cs="Calibri" w:eastAsia="Calibri" w:hAnsi="Calibri"/>
        <w:b w:val="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