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POLICY AND CURRICULUM SUBCOMMITTEE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Monday, April 9, 2018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6:</w:t>
      </w:r>
      <w:r w:rsidDel="00000000" w:rsidR="00000000" w:rsidRPr="00000000">
        <w:rPr>
          <w:b w:val="1"/>
          <w:sz w:val="22"/>
          <w:szCs w:val="22"/>
          <w:rtl w:val="0"/>
        </w:rPr>
        <w:t xml:space="preserve">45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Mt. Hope High School - CAFETERIA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199 Chestnut Street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540" w:hanging="72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Approval of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2160" w:right="-540" w:hanging="36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April 2, 2018 Meeting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</w:t>
      </w:r>
    </w:p>
    <w:p w:rsidR="00000000" w:rsidDel="00000000" w:rsidP="00000000" w:rsidRDefault="00000000" w:rsidRPr="00000000" w14:paraId="00000015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</w:t>
        <w:tab/>
        <w:t xml:space="preserve"> </w:t>
      </w:r>
    </w:p>
    <w:p w:rsidR="00000000" w:rsidDel="00000000" w:rsidP="00000000" w:rsidRDefault="00000000" w:rsidRPr="00000000" w14:paraId="00000016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Erin Schofield,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Policy &amp; Curriculum Subcommittee of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 1-401-222-1205 (TTY).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vertAlign w:val="baseline"/>
          <w:rtl w:val="0"/>
        </w:rPr>
        <w:t xml:space="preserve">POSTED: </w:t>
      </w:r>
      <w:r w:rsidDel="00000000" w:rsidR="00000000" w:rsidRPr="00000000">
        <w:rPr>
          <w:sz w:val="22"/>
          <w:szCs w:val="22"/>
          <w:rtl w:val="0"/>
        </w:rPr>
        <w:t xml:space="preserve"> April 5, 2018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576" w:top="1440" w:left="1872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Tahoma" w:cs="Tahoma" w:eastAsia="Tahoma" w:hAnsi="Tahoma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jc w:val="center"/>
      <w:rPr>
        <w:rFonts w:ascii="Tahoma" w:cs="Tahoma" w:eastAsia="Tahoma" w:hAnsi="Tahoma"/>
        <w:b w:val="1"/>
        <w:i w:val="1"/>
        <w:sz w:val="36"/>
        <w:szCs w:val="36"/>
        <w:u w:val="single"/>
        <w:vertAlign w:val="baseline"/>
      </w:rPr>
    </w:pPr>
    <w:r w:rsidDel="00000000" w:rsidR="00000000" w:rsidRPr="00000000">
      <w:rPr>
        <w:b w:val="1"/>
        <w:i w:val="1"/>
        <w:sz w:val="36"/>
        <w:szCs w:val="36"/>
        <w:u w:val="singl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  <w:contextualSpacing w:val="0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