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50797" w14:textId="77777777" w:rsidR="002B6A7F" w:rsidRPr="005C065D" w:rsidRDefault="002B6A7F" w:rsidP="002B6A7F">
      <w:pPr>
        <w:pStyle w:val="Default"/>
        <w:rPr>
          <w:rFonts w:asciiTheme="minorHAnsi" w:hAnsiTheme="minorHAnsi"/>
          <w:lang w:val="es-PR"/>
        </w:rPr>
      </w:pPr>
      <w:r w:rsidRPr="005C065D">
        <w:rPr>
          <w:rFonts w:asciiTheme="minorHAnsi" w:hAnsiTheme="minorHAnsi"/>
          <w:sz w:val="22"/>
          <w:szCs w:val="22"/>
          <w:lang w:val="es-PR"/>
        </w:rPr>
        <w:t xml:space="preserve">Estimados padres de familia y/o Tutores, </w:t>
      </w:r>
    </w:p>
    <w:p w14:paraId="672A6659" w14:textId="77777777" w:rsidR="002B6A7F" w:rsidRPr="0038236E" w:rsidRDefault="002B6A7F" w:rsidP="002B6A7F">
      <w:pPr>
        <w:pStyle w:val="Default"/>
        <w:rPr>
          <w:sz w:val="22"/>
          <w:szCs w:val="22"/>
          <w:lang w:val="es-PR"/>
        </w:rPr>
      </w:pPr>
    </w:p>
    <w:p w14:paraId="29D6B04F" w14:textId="77777777" w:rsidR="002B6A7F" w:rsidRPr="0038236E" w:rsidRDefault="002B6A7F" w:rsidP="002B6A7F">
      <w:pPr>
        <w:pStyle w:val="Default"/>
        <w:rPr>
          <w:sz w:val="4"/>
          <w:szCs w:val="4"/>
          <w:lang w:val="es-PR"/>
        </w:rPr>
      </w:pPr>
      <w:r w:rsidRPr="0038236E">
        <w:rPr>
          <w:sz w:val="4"/>
          <w:szCs w:val="4"/>
          <w:lang w:val="es-PR"/>
        </w:rPr>
        <w:t xml:space="preserve"> </w:t>
      </w:r>
    </w:p>
    <w:p w14:paraId="388BDC1F" w14:textId="4A18AF71" w:rsidR="002B6A7F" w:rsidRDefault="03442F2D" w:rsidP="002B6A7F">
      <w:pPr>
        <w:pStyle w:val="Default"/>
        <w:rPr>
          <w:sz w:val="20"/>
          <w:szCs w:val="20"/>
          <w:lang w:val="es-PR"/>
        </w:rPr>
      </w:pPr>
      <w:r w:rsidRPr="03442F2D">
        <w:rPr>
          <w:sz w:val="20"/>
          <w:szCs w:val="20"/>
          <w:lang w:val="es-PR"/>
        </w:rPr>
        <w:t xml:space="preserve">     Todos compartimos un objetivo común de lograr que nuestros niños estén seguros y protegidos de todo peligro.  Con relación a ese objetivo, las consejeras de la escuela tienen como requisito presentar anualmente lecciones sobre la seguridad personal que son diseñadas para prevenir el abuso, incluyendo el abuso sexual.  El programa en inglés llamado </w:t>
      </w:r>
      <w:proofErr w:type="spellStart"/>
      <w:r w:rsidRPr="03442F2D">
        <w:rPr>
          <w:i/>
          <w:iCs/>
          <w:sz w:val="20"/>
          <w:szCs w:val="20"/>
          <w:lang w:val="es-PR"/>
        </w:rPr>
        <w:t>Think</w:t>
      </w:r>
      <w:proofErr w:type="spellEnd"/>
      <w:r w:rsidRPr="03442F2D">
        <w:rPr>
          <w:i/>
          <w:iCs/>
          <w:sz w:val="20"/>
          <w:szCs w:val="20"/>
          <w:lang w:val="es-PR"/>
        </w:rPr>
        <w:t xml:space="preserve"> </w:t>
      </w:r>
      <w:proofErr w:type="spellStart"/>
      <w:r w:rsidRPr="03442F2D">
        <w:rPr>
          <w:i/>
          <w:iCs/>
          <w:sz w:val="20"/>
          <w:szCs w:val="20"/>
          <w:lang w:val="es-PR"/>
        </w:rPr>
        <w:t>First</w:t>
      </w:r>
      <w:proofErr w:type="spellEnd"/>
      <w:r w:rsidRPr="03442F2D">
        <w:rPr>
          <w:i/>
          <w:iCs/>
          <w:sz w:val="20"/>
          <w:szCs w:val="20"/>
          <w:lang w:val="es-PR"/>
        </w:rPr>
        <w:t xml:space="preserve"> &amp; </w:t>
      </w:r>
      <w:proofErr w:type="spellStart"/>
      <w:r w:rsidRPr="03442F2D">
        <w:rPr>
          <w:i/>
          <w:iCs/>
          <w:sz w:val="20"/>
          <w:szCs w:val="20"/>
          <w:lang w:val="es-PR"/>
        </w:rPr>
        <w:t>Stay</w:t>
      </w:r>
      <w:proofErr w:type="spellEnd"/>
      <w:r w:rsidRPr="03442F2D">
        <w:rPr>
          <w:i/>
          <w:iCs/>
          <w:sz w:val="20"/>
          <w:szCs w:val="20"/>
          <w:lang w:val="es-PR"/>
        </w:rPr>
        <w:t xml:space="preserve"> </w:t>
      </w:r>
      <w:proofErr w:type="spellStart"/>
      <w:r w:rsidRPr="03442F2D">
        <w:rPr>
          <w:i/>
          <w:iCs/>
          <w:sz w:val="20"/>
          <w:szCs w:val="20"/>
          <w:lang w:val="es-PR"/>
        </w:rPr>
        <w:t>Safe</w:t>
      </w:r>
      <w:proofErr w:type="spellEnd"/>
      <w:r w:rsidRPr="03442F2D">
        <w:rPr>
          <w:sz w:val="20"/>
          <w:szCs w:val="20"/>
          <w:lang w:val="es-PR"/>
        </w:rPr>
        <w:t xml:space="preserve">™ se basa en investigaciones y educa sobre la seguridad personal especifica por medio de lecciones interactivas en la clase, láminas en el salón de clases, dramatizaciones y actividades correspondientes. </w:t>
      </w:r>
      <w:proofErr w:type="spellStart"/>
      <w:r w:rsidRPr="03442F2D">
        <w:rPr>
          <w:i/>
          <w:iCs/>
          <w:sz w:val="20"/>
          <w:szCs w:val="20"/>
          <w:lang w:val="es-PR"/>
        </w:rPr>
        <w:t>Think</w:t>
      </w:r>
      <w:proofErr w:type="spellEnd"/>
      <w:r w:rsidRPr="03442F2D">
        <w:rPr>
          <w:i/>
          <w:iCs/>
          <w:sz w:val="20"/>
          <w:szCs w:val="20"/>
          <w:lang w:val="es-PR"/>
        </w:rPr>
        <w:t xml:space="preserve"> </w:t>
      </w:r>
      <w:proofErr w:type="spellStart"/>
      <w:r w:rsidRPr="03442F2D">
        <w:rPr>
          <w:i/>
          <w:iCs/>
          <w:sz w:val="20"/>
          <w:szCs w:val="20"/>
          <w:lang w:val="es-PR"/>
        </w:rPr>
        <w:t>First</w:t>
      </w:r>
      <w:proofErr w:type="spellEnd"/>
      <w:r w:rsidRPr="03442F2D">
        <w:rPr>
          <w:i/>
          <w:iCs/>
          <w:sz w:val="20"/>
          <w:szCs w:val="20"/>
          <w:lang w:val="es-PR"/>
        </w:rPr>
        <w:t xml:space="preserve"> &amp; </w:t>
      </w:r>
      <w:proofErr w:type="spellStart"/>
      <w:r w:rsidRPr="03442F2D">
        <w:rPr>
          <w:i/>
          <w:iCs/>
          <w:sz w:val="20"/>
          <w:szCs w:val="20"/>
          <w:lang w:val="es-PR"/>
        </w:rPr>
        <w:t>Stay</w:t>
      </w:r>
      <w:proofErr w:type="spellEnd"/>
      <w:r w:rsidRPr="03442F2D">
        <w:rPr>
          <w:i/>
          <w:iCs/>
          <w:sz w:val="20"/>
          <w:szCs w:val="20"/>
          <w:lang w:val="es-PR"/>
        </w:rPr>
        <w:t xml:space="preserve"> </w:t>
      </w:r>
      <w:proofErr w:type="spellStart"/>
      <w:r w:rsidRPr="03442F2D">
        <w:rPr>
          <w:i/>
          <w:iCs/>
          <w:sz w:val="20"/>
          <w:szCs w:val="20"/>
          <w:lang w:val="es-PR"/>
        </w:rPr>
        <w:t>Safe</w:t>
      </w:r>
      <w:proofErr w:type="spellEnd"/>
      <w:r w:rsidRPr="03442F2D">
        <w:rPr>
          <w:sz w:val="20"/>
          <w:szCs w:val="20"/>
          <w:lang w:val="es-PR"/>
        </w:rPr>
        <w:t xml:space="preserve">™ permite que los alumnos jueguen un papel activo y necesario para protegerse a sí mismos del abuso y explotación. Un comité de consejeras escolares profesionales revisó el programa y seleccionó componentes que fueron desarrollados apropiadamente para alumnos en primaria incluyendo lecciones relacionadas con estos conceptos. </w:t>
      </w:r>
    </w:p>
    <w:p w14:paraId="0A37501D" w14:textId="77777777" w:rsidR="002B6A7F" w:rsidRDefault="002B6A7F" w:rsidP="002B6A7F">
      <w:pPr>
        <w:pStyle w:val="Default"/>
        <w:rPr>
          <w:sz w:val="20"/>
          <w:szCs w:val="20"/>
          <w:lang w:val="es-PR"/>
        </w:rPr>
      </w:pPr>
    </w:p>
    <w:p w14:paraId="1AC7178B" w14:textId="6A88AB45" w:rsidR="002B6A7F" w:rsidRPr="00EC721B" w:rsidRDefault="3FD92526" w:rsidP="002B6A7F">
      <w:pPr>
        <w:pStyle w:val="third"/>
        <w:spacing w:after="120" w:line="240" w:lineRule="auto"/>
        <w:jc w:val="both"/>
        <w:rPr>
          <w:rFonts w:ascii="Calibri" w:hAnsi="Calibri"/>
          <w:color w:val="auto"/>
          <w:lang w:val="es-PR"/>
        </w:rPr>
      </w:pPr>
      <w:r w:rsidRPr="3FD92526">
        <w:rPr>
          <w:rFonts w:ascii="Calibri" w:hAnsi="Calibri"/>
          <w:color w:val="auto"/>
          <w:lang w:val="es-PR"/>
        </w:rPr>
        <w:t xml:space="preserve">Debido a la importancia de este tema, las consejeras de la escuela les comunicaran cuándo y cómo usted puede ver los materiales y cuando las consejeras </w:t>
      </w:r>
      <w:proofErr w:type="spellStart"/>
      <w:r w:rsidRPr="3FD92526">
        <w:rPr>
          <w:rFonts w:ascii="Calibri" w:hAnsi="Calibri"/>
          <w:color w:val="auto"/>
          <w:lang w:val="es-PR"/>
        </w:rPr>
        <w:t>estaran</w:t>
      </w:r>
      <w:proofErr w:type="spellEnd"/>
      <w:r w:rsidRPr="3FD92526">
        <w:rPr>
          <w:rFonts w:ascii="Calibri" w:hAnsi="Calibri"/>
          <w:color w:val="auto"/>
          <w:lang w:val="es-PR"/>
        </w:rPr>
        <w:t xml:space="preserve"> presentando esta información a la clase de su hijo/a. Usted puede contactarse con la consejera, </w:t>
      </w:r>
      <w:proofErr w:type="spellStart"/>
      <w:r w:rsidR="00AE58A0">
        <w:rPr>
          <w:rFonts w:ascii="Calibri" w:hAnsi="Calibri"/>
          <w:color w:val="auto"/>
          <w:lang w:val="es-PR"/>
        </w:rPr>
        <w:t>Shawn</w:t>
      </w:r>
      <w:proofErr w:type="spellEnd"/>
      <w:r w:rsidR="00AE58A0">
        <w:rPr>
          <w:rFonts w:ascii="Calibri" w:hAnsi="Calibri"/>
          <w:color w:val="auto"/>
          <w:lang w:val="es-PR"/>
        </w:rPr>
        <w:t xml:space="preserve"> </w:t>
      </w:r>
      <w:proofErr w:type="spellStart"/>
      <w:r w:rsidR="00AE58A0">
        <w:rPr>
          <w:rFonts w:ascii="Calibri" w:hAnsi="Calibri"/>
          <w:color w:val="auto"/>
          <w:lang w:val="es-PR"/>
        </w:rPr>
        <w:t>Gooding</w:t>
      </w:r>
      <w:proofErr w:type="spellEnd"/>
      <w:r w:rsidRPr="3FD92526">
        <w:rPr>
          <w:rFonts w:ascii="Calibri" w:hAnsi="Calibri"/>
          <w:color w:val="auto"/>
          <w:lang w:val="es-PR"/>
        </w:rPr>
        <w:t xml:space="preserve"> (</w:t>
      </w:r>
      <w:r w:rsidR="00AE58A0">
        <w:rPr>
          <w:rFonts w:ascii="Calibri" w:hAnsi="Calibri"/>
          <w:color w:val="auto"/>
          <w:lang w:val="es-PR"/>
        </w:rPr>
        <w:t>1st,3rd,5th grades</w:t>
      </w:r>
      <w:r w:rsidRPr="3FD92526">
        <w:rPr>
          <w:rFonts w:ascii="Calibri" w:hAnsi="Calibri"/>
          <w:color w:val="auto"/>
          <w:lang w:val="es-PR"/>
        </w:rPr>
        <w:t>) en el número de 678-245</w:t>
      </w:r>
      <w:r w:rsidR="00AE58A0">
        <w:rPr>
          <w:rFonts w:ascii="Calibri" w:hAnsi="Calibri"/>
          <w:color w:val="auto"/>
          <w:lang w:val="es-PR"/>
        </w:rPr>
        <w:t>3927</w:t>
      </w:r>
      <w:r w:rsidRPr="3FD92526">
        <w:rPr>
          <w:rFonts w:ascii="Calibri" w:hAnsi="Calibri"/>
          <w:color w:val="auto"/>
          <w:lang w:val="es-PR"/>
        </w:rPr>
        <w:t xml:space="preserve"> o </w:t>
      </w:r>
      <w:r w:rsidR="00AE58A0">
        <w:rPr>
          <w:rFonts w:ascii="Calibri" w:hAnsi="Calibri"/>
          <w:color w:val="auto"/>
          <w:lang w:val="es-PR"/>
        </w:rPr>
        <w:t>Ginny Wages</w:t>
      </w:r>
      <w:r w:rsidRPr="3FD92526">
        <w:rPr>
          <w:rFonts w:ascii="Calibri" w:hAnsi="Calibri"/>
          <w:color w:val="auto"/>
          <w:lang w:val="es-PR"/>
        </w:rPr>
        <w:t xml:space="preserve"> (</w:t>
      </w:r>
      <w:r w:rsidR="00AE58A0">
        <w:rPr>
          <w:rFonts w:ascii="Calibri" w:hAnsi="Calibri"/>
          <w:color w:val="auto"/>
          <w:lang w:val="es-PR"/>
        </w:rPr>
        <w:t>Kindergarten, 2nd,4th grades</w:t>
      </w:r>
      <w:r w:rsidRPr="3FD92526">
        <w:rPr>
          <w:rFonts w:ascii="Calibri" w:hAnsi="Calibri"/>
          <w:color w:val="auto"/>
          <w:lang w:val="es-PR"/>
        </w:rPr>
        <w:t>) en el numero de 678</w:t>
      </w:r>
      <w:r w:rsidR="00AE58A0">
        <w:rPr>
          <w:rFonts w:ascii="Calibri" w:hAnsi="Calibri"/>
          <w:color w:val="auto"/>
          <w:lang w:val="es-PR"/>
        </w:rPr>
        <w:t>-245-3926</w:t>
      </w:r>
      <w:r w:rsidRPr="3FD92526">
        <w:rPr>
          <w:rFonts w:ascii="Calibri" w:hAnsi="Calibri"/>
          <w:color w:val="auto"/>
          <w:lang w:val="es-PR"/>
        </w:rPr>
        <w:t xml:space="preserve"> para programar una visita o si tiene alguna pregunta o inquietud. Los materiales estarán disponibles</w:t>
      </w:r>
      <w:r w:rsidR="00744772">
        <w:rPr>
          <w:rFonts w:ascii="Calibri" w:hAnsi="Calibri"/>
          <w:color w:val="auto"/>
          <w:lang w:val="es-PR"/>
        </w:rPr>
        <w:t xml:space="preserve"> para escuchar </w:t>
      </w:r>
      <w:proofErr w:type="gramStart"/>
      <w:r w:rsidR="00744772">
        <w:rPr>
          <w:rFonts w:ascii="Calibri" w:hAnsi="Calibri"/>
          <w:color w:val="auto"/>
          <w:lang w:val="es-PR"/>
        </w:rPr>
        <w:t>de  1</w:t>
      </w:r>
      <w:proofErr w:type="gramEnd"/>
      <w:r w:rsidR="00744772">
        <w:rPr>
          <w:rFonts w:ascii="Calibri" w:hAnsi="Calibri"/>
          <w:color w:val="auto"/>
          <w:lang w:val="es-PR"/>
        </w:rPr>
        <w:t>/25</w:t>
      </w:r>
      <w:r w:rsidR="00BD0647">
        <w:rPr>
          <w:rFonts w:ascii="Calibri" w:hAnsi="Calibri"/>
          <w:color w:val="auto"/>
          <w:lang w:val="es-PR"/>
        </w:rPr>
        <w:t>/21</w:t>
      </w:r>
      <w:r w:rsidR="00744772">
        <w:rPr>
          <w:rFonts w:ascii="Calibri" w:hAnsi="Calibri"/>
          <w:color w:val="auto"/>
          <w:lang w:val="es-PR"/>
        </w:rPr>
        <w:t>-1/29</w:t>
      </w:r>
      <w:r w:rsidR="00BD0647">
        <w:rPr>
          <w:rFonts w:ascii="Calibri" w:hAnsi="Calibri"/>
          <w:color w:val="auto"/>
          <w:lang w:val="es-PR"/>
        </w:rPr>
        <w:t>/21</w:t>
      </w:r>
      <w:r w:rsidR="00744772">
        <w:rPr>
          <w:rFonts w:ascii="Calibri" w:hAnsi="Calibri"/>
          <w:color w:val="auto"/>
          <w:lang w:val="es-PR"/>
        </w:rPr>
        <w:t>.</w:t>
      </w:r>
      <w:r w:rsidRPr="3FD92526">
        <w:rPr>
          <w:rFonts w:ascii="Calibri" w:hAnsi="Calibri"/>
          <w:color w:val="auto"/>
          <w:lang w:val="es-PR"/>
        </w:rPr>
        <w:t xml:space="preserve"> A partir del mes de febrero y marzo, nuestras consejeras de la escuela presentaran la </w:t>
      </w:r>
      <w:proofErr w:type="spellStart"/>
      <w:r w:rsidRPr="3FD92526">
        <w:rPr>
          <w:rFonts w:ascii="Calibri" w:hAnsi="Calibri"/>
          <w:color w:val="auto"/>
          <w:lang w:val="es-PR"/>
        </w:rPr>
        <w:t>informacion</w:t>
      </w:r>
      <w:proofErr w:type="spellEnd"/>
      <w:r w:rsidRPr="3FD92526">
        <w:rPr>
          <w:rFonts w:ascii="Calibri" w:hAnsi="Calibri"/>
          <w:color w:val="auto"/>
          <w:lang w:val="es-PR"/>
        </w:rPr>
        <w:t xml:space="preserve"> acerca de la prevención del abuso sexual y de seguridad a todos los estudiantes de K-5.</w:t>
      </w:r>
    </w:p>
    <w:p w14:paraId="0A6959E7" w14:textId="77777777" w:rsidR="002B6A7F" w:rsidRDefault="002B6A7F" w:rsidP="002B6A7F">
      <w:pPr>
        <w:pStyle w:val="Default"/>
        <w:rPr>
          <w:color w:val="auto"/>
          <w:sz w:val="22"/>
          <w:szCs w:val="22"/>
          <w:lang w:val="es-PR"/>
        </w:rPr>
      </w:pPr>
      <w:r w:rsidRPr="0038236E">
        <w:rPr>
          <w:color w:val="auto"/>
          <w:sz w:val="22"/>
          <w:szCs w:val="22"/>
          <w:lang w:val="es-PR"/>
        </w:rPr>
        <w:t xml:space="preserve"> </w:t>
      </w:r>
    </w:p>
    <w:p w14:paraId="55459384" w14:textId="319041DC" w:rsidR="002B6A7F" w:rsidRPr="00735DEB" w:rsidRDefault="3FD92526" w:rsidP="002B6A7F">
      <w:pPr>
        <w:pStyle w:val="Default"/>
        <w:rPr>
          <w:sz w:val="21"/>
          <w:szCs w:val="21"/>
          <w:lang w:val="es-PR"/>
        </w:rPr>
      </w:pPr>
      <w:r w:rsidRPr="3FD92526">
        <w:rPr>
          <w:sz w:val="21"/>
          <w:szCs w:val="21"/>
          <w:lang w:val="es-PR"/>
        </w:rPr>
        <w:t xml:space="preserve">Usted puede encontrar más detalles sobre las lecciones planeadas  y la investigación detrás de este programa en </w:t>
      </w:r>
      <w:hyperlink r:id="rId4">
        <w:r w:rsidRPr="3FD92526">
          <w:rPr>
            <w:color w:val="0000FF"/>
            <w:sz w:val="22"/>
            <w:szCs w:val="22"/>
            <w:u w:val="single"/>
            <w:lang w:val="es-PR"/>
          </w:rPr>
          <w:t>www.childluresprevention.com</w:t>
        </w:r>
      </w:hyperlink>
      <w:r w:rsidRPr="3FD92526">
        <w:rPr>
          <w:sz w:val="21"/>
          <w:szCs w:val="21"/>
          <w:lang w:val="es-PR"/>
        </w:rPr>
        <w:t xml:space="preserve">. </w:t>
      </w:r>
      <w:r w:rsidRPr="3FD92526">
        <w:rPr>
          <w:b/>
          <w:bCs/>
          <w:sz w:val="21"/>
          <w:szCs w:val="21"/>
          <w:lang w:val="es-PR"/>
        </w:rPr>
        <w:t xml:space="preserve">Por favor tenga en cuenta que la información del sitio de Internet es más amplia de la que realmente se usa en el Condado de </w:t>
      </w:r>
      <w:proofErr w:type="spellStart"/>
      <w:r w:rsidRPr="3FD92526">
        <w:rPr>
          <w:b/>
          <w:bCs/>
          <w:sz w:val="21"/>
          <w:szCs w:val="21"/>
          <w:lang w:val="es-PR"/>
        </w:rPr>
        <w:t>Gwinnett</w:t>
      </w:r>
      <w:proofErr w:type="spellEnd"/>
      <w:r w:rsidRPr="3FD92526">
        <w:rPr>
          <w:b/>
          <w:bCs/>
          <w:sz w:val="21"/>
          <w:szCs w:val="21"/>
          <w:lang w:val="es-PR"/>
        </w:rPr>
        <w:t>.</w:t>
      </w:r>
      <w:r w:rsidRPr="3FD92526">
        <w:rPr>
          <w:sz w:val="21"/>
          <w:szCs w:val="21"/>
          <w:lang w:val="es-PR"/>
        </w:rPr>
        <w:t xml:space="preserve"> </w:t>
      </w:r>
      <w:r w:rsidRPr="3FD92526">
        <w:rPr>
          <w:i/>
          <w:iCs/>
          <w:sz w:val="22"/>
          <w:szCs w:val="22"/>
          <w:u w:val="single"/>
          <w:lang w:val="es-PR"/>
        </w:rPr>
        <w:t xml:space="preserve">El plan de </w:t>
      </w:r>
      <w:proofErr w:type="spellStart"/>
      <w:r w:rsidRPr="3FD92526">
        <w:rPr>
          <w:i/>
          <w:iCs/>
          <w:sz w:val="22"/>
          <w:szCs w:val="22"/>
          <w:u w:val="single"/>
          <w:lang w:val="es-PR"/>
        </w:rPr>
        <w:t>Gwinnett</w:t>
      </w:r>
      <w:proofErr w:type="spellEnd"/>
      <w:r w:rsidRPr="3FD92526">
        <w:rPr>
          <w:i/>
          <w:iCs/>
          <w:sz w:val="22"/>
          <w:szCs w:val="22"/>
          <w:u w:val="single"/>
          <w:lang w:val="es-PR"/>
        </w:rPr>
        <w:t xml:space="preserve"> incluye:</w:t>
      </w:r>
      <w:r w:rsidRPr="3FD92526">
        <w:rPr>
          <w:sz w:val="21"/>
          <w:szCs w:val="21"/>
          <w:lang w:val="es-PR"/>
        </w:rPr>
        <w:t xml:space="preserve"> los conceptos importantes que se enseñan en todos los grados escolares; cada grado repasa lo que se aprendió en el grado(s) anterior(es) y después aprende más sobre los trucos o engaños para atraerlos.  </w:t>
      </w:r>
      <w:r w:rsidRPr="3FD92526">
        <w:rPr>
          <w:sz w:val="22"/>
          <w:szCs w:val="22"/>
          <w:lang w:val="es-PR"/>
        </w:rPr>
        <w:t xml:space="preserve">Abajo proveemos detalles específicos: </w:t>
      </w:r>
    </w:p>
    <w:tbl>
      <w:tblPr>
        <w:tblStyle w:val="TableGrid"/>
        <w:tblW w:w="10188" w:type="dxa"/>
        <w:tblLook w:val="04A0" w:firstRow="1" w:lastRow="0" w:firstColumn="1" w:lastColumn="0" w:noHBand="0" w:noVBand="1"/>
      </w:tblPr>
      <w:tblGrid>
        <w:gridCol w:w="746"/>
        <w:gridCol w:w="2362"/>
        <w:gridCol w:w="2365"/>
        <w:gridCol w:w="2359"/>
        <w:gridCol w:w="2356"/>
      </w:tblGrid>
      <w:tr w:rsidR="002B6A7F" w:rsidRPr="0038236E" w14:paraId="054FDB41" w14:textId="77777777" w:rsidTr="00B11A22">
        <w:tc>
          <w:tcPr>
            <w:tcW w:w="558" w:type="dxa"/>
            <w:vMerge w:val="restart"/>
            <w:textDirection w:val="btLr"/>
            <w:vAlign w:val="center"/>
          </w:tcPr>
          <w:p w14:paraId="02BA8CD4" w14:textId="77777777" w:rsidR="002B6A7F" w:rsidRPr="00EC721B" w:rsidRDefault="002B6A7F" w:rsidP="00B11A22">
            <w:pPr>
              <w:pStyle w:val="third"/>
              <w:spacing w:before="100" w:beforeAutospacing="1" w:after="100" w:afterAutospacing="1" w:line="240" w:lineRule="auto"/>
              <w:ind w:left="113" w:right="113"/>
              <w:jc w:val="center"/>
              <w:rPr>
                <w:rFonts w:ascii="Calibri" w:hAnsi="Calibri"/>
                <w:color w:val="auto"/>
              </w:rPr>
            </w:pPr>
            <w:proofErr w:type="spellStart"/>
            <w:r w:rsidRPr="00EC721B">
              <w:rPr>
                <w:rFonts w:ascii="Calibri" w:hAnsi="Calibri"/>
                <w:color w:val="auto"/>
              </w:rPr>
              <w:t>Conceptos</w:t>
            </w:r>
            <w:proofErr w:type="spellEnd"/>
            <w:r w:rsidRPr="00EC721B">
              <w:rPr>
                <w:rFonts w:ascii="Calibri" w:hAnsi="Calibri"/>
                <w:color w:val="auto"/>
              </w:rPr>
              <w:t xml:space="preserve"> Clave</w:t>
            </w:r>
          </w:p>
        </w:tc>
        <w:tc>
          <w:tcPr>
            <w:tcW w:w="2407" w:type="dxa"/>
            <w:vAlign w:val="center"/>
          </w:tcPr>
          <w:p w14:paraId="111B04B7" w14:textId="77777777" w:rsidR="002B6A7F" w:rsidRPr="00EC721B" w:rsidRDefault="002B6A7F" w:rsidP="00B11A22">
            <w:pPr>
              <w:jc w:val="center"/>
              <w:rPr>
                <w:rFonts w:ascii="Calibri" w:hAnsi="Calibri" w:cs="Calibri"/>
                <w:lang w:val="es-PR"/>
              </w:rPr>
            </w:pPr>
            <w:r w:rsidRPr="00EC721B">
              <w:rPr>
                <w:rFonts w:ascii="Calibri" w:hAnsi="Calibri" w:cs="Calibri"/>
                <w:lang w:val="es-PR"/>
              </w:rPr>
              <w:t>Puedes utilizar la voz dentro de ti mismo y tomar decisiones seguras</w:t>
            </w:r>
          </w:p>
        </w:tc>
        <w:tc>
          <w:tcPr>
            <w:tcW w:w="2408" w:type="dxa"/>
            <w:vAlign w:val="center"/>
          </w:tcPr>
          <w:p w14:paraId="4AD383ED" w14:textId="77777777" w:rsidR="002B6A7F" w:rsidRPr="00EC721B" w:rsidRDefault="002B6A7F" w:rsidP="00B11A22">
            <w:pPr>
              <w:jc w:val="center"/>
              <w:rPr>
                <w:rFonts w:ascii="Calibri" w:hAnsi="Calibri" w:cs="Calibri"/>
                <w:lang w:val="es-PR"/>
              </w:rPr>
            </w:pPr>
            <w:r w:rsidRPr="00EC721B">
              <w:rPr>
                <w:rFonts w:ascii="Calibri" w:hAnsi="Calibri" w:cs="Calibri"/>
                <w:lang w:val="es-PR"/>
              </w:rPr>
              <w:t>Las personales son como el clima. La mayoría son seguras, pero pueden cambiar.</w:t>
            </w:r>
          </w:p>
        </w:tc>
        <w:tc>
          <w:tcPr>
            <w:tcW w:w="2407" w:type="dxa"/>
            <w:vAlign w:val="center"/>
          </w:tcPr>
          <w:p w14:paraId="6DD3E6B6" w14:textId="77777777" w:rsidR="002B6A7F" w:rsidRPr="00EC721B" w:rsidRDefault="002B6A7F" w:rsidP="00B11A22">
            <w:pPr>
              <w:jc w:val="center"/>
              <w:rPr>
                <w:rFonts w:ascii="Calibri" w:hAnsi="Calibri" w:cs="Calibri"/>
                <w:lang w:val="es-PR"/>
              </w:rPr>
            </w:pPr>
            <w:r w:rsidRPr="00EC721B">
              <w:rPr>
                <w:rFonts w:ascii="Calibri" w:hAnsi="Calibri" w:cs="Calibri"/>
                <w:lang w:val="es-PR"/>
              </w:rPr>
              <w:t>Los engaños (</w:t>
            </w:r>
            <w:proofErr w:type="spellStart"/>
            <w:r w:rsidRPr="00EC721B">
              <w:rPr>
                <w:rFonts w:ascii="Calibri" w:hAnsi="Calibri" w:cs="Calibri"/>
                <w:lang w:val="es-PR"/>
              </w:rPr>
              <w:t>lures</w:t>
            </w:r>
            <w:proofErr w:type="spellEnd"/>
            <w:r w:rsidRPr="00EC721B">
              <w:rPr>
                <w:rFonts w:ascii="Calibri" w:hAnsi="Calibri" w:cs="Calibri"/>
                <w:lang w:val="es-PR"/>
              </w:rPr>
              <w:t>) son trucos que se usan para llevar a los niños lejos se adultos confiables y de lugares seguros.</w:t>
            </w:r>
          </w:p>
        </w:tc>
        <w:tc>
          <w:tcPr>
            <w:tcW w:w="2408" w:type="dxa"/>
            <w:vAlign w:val="center"/>
          </w:tcPr>
          <w:p w14:paraId="51E38269" w14:textId="77777777" w:rsidR="002B6A7F" w:rsidRPr="00EC721B" w:rsidRDefault="002B6A7F" w:rsidP="00B11A22">
            <w:pPr>
              <w:pStyle w:val="third"/>
              <w:spacing w:before="100" w:beforeAutospacing="1" w:after="100" w:afterAutospacing="1" w:line="240" w:lineRule="auto"/>
              <w:jc w:val="center"/>
              <w:rPr>
                <w:rFonts w:ascii="Calibri" w:hAnsi="Calibri"/>
                <w:color w:val="auto"/>
                <w:lang w:val="es-PR"/>
              </w:rPr>
            </w:pPr>
            <w:r w:rsidRPr="00EC721B">
              <w:rPr>
                <w:rFonts w:ascii="Calibri" w:hAnsi="Calibri"/>
                <w:color w:val="auto"/>
                <w:lang w:val="es-PR"/>
              </w:rPr>
              <w:t>Las leyes protegen a los niños y hay adultos que pueden ayudarte.</w:t>
            </w:r>
          </w:p>
        </w:tc>
      </w:tr>
      <w:tr w:rsidR="002B6A7F" w:rsidRPr="0038236E" w14:paraId="73268B8A" w14:textId="77777777" w:rsidTr="00B11A22">
        <w:tc>
          <w:tcPr>
            <w:tcW w:w="558" w:type="dxa"/>
            <w:vMerge/>
          </w:tcPr>
          <w:p w14:paraId="5DAB6C7B" w14:textId="77777777" w:rsidR="002B6A7F" w:rsidRPr="00EC721B" w:rsidRDefault="002B6A7F" w:rsidP="00B11A22">
            <w:pPr>
              <w:pStyle w:val="third"/>
              <w:spacing w:before="100" w:beforeAutospacing="1" w:after="100" w:afterAutospacing="1" w:line="240" w:lineRule="auto"/>
              <w:rPr>
                <w:rFonts w:ascii="Calibri" w:hAnsi="Calibri"/>
                <w:color w:val="auto"/>
                <w:lang w:val="es-PR"/>
              </w:rPr>
            </w:pPr>
          </w:p>
        </w:tc>
        <w:tc>
          <w:tcPr>
            <w:tcW w:w="2407" w:type="dxa"/>
            <w:vAlign w:val="center"/>
          </w:tcPr>
          <w:p w14:paraId="66B23620" w14:textId="77777777" w:rsidR="002B6A7F" w:rsidRPr="00EC721B" w:rsidRDefault="002B6A7F" w:rsidP="00B11A22">
            <w:pPr>
              <w:pStyle w:val="third"/>
              <w:spacing w:before="100" w:beforeAutospacing="1" w:after="100" w:afterAutospacing="1" w:line="240" w:lineRule="auto"/>
              <w:jc w:val="center"/>
              <w:rPr>
                <w:rFonts w:ascii="Calibri" w:hAnsi="Calibri"/>
                <w:color w:val="auto"/>
                <w:lang w:val="es-PR"/>
              </w:rPr>
            </w:pPr>
            <w:r w:rsidRPr="00EC721B">
              <w:rPr>
                <w:rFonts w:ascii="Calibri" w:hAnsi="Calibri"/>
                <w:color w:val="auto"/>
                <w:lang w:val="es-PR"/>
              </w:rPr>
              <w:t>Tus instintos pueden ayudarte a mantenerte a salvo</w:t>
            </w:r>
          </w:p>
        </w:tc>
        <w:tc>
          <w:tcPr>
            <w:tcW w:w="2408" w:type="dxa"/>
            <w:vAlign w:val="center"/>
          </w:tcPr>
          <w:p w14:paraId="675736BF" w14:textId="77777777" w:rsidR="002B6A7F" w:rsidRPr="00EC721B" w:rsidRDefault="002B6A7F" w:rsidP="00B11A22">
            <w:pPr>
              <w:pStyle w:val="third"/>
              <w:spacing w:before="100" w:beforeAutospacing="1" w:after="100" w:afterAutospacing="1" w:line="240" w:lineRule="auto"/>
              <w:jc w:val="center"/>
              <w:rPr>
                <w:rFonts w:ascii="Calibri" w:hAnsi="Calibri"/>
                <w:color w:val="auto"/>
                <w:lang w:val="es-PR"/>
              </w:rPr>
            </w:pPr>
            <w:r w:rsidRPr="00EC721B">
              <w:rPr>
                <w:rFonts w:ascii="Calibri" w:hAnsi="Calibri"/>
                <w:color w:val="auto"/>
                <w:lang w:val="es-PR"/>
              </w:rPr>
              <w:t>Un extraño es alguien que no conoces.</w:t>
            </w:r>
          </w:p>
        </w:tc>
        <w:tc>
          <w:tcPr>
            <w:tcW w:w="2407" w:type="dxa"/>
            <w:vAlign w:val="center"/>
          </w:tcPr>
          <w:p w14:paraId="7126FD8D" w14:textId="77777777" w:rsidR="002B6A7F" w:rsidRPr="00EC721B" w:rsidRDefault="002B6A7F" w:rsidP="00B11A22">
            <w:pPr>
              <w:pStyle w:val="third"/>
              <w:spacing w:before="100" w:beforeAutospacing="1" w:after="100" w:afterAutospacing="1" w:line="240" w:lineRule="auto"/>
              <w:jc w:val="center"/>
              <w:rPr>
                <w:rFonts w:ascii="Calibri" w:hAnsi="Calibri"/>
                <w:color w:val="auto"/>
                <w:lang w:val="es-PR"/>
              </w:rPr>
            </w:pPr>
            <w:r w:rsidRPr="00EC721B">
              <w:rPr>
                <w:rFonts w:ascii="Calibri" w:hAnsi="Calibri"/>
                <w:color w:val="auto"/>
                <w:lang w:val="es-PR"/>
              </w:rPr>
              <w:t xml:space="preserve">Alguien hasta podría usar amenazas para engañarte. </w:t>
            </w:r>
          </w:p>
        </w:tc>
        <w:tc>
          <w:tcPr>
            <w:tcW w:w="2408" w:type="dxa"/>
            <w:vAlign w:val="center"/>
          </w:tcPr>
          <w:p w14:paraId="0234DB69" w14:textId="77777777" w:rsidR="002B6A7F" w:rsidRPr="00EC721B" w:rsidRDefault="002B6A7F" w:rsidP="00B11A22">
            <w:pPr>
              <w:pStyle w:val="third"/>
              <w:spacing w:before="100" w:beforeAutospacing="1" w:after="100" w:afterAutospacing="1" w:line="240" w:lineRule="auto"/>
              <w:jc w:val="center"/>
              <w:rPr>
                <w:rFonts w:ascii="Calibri" w:hAnsi="Calibri"/>
                <w:color w:val="auto"/>
                <w:lang w:val="es-PR"/>
              </w:rPr>
            </w:pPr>
            <w:r w:rsidRPr="00EC721B">
              <w:rPr>
                <w:rFonts w:ascii="Calibri" w:hAnsi="Calibri"/>
                <w:color w:val="auto"/>
                <w:lang w:val="es-PR"/>
              </w:rPr>
              <w:t xml:space="preserve">Nadie puede quitarte tu dignidad </w:t>
            </w:r>
          </w:p>
        </w:tc>
      </w:tr>
      <w:tr w:rsidR="002B6A7F" w:rsidRPr="00735DEB" w14:paraId="40651678" w14:textId="77777777" w:rsidTr="00B11A22">
        <w:tc>
          <w:tcPr>
            <w:tcW w:w="558" w:type="dxa"/>
          </w:tcPr>
          <w:p w14:paraId="2FC83F39" w14:textId="77777777" w:rsidR="002B6A7F" w:rsidRPr="00EC721B" w:rsidRDefault="002B6A7F" w:rsidP="00B11A22">
            <w:pPr>
              <w:pStyle w:val="third"/>
              <w:spacing w:before="100" w:beforeAutospacing="1" w:after="100" w:afterAutospacing="1" w:line="240" w:lineRule="auto"/>
              <w:rPr>
                <w:rFonts w:ascii="Calibri" w:hAnsi="Calibri"/>
                <w:color w:val="auto"/>
              </w:rPr>
            </w:pPr>
            <w:r w:rsidRPr="00EC721B">
              <w:rPr>
                <w:rFonts w:ascii="Calibri" w:hAnsi="Calibri"/>
                <w:color w:val="auto"/>
              </w:rPr>
              <w:t xml:space="preserve">Kinder </w:t>
            </w:r>
          </w:p>
        </w:tc>
        <w:tc>
          <w:tcPr>
            <w:tcW w:w="2407" w:type="dxa"/>
          </w:tcPr>
          <w:p w14:paraId="381D1F6F" w14:textId="77777777" w:rsidR="002B6A7F" w:rsidRPr="00EC721B" w:rsidRDefault="002B6A7F" w:rsidP="00B11A22">
            <w:pPr>
              <w:pStyle w:val="third"/>
              <w:spacing w:before="100" w:beforeAutospacing="1" w:after="100" w:afterAutospacing="1" w:line="240" w:lineRule="auto"/>
              <w:rPr>
                <w:rFonts w:ascii="Calibri" w:hAnsi="Calibri"/>
                <w:color w:val="auto"/>
                <w:lang w:val="es-PR"/>
              </w:rPr>
            </w:pPr>
            <w:r w:rsidRPr="00EC721B">
              <w:rPr>
                <w:rFonts w:ascii="Calibri" w:hAnsi="Calibri"/>
                <w:color w:val="auto"/>
                <w:lang w:val="es-PR"/>
              </w:rPr>
              <w:t>Revisar conceptos clave</w:t>
            </w:r>
          </w:p>
        </w:tc>
        <w:tc>
          <w:tcPr>
            <w:tcW w:w="2408" w:type="dxa"/>
          </w:tcPr>
          <w:p w14:paraId="45FF2BD5" w14:textId="77777777" w:rsidR="002B6A7F" w:rsidRPr="00EC721B" w:rsidRDefault="002B6A7F" w:rsidP="00B11A22">
            <w:pPr>
              <w:pStyle w:val="third"/>
              <w:spacing w:before="100" w:beforeAutospacing="1" w:after="100" w:afterAutospacing="1" w:line="240" w:lineRule="auto"/>
              <w:rPr>
                <w:rFonts w:ascii="Calibri" w:hAnsi="Calibri"/>
                <w:color w:val="auto"/>
                <w:lang w:val="es-PR"/>
              </w:rPr>
            </w:pPr>
            <w:r w:rsidRPr="00EC721B">
              <w:rPr>
                <w:rFonts w:ascii="Calibri" w:hAnsi="Calibri"/>
                <w:color w:val="auto"/>
                <w:lang w:val="es-PR"/>
              </w:rPr>
              <w:t>Engaños con mascotas</w:t>
            </w:r>
          </w:p>
        </w:tc>
        <w:tc>
          <w:tcPr>
            <w:tcW w:w="2407" w:type="dxa"/>
          </w:tcPr>
          <w:p w14:paraId="6F16D337" w14:textId="77777777" w:rsidR="002B6A7F" w:rsidRPr="00EC721B" w:rsidRDefault="002B6A7F" w:rsidP="00B11A22">
            <w:pPr>
              <w:pStyle w:val="third"/>
              <w:spacing w:before="100" w:beforeAutospacing="1" w:after="100" w:afterAutospacing="1" w:line="240" w:lineRule="auto"/>
              <w:rPr>
                <w:rFonts w:ascii="Calibri" w:hAnsi="Calibri"/>
                <w:color w:val="auto"/>
                <w:lang w:val="es-PR"/>
              </w:rPr>
            </w:pPr>
            <w:r w:rsidRPr="00EC721B">
              <w:rPr>
                <w:rFonts w:ascii="Calibri" w:hAnsi="Calibri"/>
                <w:color w:val="auto"/>
                <w:lang w:val="es-PR"/>
              </w:rPr>
              <w:t>Engaños con el nombre</w:t>
            </w:r>
          </w:p>
        </w:tc>
        <w:tc>
          <w:tcPr>
            <w:tcW w:w="2408" w:type="dxa"/>
          </w:tcPr>
          <w:p w14:paraId="02EB378F" w14:textId="77777777" w:rsidR="002B6A7F" w:rsidRPr="00EC721B" w:rsidRDefault="002B6A7F" w:rsidP="00B11A22">
            <w:pPr>
              <w:pStyle w:val="third"/>
              <w:spacing w:before="100" w:beforeAutospacing="1" w:after="100" w:afterAutospacing="1" w:line="240" w:lineRule="auto"/>
              <w:rPr>
                <w:rFonts w:ascii="Calibri" w:hAnsi="Calibri"/>
                <w:color w:val="auto"/>
                <w:lang w:val="es-PR"/>
              </w:rPr>
            </w:pPr>
          </w:p>
        </w:tc>
      </w:tr>
      <w:tr w:rsidR="002B6A7F" w:rsidRPr="00735DEB" w14:paraId="334B2693" w14:textId="77777777" w:rsidTr="00B11A22">
        <w:tc>
          <w:tcPr>
            <w:tcW w:w="558" w:type="dxa"/>
          </w:tcPr>
          <w:p w14:paraId="3EB01252" w14:textId="77777777" w:rsidR="002B6A7F" w:rsidRPr="00EC721B" w:rsidRDefault="002B6A7F" w:rsidP="00B11A22">
            <w:pPr>
              <w:pStyle w:val="third"/>
              <w:spacing w:before="100" w:beforeAutospacing="1" w:after="100" w:afterAutospacing="1" w:line="240" w:lineRule="auto"/>
              <w:rPr>
                <w:rFonts w:ascii="Calibri" w:hAnsi="Calibri"/>
                <w:color w:val="auto"/>
              </w:rPr>
            </w:pPr>
            <w:r w:rsidRPr="00EC721B">
              <w:rPr>
                <w:rFonts w:ascii="Calibri" w:hAnsi="Calibri"/>
                <w:color w:val="auto"/>
              </w:rPr>
              <w:t>1</w:t>
            </w:r>
            <w:r w:rsidRPr="00EC721B">
              <w:rPr>
                <w:rFonts w:ascii="Calibri" w:hAnsi="Calibri"/>
                <w:color w:val="auto"/>
                <w:vertAlign w:val="superscript"/>
              </w:rPr>
              <w:t>o</w:t>
            </w:r>
          </w:p>
        </w:tc>
        <w:tc>
          <w:tcPr>
            <w:tcW w:w="2407" w:type="dxa"/>
          </w:tcPr>
          <w:p w14:paraId="44594C42" w14:textId="77777777" w:rsidR="002B6A7F" w:rsidRPr="00EC721B" w:rsidRDefault="002B6A7F" w:rsidP="00B11A22">
            <w:pPr>
              <w:pStyle w:val="third"/>
              <w:spacing w:before="100" w:beforeAutospacing="1" w:after="100" w:afterAutospacing="1" w:line="240" w:lineRule="auto"/>
              <w:rPr>
                <w:rFonts w:ascii="Calibri" w:hAnsi="Calibri"/>
                <w:color w:val="auto"/>
                <w:lang w:val="es-PR"/>
              </w:rPr>
            </w:pPr>
            <w:r w:rsidRPr="00EC721B">
              <w:rPr>
                <w:rFonts w:ascii="Calibri" w:hAnsi="Calibri"/>
                <w:color w:val="auto"/>
                <w:lang w:val="es-PR"/>
              </w:rPr>
              <w:t>Revisar conceptos clave</w:t>
            </w:r>
          </w:p>
        </w:tc>
        <w:tc>
          <w:tcPr>
            <w:tcW w:w="2408" w:type="dxa"/>
          </w:tcPr>
          <w:p w14:paraId="7F62EB26" w14:textId="77777777" w:rsidR="002B6A7F" w:rsidRPr="00EC721B" w:rsidRDefault="002B6A7F" w:rsidP="00B11A22">
            <w:pPr>
              <w:pStyle w:val="third"/>
              <w:spacing w:before="100" w:beforeAutospacing="1" w:after="100" w:afterAutospacing="1" w:line="240" w:lineRule="auto"/>
              <w:rPr>
                <w:rFonts w:ascii="Calibri" w:hAnsi="Calibri"/>
                <w:color w:val="auto"/>
                <w:lang w:val="es-PR"/>
              </w:rPr>
            </w:pPr>
            <w:r w:rsidRPr="00EC721B">
              <w:rPr>
                <w:rFonts w:ascii="Calibri" w:hAnsi="Calibri"/>
                <w:color w:val="auto"/>
                <w:lang w:val="es-PR"/>
              </w:rPr>
              <w:t>Engaños al pedir ayuda</w:t>
            </w:r>
          </w:p>
        </w:tc>
        <w:tc>
          <w:tcPr>
            <w:tcW w:w="2407" w:type="dxa"/>
          </w:tcPr>
          <w:p w14:paraId="36408DD6" w14:textId="77777777" w:rsidR="002B6A7F" w:rsidRPr="00EC721B" w:rsidRDefault="002B6A7F" w:rsidP="00B11A22">
            <w:pPr>
              <w:pStyle w:val="third"/>
              <w:spacing w:before="100" w:beforeAutospacing="1" w:after="100" w:afterAutospacing="1" w:line="240" w:lineRule="auto"/>
              <w:rPr>
                <w:rFonts w:ascii="Calibri" w:hAnsi="Calibri"/>
                <w:color w:val="auto"/>
                <w:lang w:val="es-PR"/>
              </w:rPr>
            </w:pPr>
            <w:r w:rsidRPr="00EC721B">
              <w:rPr>
                <w:rFonts w:ascii="Calibri" w:hAnsi="Calibri"/>
                <w:color w:val="auto"/>
                <w:lang w:val="es-PR"/>
              </w:rPr>
              <w:t>Engaños con diversión y juegos</w:t>
            </w:r>
          </w:p>
        </w:tc>
        <w:tc>
          <w:tcPr>
            <w:tcW w:w="2408" w:type="dxa"/>
          </w:tcPr>
          <w:p w14:paraId="0582C1F1" w14:textId="77777777" w:rsidR="002B6A7F" w:rsidRPr="00EC721B" w:rsidRDefault="002B6A7F" w:rsidP="00B11A22">
            <w:pPr>
              <w:pStyle w:val="third"/>
              <w:spacing w:before="100" w:beforeAutospacing="1" w:after="100" w:afterAutospacing="1" w:line="240" w:lineRule="auto"/>
              <w:rPr>
                <w:rFonts w:ascii="Calibri" w:hAnsi="Calibri"/>
                <w:color w:val="auto"/>
                <w:lang w:val="es-PR"/>
              </w:rPr>
            </w:pPr>
            <w:r w:rsidRPr="00EC721B">
              <w:rPr>
                <w:rFonts w:ascii="Calibri" w:hAnsi="Calibri"/>
                <w:color w:val="auto"/>
                <w:lang w:val="es-PR"/>
              </w:rPr>
              <w:t>Engaños afectivos</w:t>
            </w:r>
          </w:p>
        </w:tc>
      </w:tr>
      <w:tr w:rsidR="002B6A7F" w:rsidRPr="00735DEB" w14:paraId="1650FC61" w14:textId="77777777" w:rsidTr="00B11A22">
        <w:tc>
          <w:tcPr>
            <w:tcW w:w="558" w:type="dxa"/>
          </w:tcPr>
          <w:p w14:paraId="7051DD52" w14:textId="77777777" w:rsidR="002B6A7F" w:rsidRPr="00EC721B" w:rsidRDefault="002B6A7F" w:rsidP="00B11A22">
            <w:pPr>
              <w:pStyle w:val="third"/>
              <w:spacing w:before="100" w:beforeAutospacing="1" w:after="100" w:afterAutospacing="1" w:line="240" w:lineRule="auto"/>
              <w:rPr>
                <w:rFonts w:ascii="Calibri" w:hAnsi="Calibri"/>
                <w:color w:val="auto"/>
              </w:rPr>
            </w:pPr>
            <w:r w:rsidRPr="00EC721B">
              <w:rPr>
                <w:rFonts w:ascii="Calibri" w:hAnsi="Calibri"/>
                <w:color w:val="auto"/>
              </w:rPr>
              <w:t>2</w:t>
            </w:r>
            <w:r w:rsidRPr="00EC721B">
              <w:rPr>
                <w:rFonts w:ascii="Calibri" w:hAnsi="Calibri"/>
                <w:color w:val="auto"/>
                <w:vertAlign w:val="superscript"/>
              </w:rPr>
              <w:t>o</w:t>
            </w:r>
            <w:r w:rsidRPr="00EC721B">
              <w:rPr>
                <w:rFonts w:ascii="Calibri" w:hAnsi="Calibri"/>
                <w:color w:val="auto"/>
              </w:rPr>
              <w:t xml:space="preserve">  </w:t>
            </w:r>
          </w:p>
        </w:tc>
        <w:tc>
          <w:tcPr>
            <w:tcW w:w="2407" w:type="dxa"/>
          </w:tcPr>
          <w:p w14:paraId="557E6C86" w14:textId="77777777" w:rsidR="002B6A7F" w:rsidRPr="00EC721B" w:rsidRDefault="002B6A7F" w:rsidP="00B11A22">
            <w:pPr>
              <w:pStyle w:val="third"/>
              <w:spacing w:before="100" w:beforeAutospacing="1" w:after="100" w:afterAutospacing="1" w:line="240" w:lineRule="auto"/>
              <w:rPr>
                <w:rFonts w:ascii="Calibri" w:hAnsi="Calibri"/>
                <w:color w:val="auto"/>
                <w:lang w:val="es-PR"/>
              </w:rPr>
            </w:pPr>
            <w:r w:rsidRPr="00EC721B">
              <w:rPr>
                <w:rFonts w:ascii="Calibri" w:hAnsi="Calibri"/>
                <w:color w:val="auto"/>
                <w:lang w:val="es-PR"/>
              </w:rPr>
              <w:t>Revisar conceptos clave</w:t>
            </w:r>
          </w:p>
        </w:tc>
        <w:tc>
          <w:tcPr>
            <w:tcW w:w="2408" w:type="dxa"/>
          </w:tcPr>
          <w:p w14:paraId="355B3C72" w14:textId="77777777" w:rsidR="002B6A7F" w:rsidRPr="00EC721B" w:rsidRDefault="002B6A7F" w:rsidP="00B11A22">
            <w:pPr>
              <w:pStyle w:val="third"/>
              <w:spacing w:before="100" w:beforeAutospacing="1" w:after="100" w:afterAutospacing="1" w:line="240" w:lineRule="auto"/>
              <w:rPr>
                <w:rFonts w:ascii="Calibri" w:hAnsi="Calibri"/>
                <w:color w:val="auto"/>
                <w:lang w:val="es-PR"/>
              </w:rPr>
            </w:pPr>
            <w:r w:rsidRPr="00EC721B">
              <w:rPr>
                <w:rFonts w:ascii="Calibri" w:hAnsi="Calibri"/>
                <w:color w:val="auto"/>
                <w:lang w:val="es-PR"/>
              </w:rPr>
              <w:t>Engaños con soborno</w:t>
            </w:r>
          </w:p>
        </w:tc>
        <w:tc>
          <w:tcPr>
            <w:tcW w:w="2407" w:type="dxa"/>
          </w:tcPr>
          <w:p w14:paraId="35095078" w14:textId="77777777" w:rsidR="002B6A7F" w:rsidRPr="00EC721B" w:rsidRDefault="002B6A7F" w:rsidP="00B11A22">
            <w:pPr>
              <w:pStyle w:val="third"/>
              <w:spacing w:before="100" w:beforeAutospacing="1" w:after="100" w:afterAutospacing="1" w:line="240" w:lineRule="auto"/>
              <w:rPr>
                <w:rFonts w:ascii="Calibri" w:hAnsi="Calibri"/>
                <w:color w:val="auto"/>
                <w:lang w:val="es-PR"/>
              </w:rPr>
            </w:pPr>
            <w:r w:rsidRPr="00EC721B">
              <w:rPr>
                <w:rFonts w:ascii="Calibri" w:hAnsi="Calibri"/>
                <w:color w:val="auto"/>
                <w:lang w:val="es-PR"/>
              </w:rPr>
              <w:t>Engaños por amistad</w:t>
            </w:r>
          </w:p>
        </w:tc>
        <w:tc>
          <w:tcPr>
            <w:tcW w:w="2408" w:type="dxa"/>
          </w:tcPr>
          <w:p w14:paraId="6A05A809" w14:textId="77777777" w:rsidR="002B6A7F" w:rsidRPr="00EC721B" w:rsidRDefault="002B6A7F" w:rsidP="00B11A22">
            <w:pPr>
              <w:pStyle w:val="third"/>
              <w:spacing w:before="100" w:beforeAutospacing="1" w:after="100" w:afterAutospacing="1" w:line="240" w:lineRule="auto"/>
              <w:rPr>
                <w:rFonts w:ascii="Calibri" w:hAnsi="Calibri"/>
                <w:color w:val="auto"/>
                <w:lang w:val="es-PR"/>
              </w:rPr>
            </w:pPr>
          </w:p>
        </w:tc>
      </w:tr>
      <w:tr w:rsidR="002B6A7F" w:rsidRPr="00735DEB" w14:paraId="55562903" w14:textId="77777777" w:rsidTr="00B11A22">
        <w:tc>
          <w:tcPr>
            <w:tcW w:w="558" w:type="dxa"/>
          </w:tcPr>
          <w:p w14:paraId="1F9749C4" w14:textId="77777777" w:rsidR="002B6A7F" w:rsidRPr="00EC721B" w:rsidRDefault="002B6A7F" w:rsidP="00B11A22">
            <w:pPr>
              <w:pStyle w:val="third"/>
              <w:spacing w:before="100" w:beforeAutospacing="1" w:after="100" w:afterAutospacing="1" w:line="240" w:lineRule="auto"/>
              <w:rPr>
                <w:rFonts w:ascii="Calibri" w:hAnsi="Calibri"/>
                <w:color w:val="auto"/>
              </w:rPr>
            </w:pPr>
            <w:r w:rsidRPr="00EC721B">
              <w:rPr>
                <w:rFonts w:ascii="Calibri" w:hAnsi="Calibri"/>
                <w:color w:val="auto"/>
              </w:rPr>
              <w:t>3</w:t>
            </w:r>
            <w:r w:rsidRPr="00EC721B">
              <w:rPr>
                <w:rFonts w:ascii="Calibri" w:hAnsi="Calibri"/>
                <w:color w:val="auto"/>
                <w:vertAlign w:val="superscript"/>
              </w:rPr>
              <w:t>o</w:t>
            </w:r>
            <w:r w:rsidRPr="00EC721B">
              <w:rPr>
                <w:rFonts w:ascii="Calibri" w:hAnsi="Calibri"/>
                <w:color w:val="auto"/>
              </w:rPr>
              <w:t xml:space="preserve">  </w:t>
            </w:r>
          </w:p>
        </w:tc>
        <w:tc>
          <w:tcPr>
            <w:tcW w:w="2407" w:type="dxa"/>
          </w:tcPr>
          <w:p w14:paraId="7A93B034" w14:textId="77777777" w:rsidR="002B6A7F" w:rsidRPr="00EC721B" w:rsidRDefault="002B6A7F" w:rsidP="00B11A22">
            <w:pPr>
              <w:pStyle w:val="third"/>
              <w:spacing w:before="100" w:beforeAutospacing="1" w:after="100" w:afterAutospacing="1" w:line="240" w:lineRule="auto"/>
              <w:rPr>
                <w:rFonts w:ascii="Calibri" w:hAnsi="Calibri"/>
                <w:color w:val="auto"/>
                <w:lang w:val="es-PR"/>
              </w:rPr>
            </w:pPr>
            <w:r w:rsidRPr="00EC721B">
              <w:rPr>
                <w:rFonts w:ascii="Calibri" w:hAnsi="Calibri"/>
                <w:color w:val="auto"/>
                <w:lang w:val="es-PR"/>
              </w:rPr>
              <w:t>Revisar conceptos clave</w:t>
            </w:r>
          </w:p>
        </w:tc>
        <w:tc>
          <w:tcPr>
            <w:tcW w:w="2408" w:type="dxa"/>
          </w:tcPr>
          <w:p w14:paraId="0550E108" w14:textId="77777777" w:rsidR="002B6A7F" w:rsidRPr="00EC721B" w:rsidRDefault="002B6A7F" w:rsidP="00B11A22">
            <w:pPr>
              <w:pStyle w:val="third"/>
              <w:spacing w:before="100" w:beforeAutospacing="1" w:after="100" w:afterAutospacing="1" w:line="240" w:lineRule="auto"/>
              <w:rPr>
                <w:rFonts w:ascii="Calibri" w:hAnsi="Calibri"/>
                <w:color w:val="auto"/>
                <w:lang w:val="es-PR"/>
              </w:rPr>
            </w:pPr>
            <w:r w:rsidRPr="00EC721B">
              <w:rPr>
                <w:rFonts w:ascii="Calibri" w:hAnsi="Calibri"/>
                <w:color w:val="auto"/>
                <w:lang w:val="es-PR"/>
              </w:rPr>
              <w:t>Engaños con emergencias</w:t>
            </w:r>
          </w:p>
        </w:tc>
        <w:tc>
          <w:tcPr>
            <w:tcW w:w="2407" w:type="dxa"/>
          </w:tcPr>
          <w:p w14:paraId="72D181E7" w14:textId="77777777" w:rsidR="002B6A7F" w:rsidRPr="00EC721B" w:rsidRDefault="002B6A7F" w:rsidP="00B11A22">
            <w:pPr>
              <w:pStyle w:val="third"/>
              <w:spacing w:before="100" w:beforeAutospacing="1" w:after="100" w:afterAutospacing="1" w:line="240" w:lineRule="auto"/>
              <w:rPr>
                <w:rFonts w:ascii="Calibri" w:hAnsi="Calibri"/>
                <w:color w:val="auto"/>
                <w:lang w:val="es-PR"/>
              </w:rPr>
            </w:pPr>
            <w:r w:rsidRPr="00EC721B">
              <w:rPr>
                <w:rFonts w:ascii="Calibri" w:hAnsi="Calibri"/>
                <w:color w:val="auto"/>
                <w:lang w:val="es-PR"/>
              </w:rPr>
              <w:t>Engaños por autoridad</w:t>
            </w:r>
          </w:p>
        </w:tc>
        <w:tc>
          <w:tcPr>
            <w:tcW w:w="2408" w:type="dxa"/>
          </w:tcPr>
          <w:p w14:paraId="3D3E71DD" w14:textId="77777777" w:rsidR="002B6A7F" w:rsidRPr="00EC721B" w:rsidRDefault="002B6A7F" w:rsidP="00B11A22">
            <w:pPr>
              <w:pStyle w:val="third"/>
              <w:spacing w:before="100" w:beforeAutospacing="1" w:after="100" w:afterAutospacing="1" w:line="240" w:lineRule="auto"/>
              <w:rPr>
                <w:rFonts w:ascii="Calibri" w:hAnsi="Calibri"/>
                <w:color w:val="auto"/>
                <w:lang w:val="es-PR"/>
              </w:rPr>
            </w:pPr>
            <w:r w:rsidRPr="00EC721B">
              <w:rPr>
                <w:rFonts w:ascii="Calibri" w:hAnsi="Calibri"/>
                <w:color w:val="auto"/>
                <w:lang w:val="es-PR"/>
              </w:rPr>
              <w:t xml:space="preserve">Engaños de héroes </w:t>
            </w:r>
          </w:p>
        </w:tc>
      </w:tr>
      <w:tr w:rsidR="002B6A7F" w:rsidRPr="00735DEB" w14:paraId="11D367FF" w14:textId="77777777" w:rsidTr="00B11A22">
        <w:trPr>
          <w:trHeight w:val="494"/>
        </w:trPr>
        <w:tc>
          <w:tcPr>
            <w:tcW w:w="558" w:type="dxa"/>
          </w:tcPr>
          <w:p w14:paraId="7BD62D1E" w14:textId="77777777" w:rsidR="002B6A7F" w:rsidRPr="00EC721B" w:rsidRDefault="002B6A7F" w:rsidP="00B11A22">
            <w:pPr>
              <w:pStyle w:val="third"/>
              <w:spacing w:before="100" w:beforeAutospacing="1" w:after="100" w:afterAutospacing="1" w:line="240" w:lineRule="auto"/>
              <w:rPr>
                <w:rFonts w:ascii="Calibri" w:hAnsi="Calibri"/>
                <w:color w:val="auto"/>
              </w:rPr>
            </w:pPr>
            <w:r w:rsidRPr="00EC721B">
              <w:rPr>
                <w:rFonts w:ascii="Calibri" w:hAnsi="Calibri"/>
                <w:color w:val="auto"/>
              </w:rPr>
              <w:t>4</w:t>
            </w:r>
            <w:r w:rsidRPr="00EC721B">
              <w:rPr>
                <w:rFonts w:ascii="Calibri" w:hAnsi="Calibri"/>
                <w:color w:val="auto"/>
                <w:vertAlign w:val="superscript"/>
              </w:rPr>
              <w:t>o</w:t>
            </w:r>
            <w:r w:rsidRPr="00EC721B">
              <w:rPr>
                <w:rFonts w:ascii="Calibri" w:hAnsi="Calibri"/>
                <w:color w:val="auto"/>
              </w:rPr>
              <w:t xml:space="preserve"> </w:t>
            </w:r>
          </w:p>
        </w:tc>
        <w:tc>
          <w:tcPr>
            <w:tcW w:w="2407" w:type="dxa"/>
          </w:tcPr>
          <w:p w14:paraId="69A68699" w14:textId="77777777" w:rsidR="002B6A7F" w:rsidRPr="00EC721B" w:rsidRDefault="002B6A7F" w:rsidP="00B11A22">
            <w:pPr>
              <w:pStyle w:val="third"/>
              <w:spacing w:before="100" w:beforeAutospacing="1" w:after="100" w:afterAutospacing="1" w:line="240" w:lineRule="auto"/>
              <w:rPr>
                <w:rFonts w:ascii="Calibri" w:hAnsi="Calibri"/>
                <w:color w:val="auto"/>
                <w:lang w:val="es-PR"/>
              </w:rPr>
            </w:pPr>
            <w:r w:rsidRPr="00EC721B">
              <w:rPr>
                <w:rFonts w:ascii="Calibri" w:hAnsi="Calibri"/>
                <w:color w:val="auto"/>
                <w:lang w:val="es-PR"/>
              </w:rPr>
              <w:t>Revisar conceptos clave</w:t>
            </w:r>
          </w:p>
        </w:tc>
        <w:tc>
          <w:tcPr>
            <w:tcW w:w="2408" w:type="dxa"/>
          </w:tcPr>
          <w:p w14:paraId="13ACB168" w14:textId="77777777" w:rsidR="002B6A7F" w:rsidRPr="00EC721B" w:rsidRDefault="002B6A7F" w:rsidP="00B11A22">
            <w:pPr>
              <w:pStyle w:val="third"/>
              <w:spacing w:before="100" w:beforeAutospacing="1" w:after="100" w:afterAutospacing="1" w:line="240" w:lineRule="auto"/>
              <w:rPr>
                <w:rFonts w:ascii="Calibri" w:hAnsi="Calibri"/>
                <w:color w:val="auto"/>
                <w:lang w:val="es-PR"/>
              </w:rPr>
            </w:pPr>
            <w:r w:rsidRPr="00EC721B">
              <w:rPr>
                <w:rFonts w:ascii="Calibri" w:hAnsi="Calibri"/>
                <w:color w:val="auto"/>
                <w:lang w:val="es-PR"/>
              </w:rPr>
              <w:t>Engaños por trabajar</w:t>
            </w:r>
          </w:p>
        </w:tc>
        <w:tc>
          <w:tcPr>
            <w:tcW w:w="2407" w:type="dxa"/>
          </w:tcPr>
          <w:p w14:paraId="43F71357" w14:textId="77777777" w:rsidR="002B6A7F" w:rsidRPr="00EC721B" w:rsidRDefault="002B6A7F" w:rsidP="00B11A22">
            <w:pPr>
              <w:pStyle w:val="third"/>
              <w:spacing w:before="100" w:beforeAutospacing="1" w:after="100" w:afterAutospacing="1" w:line="240" w:lineRule="auto"/>
              <w:rPr>
                <w:rFonts w:ascii="Calibri" w:hAnsi="Calibri"/>
                <w:color w:val="auto"/>
                <w:lang w:val="es-PR"/>
              </w:rPr>
            </w:pPr>
            <w:r w:rsidRPr="00EC721B">
              <w:rPr>
                <w:rFonts w:ascii="Calibri" w:hAnsi="Calibri"/>
                <w:color w:val="auto"/>
                <w:lang w:val="es-PR"/>
              </w:rPr>
              <w:t>Engaños de ego/fama</w:t>
            </w:r>
          </w:p>
        </w:tc>
        <w:tc>
          <w:tcPr>
            <w:tcW w:w="2408" w:type="dxa"/>
          </w:tcPr>
          <w:p w14:paraId="6DEA6A54" w14:textId="77777777" w:rsidR="002B6A7F" w:rsidRPr="00EC721B" w:rsidRDefault="002B6A7F" w:rsidP="00B11A22">
            <w:pPr>
              <w:pStyle w:val="third"/>
              <w:spacing w:before="100" w:beforeAutospacing="1" w:after="100" w:afterAutospacing="1" w:line="240" w:lineRule="auto"/>
              <w:rPr>
                <w:rFonts w:ascii="Calibri" w:hAnsi="Calibri"/>
                <w:color w:val="auto"/>
                <w:lang w:val="es-PR"/>
              </w:rPr>
            </w:pPr>
            <w:r w:rsidRPr="00ED7F5A">
              <w:rPr>
                <w:rFonts w:ascii="Calibri" w:hAnsi="Calibri"/>
                <w:color w:val="auto"/>
                <w:lang w:val="es-PR"/>
              </w:rPr>
              <w:t>Engaños por internet</w:t>
            </w:r>
            <w:r w:rsidR="00ED7F5A">
              <w:rPr>
                <w:rFonts w:ascii="Calibri" w:hAnsi="Calibri"/>
                <w:color w:val="auto"/>
                <w:lang w:val="es-PR"/>
              </w:rPr>
              <w:t xml:space="preserve"> &amp; de drogas</w:t>
            </w:r>
          </w:p>
        </w:tc>
      </w:tr>
      <w:tr w:rsidR="002B6A7F" w:rsidRPr="00735DEB" w14:paraId="2513022C" w14:textId="77777777" w:rsidTr="00B11A22">
        <w:trPr>
          <w:trHeight w:val="818"/>
        </w:trPr>
        <w:tc>
          <w:tcPr>
            <w:tcW w:w="558" w:type="dxa"/>
          </w:tcPr>
          <w:p w14:paraId="7761EDD1" w14:textId="77777777" w:rsidR="002B6A7F" w:rsidRPr="00EC721B" w:rsidRDefault="002B6A7F" w:rsidP="00B11A22">
            <w:pPr>
              <w:pStyle w:val="third"/>
              <w:spacing w:before="100" w:beforeAutospacing="1" w:after="100" w:afterAutospacing="1" w:line="240" w:lineRule="auto"/>
              <w:rPr>
                <w:rFonts w:ascii="Calibri" w:hAnsi="Calibri"/>
                <w:color w:val="auto"/>
              </w:rPr>
            </w:pPr>
            <w:r w:rsidRPr="00EC721B">
              <w:rPr>
                <w:rFonts w:ascii="Calibri" w:hAnsi="Calibri"/>
                <w:color w:val="auto"/>
              </w:rPr>
              <w:t>5</w:t>
            </w:r>
            <w:r w:rsidRPr="00EC721B">
              <w:rPr>
                <w:rFonts w:ascii="Calibri" w:hAnsi="Calibri"/>
                <w:color w:val="auto"/>
                <w:vertAlign w:val="superscript"/>
              </w:rPr>
              <w:t>o</w:t>
            </w:r>
            <w:r w:rsidRPr="00EC721B">
              <w:rPr>
                <w:rFonts w:ascii="Calibri" w:hAnsi="Calibri"/>
                <w:color w:val="auto"/>
              </w:rPr>
              <w:t xml:space="preserve"> </w:t>
            </w:r>
          </w:p>
        </w:tc>
        <w:tc>
          <w:tcPr>
            <w:tcW w:w="2407" w:type="dxa"/>
          </w:tcPr>
          <w:p w14:paraId="7719BC25" w14:textId="77777777" w:rsidR="002B6A7F" w:rsidRPr="00EC721B" w:rsidRDefault="002B6A7F" w:rsidP="00B11A22">
            <w:pPr>
              <w:pStyle w:val="third"/>
              <w:spacing w:before="100" w:beforeAutospacing="1" w:after="100" w:afterAutospacing="1" w:line="240" w:lineRule="auto"/>
              <w:rPr>
                <w:rFonts w:ascii="Calibri" w:hAnsi="Calibri"/>
                <w:color w:val="auto"/>
                <w:lang w:val="es-PR"/>
              </w:rPr>
            </w:pPr>
            <w:r w:rsidRPr="00EC721B">
              <w:rPr>
                <w:rFonts w:ascii="Calibri" w:hAnsi="Calibri"/>
                <w:color w:val="auto"/>
                <w:lang w:val="es-PR"/>
              </w:rPr>
              <w:t>Revisar conceptos clave</w:t>
            </w:r>
          </w:p>
        </w:tc>
        <w:tc>
          <w:tcPr>
            <w:tcW w:w="2408" w:type="dxa"/>
          </w:tcPr>
          <w:p w14:paraId="3E1A5701" w14:textId="77777777" w:rsidR="002B6A7F" w:rsidRPr="00EC721B" w:rsidRDefault="002B6A7F" w:rsidP="00B11A22">
            <w:pPr>
              <w:pStyle w:val="third"/>
              <w:spacing w:before="100" w:beforeAutospacing="1" w:after="100" w:afterAutospacing="1" w:line="240" w:lineRule="auto"/>
              <w:rPr>
                <w:rFonts w:ascii="Calibri" w:hAnsi="Calibri"/>
                <w:color w:val="auto"/>
                <w:lang w:val="es-PR"/>
              </w:rPr>
            </w:pPr>
            <w:r w:rsidRPr="00EC721B">
              <w:rPr>
                <w:rFonts w:ascii="Calibri" w:hAnsi="Calibri"/>
                <w:color w:val="auto"/>
                <w:lang w:val="es-PR"/>
              </w:rPr>
              <w:t>Repaso de TODOS los engaños.</w:t>
            </w:r>
          </w:p>
        </w:tc>
        <w:tc>
          <w:tcPr>
            <w:tcW w:w="4815" w:type="dxa"/>
            <w:gridSpan w:val="2"/>
          </w:tcPr>
          <w:p w14:paraId="6F2C7369" w14:textId="77777777" w:rsidR="002B6A7F" w:rsidRPr="00EC721B" w:rsidRDefault="002B6A7F" w:rsidP="00B11A22">
            <w:pPr>
              <w:pStyle w:val="third"/>
              <w:spacing w:before="100" w:beforeAutospacing="1" w:after="100" w:afterAutospacing="1" w:line="240" w:lineRule="auto"/>
              <w:rPr>
                <w:rFonts w:ascii="Calibri" w:hAnsi="Calibri"/>
                <w:i/>
                <w:color w:val="auto"/>
                <w:lang w:val="es-PR"/>
              </w:rPr>
            </w:pPr>
            <w:r w:rsidRPr="00EC721B">
              <w:rPr>
                <w:rFonts w:ascii="Calibri" w:hAnsi="Calibri"/>
                <w:color w:val="auto"/>
                <w:lang w:val="es-PR"/>
              </w:rPr>
              <w:t xml:space="preserve">Video: </w:t>
            </w:r>
            <w:proofErr w:type="spellStart"/>
            <w:r w:rsidRPr="00EC721B">
              <w:rPr>
                <w:rFonts w:ascii="Calibri" w:hAnsi="Calibri"/>
                <w:i/>
                <w:color w:val="auto"/>
                <w:lang w:val="es-PR"/>
              </w:rPr>
              <w:t>Breaking</w:t>
            </w:r>
            <w:proofErr w:type="spellEnd"/>
            <w:r w:rsidRPr="00EC721B">
              <w:rPr>
                <w:rFonts w:ascii="Calibri" w:hAnsi="Calibri"/>
                <w:i/>
                <w:color w:val="auto"/>
                <w:lang w:val="es-PR"/>
              </w:rPr>
              <w:t xml:space="preserve"> </w:t>
            </w:r>
            <w:proofErr w:type="spellStart"/>
            <w:r w:rsidRPr="00EC721B">
              <w:rPr>
                <w:rFonts w:ascii="Calibri" w:hAnsi="Calibri"/>
                <w:i/>
                <w:color w:val="auto"/>
                <w:lang w:val="es-PR"/>
              </w:rPr>
              <w:t>the</w:t>
            </w:r>
            <w:proofErr w:type="spellEnd"/>
            <w:r w:rsidRPr="00EC721B">
              <w:rPr>
                <w:rFonts w:ascii="Calibri" w:hAnsi="Calibri"/>
                <w:i/>
                <w:color w:val="auto"/>
                <w:lang w:val="es-PR"/>
              </w:rPr>
              <w:t xml:space="preserve"> </w:t>
            </w:r>
            <w:proofErr w:type="spellStart"/>
            <w:r w:rsidRPr="00EC721B">
              <w:rPr>
                <w:rFonts w:ascii="Calibri" w:hAnsi="Calibri"/>
                <w:i/>
                <w:color w:val="auto"/>
                <w:lang w:val="es-PR"/>
              </w:rPr>
              <w:t>Silence</w:t>
            </w:r>
            <w:proofErr w:type="spellEnd"/>
            <w:r w:rsidRPr="00EC721B">
              <w:rPr>
                <w:rFonts w:ascii="Calibri" w:hAnsi="Calibri"/>
                <w:i/>
                <w:color w:val="auto"/>
                <w:lang w:val="es-PR"/>
              </w:rPr>
              <w:t xml:space="preserve">  </w:t>
            </w:r>
          </w:p>
          <w:p w14:paraId="2EB5FD15" w14:textId="77777777" w:rsidR="002B6A7F" w:rsidRPr="00EC721B" w:rsidRDefault="002B6A7F" w:rsidP="00B11A22">
            <w:pPr>
              <w:pStyle w:val="third"/>
              <w:spacing w:before="100" w:beforeAutospacing="1" w:after="100" w:afterAutospacing="1" w:line="240" w:lineRule="auto"/>
              <w:rPr>
                <w:rFonts w:ascii="Calibri" w:hAnsi="Calibri"/>
                <w:i/>
                <w:color w:val="auto"/>
                <w:lang w:val="es-PR"/>
              </w:rPr>
            </w:pPr>
            <w:r w:rsidRPr="00EC721B">
              <w:rPr>
                <w:rFonts w:ascii="Calibri" w:hAnsi="Calibri"/>
                <w:i/>
                <w:color w:val="auto"/>
                <w:lang w:val="es-PR"/>
              </w:rPr>
              <w:t>Video: Rompiendo el silencio.</w:t>
            </w:r>
          </w:p>
        </w:tc>
      </w:tr>
    </w:tbl>
    <w:p w14:paraId="5A39BBE3" w14:textId="77777777" w:rsidR="002B6A7F" w:rsidRPr="0038236E" w:rsidRDefault="002B6A7F" w:rsidP="002B6A7F">
      <w:pPr>
        <w:pStyle w:val="Default"/>
        <w:rPr>
          <w:sz w:val="22"/>
          <w:szCs w:val="22"/>
          <w:lang w:val="es-PR"/>
        </w:rPr>
      </w:pPr>
    </w:p>
    <w:p w14:paraId="7CFD6834" w14:textId="3A583158" w:rsidR="00ED7F5A" w:rsidRPr="00ED7F5A" w:rsidRDefault="3FD92526" w:rsidP="3FD92526">
      <w:pPr>
        <w:pStyle w:val="Default"/>
        <w:rPr>
          <w:color w:val="auto"/>
          <w:sz w:val="22"/>
          <w:szCs w:val="22"/>
          <w:lang w:val="es-PR"/>
        </w:rPr>
      </w:pPr>
      <w:r w:rsidRPr="3FD92526">
        <w:rPr>
          <w:sz w:val="22"/>
          <w:szCs w:val="22"/>
        </w:rPr>
        <w:t xml:space="preserve">Los </w:t>
      </w:r>
      <w:proofErr w:type="spellStart"/>
      <w:r w:rsidRPr="3FD92526">
        <w:rPr>
          <w:sz w:val="22"/>
          <w:szCs w:val="22"/>
        </w:rPr>
        <w:t>consejeros</w:t>
      </w:r>
      <w:proofErr w:type="spellEnd"/>
      <w:r w:rsidRPr="3FD92526">
        <w:rPr>
          <w:sz w:val="22"/>
          <w:szCs w:val="22"/>
        </w:rPr>
        <w:t xml:space="preserve"> </w:t>
      </w:r>
      <w:proofErr w:type="spellStart"/>
      <w:r w:rsidRPr="3FD92526">
        <w:rPr>
          <w:sz w:val="22"/>
          <w:szCs w:val="22"/>
        </w:rPr>
        <w:t>escolares</w:t>
      </w:r>
      <w:proofErr w:type="spellEnd"/>
      <w:r w:rsidRPr="3FD92526">
        <w:rPr>
          <w:sz w:val="22"/>
          <w:szCs w:val="22"/>
        </w:rPr>
        <w:t xml:space="preserve"> </w:t>
      </w:r>
      <w:proofErr w:type="spellStart"/>
      <w:r w:rsidRPr="3FD92526">
        <w:rPr>
          <w:sz w:val="22"/>
          <w:szCs w:val="22"/>
        </w:rPr>
        <w:t>ofreceran</w:t>
      </w:r>
      <w:proofErr w:type="spellEnd"/>
      <w:r w:rsidRPr="3FD92526">
        <w:rPr>
          <w:sz w:val="22"/>
          <w:szCs w:val="22"/>
        </w:rPr>
        <w:t xml:space="preserve"> la </w:t>
      </w:r>
      <w:proofErr w:type="spellStart"/>
      <w:proofErr w:type="gramStart"/>
      <w:r w:rsidRPr="3FD92526">
        <w:rPr>
          <w:sz w:val="22"/>
          <w:szCs w:val="22"/>
        </w:rPr>
        <w:t>informacion</w:t>
      </w:r>
      <w:proofErr w:type="spellEnd"/>
      <w:r w:rsidRPr="3FD92526">
        <w:rPr>
          <w:sz w:val="22"/>
          <w:szCs w:val="22"/>
        </w:rPr>
        <w:t xml:space="preserve">  </w:t>
      </w:r>
      <w:proofErr w:type="spellStart"/>
      <w:r w:rsidRPr="3FD92526">
        <w:rPr>
          <w:sz w:val="22"/>
          <w:szCs w:val="22"/>
        </w:rPr>
        <w:t>tanto</w:t>
      </w:r>
      <w:proofErr w:type="spellEnd"/>
      <w:proofErr w:type="gramEnd"/>
      <w:r w:rsidRPr="3FD92526">
        <w:rPr>
          <w:sz w:val="22"/>
          <w:szCs w:val="22"/>
        </w:rPr>
        <w:t xml:space="preserve"> de forma </w:t>
      </w:r>
      <w:proofErr w:type="spellStart"/>
      <w:r w:rsidRPr="3FD92526">
        <w:rPr>
          <w:sz w:val="22"/>
          <w:szCs w:val="22"/>
        </w:rPr>
        <w:t>presencial</w:t>
      </w:r>
      <w:proofErr w:type="spellEnd"/>
      <w:r w:rsidRPr="3FD92526">
        <w:rPr>
          <w:sz w:val="22"/>
          <w:szCs w:val="22"/>
        </w:rPr>
        <w:t xml:space="preserve"> </w:t>
      </w:r>
      <w:proofErr w:type="spellStart"/>
      <w:r w:rsidRPr="3FD92526">
        <w:rPr>
          <w:sz w:val="22"/>
          <w:szCs w:val="22"/>
        </w:rPr>
        <w:t>como</w:t>
      </w:r>
      <w:proofErr w:type="spellEnd"/>
      <w:r w:rsidRPr="3FD92526">
        <w:rPr>
          <w:sz w:val="22"/>
          <w:szCs w:val="22"/>
        </w:rPr>
        <w:t xml:space="preserve"> de </w:t>
      </w:r>
      <w:proofErr w:type="spellStart"/>
      <w:r w:rsidRPr="3FD92526">
        <w:rPr>
          <w:sz w:val="22"/>
          <w:szCs w:val="22"/>
        </w:rPr>
        <w:t>manera</w:t>
      </w:r>
      <w:proofErr w:type="spellEnd"/>
      <w:r w:rsidRPr="3FD92526">
        <w:rPr>
          <w:sz w:val="22"/>
          <w:szCs w:val="22"/>
        </w:rPr>
        <w:t xml:space="preserve"> virtual </w:t>
      </w:r>
      <w:proofErr w:type="spellStart"/>
      <w:r w:rsidRPr="3FD92526">
        <w:rPr>
          <w:sz w:val="22"/>
          <w:szCs w:val="22"/>
        </w:rPr>
        <w:t>los</w:t>
      </w:r>
      <w:proofErr w:type="spellEnd"/>
      <w:r w:rsidRPr="3FD92526">
        <w:rPr>
          <w:sz w:val="22"/>
          <w:szCs w:val="22"/>
        </w:rPr>
        <w:t xml:space="preserve"> </w:t>
      </w:r>
      <w:proofErr w:type="spellStart"/>
      <w:r w:rsidRPr="3FD92526">
        <w:rPr>
          <w:sz w:val="22"/>
          <w:szCs w:val="22"/>
        </w:rPr>
        <w:t>servicios</w:t>
      </w:r>
      <w:proofErr w:type="spellEnd"/>
      <w:r w:rsidRPr="3FD92526">
        <w:rPr>
          <w:sz w:val="22"/>
          <w:szCs w:val="22"/>
        </w:rPr>
        <w:t xml:space="preserve"> que </w:t>
      </w:r>
      <w:proofErr w:type="spellStart"/>
      <w:r w:rsidRPr="3FD92526">
        <w:rPr>
          <w:sz w:val="22"/>
          <w:szCs w:val="22"/>
        </w:rPr>
        <w:t>apoyaran</w:t>
      </w:r>
      <w:proofErr w:type="spellEnd"/>
      <w:r w:rsidRPr="3FD92526">
        <w:rPr>
          <w:sz w:val="22"/>
          <w:szCs w:val="22"/>
        </w:rPr>
        <w:t xml:space="preserve"> el </w:t>
      </w:r>
      <w:proofErr w:type="spellStart"/>
      <w:r w:rsidRPr="3FD92526">
        <w:rPr>
          <w:sz w:val="22"/>
          <w:szCs w:val="22"/>
        </w:rPr>
        <w:t>éxito</w:t>
      </w:r>
      <w:proofErr w:type="spellEnd"/>
      <w:r w:rsidRPr="3FD92526">
        <w:rPr>
          <w:sz w:val="22"/>
          <w:szCs w:val="22"/>
        </w:rPr>
        <w:t xml:space="preserve"> </w:t>
      </w:r>
      <w:proofErr w:type="spellStart"/>
      <w:r w:rsidRPr="3FD92526">
        <w:rPr>
          <w:sz w:val="22"/>
          <w:szCs w:val="22"/>
        </w:rPr>
        <w:t>académico</w:t>
      </w:r>
      <w:proofErr w:type="spellEnd"/>
      <w:r w:rsidRPr="3FD92526">
        <w:rPr>
          <w:sz w:val="22"/>
          <w:szCs w:val="22"/>
        </w:rPr>
        <w:t xml:space="preserve"> de </w:t>
      </w:r>
      <w:proofErr w:type="spellStart"/>
      <w:r w:rsidRPr="3FD92526">
        <w:rPr>
          <w:sz w:val="22"/>
          <w:szCs w:val="22"/>
        </w:rPr>
        <w:t>los</w:t>
      </w:r>
      <w:proofErr w:type="spellEnd"/>
      <w:r w:rsidRPr="3FD92526">
        <w:rPr>
          <w:sz w:val="22"/>
          <w:szCs w:val="22"/>
        </w:rPr>
        <w:t xml:space="preserve"> </w:t>
      </w:r>
      <w:proofErr w:type="spellStart"/>
      <w:r w:rsidRPr="3FD92526">
        <w:rPr>
          <w:sz w:val="22"/>
          <w:szCs w:val="22"/>
        </w:rPr>
        <w:t>estudiantes</w:t>
      </w:r>
      <w:proofErr w:type="spellEnd"/>
      <w:r w:rsidRPr="3FD92526">
        <w:rPr>
          <w:sz w:val="22"/>
          <w:szCs w:val="22"/>
        </w:rPr>
        <w:t xml:space="preserve">, el </w:t>
      </w:r>
      <w:proofErr w:type="spellStart"/>
      <w:r w:rsidRPr="3FD92526">
        <w:rPr>
          <w:sz w:val="22"/>
          <w:szCs w:val="22"/>
        </w:rPr>
        <w:t>desarrollo</w:t>
      </w:r>
      <w:proofErr w:type="spellEnd"/>
      <w:r w:rsidRPr="3FD92526">
        <w:rPr>
          <w:sz w:val="22"/>
          <w:szCs w:val="22"/>
        </w:rPr>
        <w:t xml:space="preserve"> para las </w:t>
      </w:r>
      <w:proofErr w:type="spellStart"/>
      <w:r w:rsidRPr="3FD92526">
        <w:rPr>
          <w:sz w:val="22"/>
          <w:szCs w:val="22"/>
        </w:rPr>
        <w:t>carreras</w:t>
      </w:r>
      <w:proofErr w:type="spellEnd"/>
      <w:r w:rsidRPr="3FD92526">
        <w:rPr>
          <w:sz w:val="22"/>
          <w:szCs w:val="22"/>
        </w:rPr>
        <w:t xml:space="preserve"> y la </w:t>
      </w:r>
      <w:proofErr w:type="spellStart"/>
      <w:r w:rsidRPr="3FD92526">
        <w:rPr>
          <w:sz w:val="22"/>
          <w:szCs w:val="22"/>
        </w:rPr>
        <w:t>universidad</w:t>
      </w:r>
      <w:proofErr w:type="spellEnd"/>
      <w:r w:rsidRPr="3FD92526">
        <w:rPr>
          <w:sz w:val="22"/>
          <w:szCs w:val="22"/>
        </w:rPr>
        <w:t xml:space="preserve">, y las </w:t>
      </w:r>
      <w:proofErr w:type="spellStart"/>
      <w:r w:rsidRPr="3FD92526">
        <w:rPr>
          <w:sz w:val="22"/>
          <w:szCs w:val="22"/>
        </w:rPr>
        <w:t>necesidades</w:t>
      </w:r>
      <w:proofErr w:type="spellEnd"/>
      <w:r w:rsidRPr="3FD92526">
        <w:rPr>
          <w:sz w:val="22"/>
          <w:szCs w:val="22"/>
        </w:rPr>
        <w:t xml:space="preserve"> </w:t>
      </w:r>
      <w:proofErr w:type="spellStart"/>
      <w:r w:rsidRPr="3FD92526">
        <w:rPr>
          <w:sz w:val="22"/>
          <w:szCs w:val="22"/>
        </w:rPr>
        <w:t>sociales</w:t>
      </w:r>
      <w:proofErr w:type="spellEnd"/>
      <w:r w:rsidRPr="3FD92526">
        <w:rPr>
          <w:sz w:val="22"/>
          <w:szCs w:val="22"/>
        </w:rPr>
        <w:t xml:space="preserve"> y </w:t>
      </w:r>
      <w:proofErr w:type="spellStart"/>
      <w:r w:rsidRPr="3FD92526">
        <w:rPr>
          <w:sz w:val="22"/>
          <w:szCs w:val="22"/>
        </w:rPr>
        <w:t>emocionales</w:t>
      </w:r>
      <w:proofErr w:type="spellEnd"/>
      <w:r w:rsidRPr="3FD92526">
        <w:rPr>
          <w:sz w:val="22"/>
          <w:szCs w:val="22"/>
        </w:rPr>
        <w:t xml:space="preserve">. </w:t>
      </w:r>
      <w:proofErr w:type="spellStart"/>
      <w:r w:rsidRPr="3FD92526">
        <w:rPr>
          <w:sz w:val="22"/>
          <w:szCs w:val="22"/>
        </w:rPr>
        <w:t>Aunque</w:t>
      </w:r>
      <w:proofErr w:type="spellEnd"/>
      <w:r w:rsidRPr="3FD92526">
        <w:rPr>
          <w:sz w:val="22"/>
          <w:szCs w:val="22"/>
        </w:rPr>
        <w:t xml:space="preserve"> </w:t>
      </w:r>
      <w:proofErr w:type="spellStart"/>
      <w:r w:rsidRPr="3FD92526">
        <w:rPr>
          <w:sz w:val="22"/>
          <w:szCs w:val="22"/>
        </w:rPr>
        <w:t>es</w:t>
      </w:r>
      <w:proofErr w:type="spellEnd"/>
      <w:r w:rsidRPr="3FD92526">
        <w:rPr>
          <w:sz w:val="22"/>
          <w:szCs w:val="22"/>
        </w:rPr>
        <w:t xml:space="preserve"> </w:t>
      </w:r>
      <w:proofErr w:type="spellStart"/>
      <w:r w:rsidRPr="3FD92526">
        <w:rPr>
          <w:sz w:val="22"/>
          <w:szCs w:val="22"/>
        </w:rPr>
        <w:t>importante</w:t>
      </w:r>
      <w:proofErr w:type="spellEnd"/>
      <w:r w:rsidRPr="3FD92526">
        <w:rPr>
          <w:sz w:val="22"/>
          <w:szCs w:val="22"/>
        </w:rPr>
        <w:t xml:space="preserve"> la </w:t>
      </w:r>
      <w:proofErr w:type="spellStart"/>
      <w:r w:rsidRPr="3FD92526">
        <w:rPr>
          <w:sz w:val="22"/>
          <w:szCs w:val="22"/>
        </w:rPr>
        <w:t>confidencialidad</w:t>
      </w:r>
      <w:proofErr w:type="spellEnd"/>
      <w:r w:rsidRPr="3FD92526">
        <w:rPr>
          <w:sz w:val="22"/>
          <w:szCs w:val="22"/>
        </w:rPr>
        <w:t xml:space="preserve">, el </w:t>
      </w:r>
      <w:proofErr w:type="spellStart"/>
      <w:r w:rsidRPr="3FD92526">
        <w:rPr>
          <w:sz w:val="22"/>
          <w:szCs w:val="22"/>
        </w:rPr>
        <w:t>aprendizaje</w:t>
      </w:r>
      <w:proofErr w:type="spellEnd"/>
      <w:r w:rsidRPr="3FD92526">
        <w:rPr>
          <w:sz w:val="22"/>
          <w:szCs w:val="22"/>
        </w:rPr>
        <w:t xml:space="preserve"> virtual </w:t>
      </w:r>
      <w:proofErr w:type="spellStart"/>
      <w:r w:rsidRPr="3FD92526">
        <w:rPr>
          <w:sz w:val="22"/>
          <w:szCs w:val="22"/>
        </w:rPr>
        <w:t>presenta</w:t>
      </w:r>
      <w:proofErr w:type="spellEnd"/>
      <w:r w:rsidRPr="3FD92526">
        <w:rPr>
          <w:sz w:val="22"/>
          <w:szCs w:val="22"/>
        </w:rPr>
        <w:t xml:space="preserve"> </w:t>
      </w:r>
      <w:proofErr w:type="spellStart"/>
      <w:r w:rsidRPr="3FD92526">
        <w:rPr>
          <w:sz w:val="22"/>
          <w:szCs w:val="22"/>
        </w:rPr>
        <w:t>limitaciones</w:t>
      </w:r>
      <w:proofErr w:type="spellEnd"/>
      <w:r w:rsidRPr="3FD92526">
        <w:rPr>
          <w:sz w:val="22"/>
          <w:szCs w:val="22"/>
        </w:rPr>
        <w:t xml:space="preserve"> que </w:t>
      </w:r>
      <w:proofErr w:type="spellStart"/>
      <w:r w:rsidRPr="3FD92526">
        <w:rPr>
          <w:sz w:val="22"/>
          <w:szCs w:val="22"/>
        </w:rPr>
        <w:t>están</w:t>
      </w:r>
      <w:proofErr w:type="spellEnd"/>
      <w:r w:rsidRPr="3FD92526">
        <w:rPr>
          <w:sz w:val="22"/>
          <w:szCs w:val="22"/>
        </w:rPr>
        <w:t xml:space="preserve"> </w:t>
      </w:r>
      <w:proofErr w:type="spellStart"/>
      <w:r w:rsidRPr="3FD92526">
        <w:rPr>
          <w:sz w:val="22"/>
          <w:szCs w:val="22"/>
        </w:rPr>
        <w:t>fuera</w:t>
      </w:r>
      <w:proofErr w:type="spellEnd"/>
      <w:r w:rsidRPr="3FD92526">
        <w:rPr>
          <w:sz w:val="22"/>
          <w:szCs w:val="22"/>
        </w:rPr>
        <w:t xml:space="preserve"> </w:t>
      </w:r>
      <w:proofErr w:type="gramStart"/>
      <w:r w:rsidRPr="3FD92526">
        <w:rPr>
          <w:sz w:val="22"/>
          <w:szCs w:val="22"/>
        </w:rPr>
        <w:t>del</w:t>
      </w:r>
      <w:proofErr w:type="gramEnd"/>
      <w:r w:rsidRPr="3FD92526">
        <w:rPr>
          <w:sz w:val="22"/>
          <w:szCs w:val="22"/>
        </w:rPr>
        <w:t xml:space="preserve"> control del </w:t>
      </w:r>
      <w:proofErr w:type="spellStart"/>
      <w:r w:rsidRPr="3FD92526">
        <w:rPr>
          <w:sz w:val="22"/>
          <w:szCs w:val="22"/>
        </w:rPr>
        <w:t>consejero</w:t>
      </w:r>
      <w:proofErr w:type="spellEnd"/>
      <w:r w:rsidRPr="3FD92526">
        <w:rPr>
          <w:sz w:val="22"/>
          <w:szCs w:val="22"/>
        </w:rPr>
        <w:t xml:space="preserve"> escolar. Las </w:t>
      </w:r>
      <w:proofErr w:type="spellStart"/>
      <w:r w:rsidRPr="3FD92526">
        <w:rPr>
          <w:sz w:val="22"/>
          <w:szCs w:val="22"/>
        </w:rPr>
        <w:t>sesiones</w:t>
      </w:r>
      <w:proofErr w:type="spellEnd"/>
      <w:r w:rsidRPr="3FD92526">
        <w:rPr>
          <w:sz w:val="22"/>
          <w:szCs w:val="22"/>
        </w:rPr>
        <w:t xml:space="preserve"> </w:t>
      </w:r>
      <w:proofErr w:type="spellStart"/>
      <w:r w:rsidRPr="3FD92526">
        <w:rPr>
          <w:sz w:val="22"/>
          <w:szCs w:val="22"/>
        </w:rPr>
        <w:t>virtuales</w:t>
      </w:r>
      <w:proofErr w:type="spellEnd"/>
      <w:r w:rsidRPr="3FD92526">
        <w:rPr>
          <w:sz w:val="22"/>
          <w:szCs w:val="22"/>
        </w:rPr>
        <w:t xml:space="preserve"> de </w:t>
      </w:r>
      <w:proofErr w:type="spellStart"/>
      <w:r w:rsidRPr="3FD92526">
        <w:rPr>
          <w:sz w:val="22"/>
          <w:szCs w:val="22"/>
        </w:rPr>
        <w:t>consejería</w:t>
      </w:r>
      <w:proofErr w:type="spellEnd"/>
      <w:r w:rsidRPr="3FD92526">
        <w:rPr>
          <w:sz w:val="22"/>
          <w:szCs w:val="22"/>
        </w:rPr>
        <w:t xml:space="preserve"> escolar </w:t>
      </w:r>
      <w:proofErr w:type="spellStart"/>
      <w:r w:rsidRPr="3FD92526">
        <w:rPr>
          <w:sz w:val="22"/>
          <w:szCs w:val="22"/>
        </w:rPr>
        <w:t>podrían</w:t>
      </w:r>
      <w:proofErr w:type="spellEnd"/>
      <w:r w:rsidRPr="3FD92526">
        <w:rPr>
          <w:sz w:val="22"/>
          <w:szCs w:val="22"/>
        </w:rPr>
        <w:t xml:space="preserve"> </w:t>
      </w:r>
      <w:proofErr w:type="spellStart"/>
      <w:r w:rsidRPr="3FD92526">
        <w:rPr>
          <w:sz w:val="22"/>
          <w:szCs w:val="22"/>
        </w:rPr>
        <w:t>incluir</w:t>
      </w:r>
      <w:proofErr w:type="spellEnd"/>
      <w:r w:rsidRPr="3FD92526">
        <w:rPr>
          <w:sz w:val="22"/>
          <w:szCs w:val="22"/>
        </w:rPr>
        <w:t xml:space="preserve"> </w:t>
      </w:r>
      <w:proofErr w:type="spellStart"/>
      <w:r w:rsidRPr="3FD92526">
        <w:rPr>
          <w:sz w:val="22"/>
          <w:szCs w:val="22"/>
        </w:rPr>
        <w:t>espectadores</w:t>
      </w:r>
      <w:proofErr w:type="spellEnd"/>
      <w:r w:rsidRPr="3FD92526">
        <w:rPr>
          <w:sz w:val="22"/>
          <w:szCs w:val="22"/>
        </w:rPr>
        <w:t xml:space="preserve"> o </w:t>
      </w:r>
      <w:proofErr w:type="spellStart"/>
      <w:r w:rsidRPr="3FD92526">
        <w:rPr>
          <w:sz w:val="22"/>
          <w:szCs w:val="22"/>
        </w:rPr>
        <w:t>destinatarios</w:t>
      </w:r>
      <w:proofErr w:type="spellEnd"/>
      <w:r w:rsidRPr="3FD92526">
        <w:rPr>
          <w:sz w:val="22"/>
          <w:szCs w:val="22"/>
        </w:rPr>
        <w:t xml:space="preserve"> </w:t>
      </w:r>
      <w:proofErr w:type="spellStart"/>
      <w:r w:rsidRPr="3FD92526">
        <w:rPr>
          <w:sz w:val="22"/>
          <w:szCs w:val="22"/>
        </w:rPr>
        <w:t>involuntarios</w:t>
      </w:r>
      <w:proofErr w:type="spellEnd"/>
      <w:r w:rsidRPr="3FD92526">
        <w:rPr>
          <w:sz w:val="22"/>
          <w:szCs w:val="22"/>
        </w:rPr>
        <w:t xml:space="preserve"> </w:t>
      </w:r>
      <w:proofErr w:type="spellStart"/>
      <w:r w:rsidRPr="3FD92526">
        <w:rPr>
          <w:sz w:val="22"/>
          <w:szCs w:val="22"/>
        </w:rPr>
        <w:t>ya</w:t>
      </w:r>
      <w:proofErr w:type="spellEnd"/>
      <w:r w:rsidRPr="3FD92526">
        <w:rPr>
          <w:sz w:val="22"/>
          <w:szCs w:val="22"/>
        </w:rPr>
        <w:t xml:space="preserve"> que </w:t>
      </w:r>
      <w:proofErr w:type="spellStart"/>
      <w:proofErr w:type="gramStart"/>
      <w:r w:rsidRPr="3FD92526">
        <w:rPr>
          <w:sz w:val="22"/>
          <w:szCs w:val="22"/>
        </w:rPr>
        <w:t>durante</w:t>
      </w:r>
      <w:proofErr w:type="spellEnd"/>
      <w:proofErr w:type="gramEnd"/>
      <w:r w:rsidRPr="3FD92526">
        <w:rPr>
          <w:sz w:val="22"/>
          <w:szCs w:val="22"/>
        </w:rPr>
        <w:t xml:space="preserve"> la </w:t>
      </w:r>
      <w:proofErr w:type="spellStart"/>
      <w:r w:rsidRPr="3FD92526">
        <w:rPr>
          <w:sz w:val="22"/>
          <w:szCs w:val="22"/>
        </w:rPr>
        <w:t>sesión</w:t>
      </w:r>
      <w:proofErr w:type="spellEnd"/>
      <w:r w:rsidRPr="3FD92526">
        <w:rPr>
          <w:sz w:val="22"/>
          <w:szCs w:val="22"/>
        </w:rPr>
        <w:t xml:space="preserve"> virtual </w:t>
      </w:r>
      <w:proofErr w:type="spellStart"/>
      <w:r w:rsidRPr="3FD92526">
        <w:rPr>
          <w:sz w:val="22"/>
          <w:szCs w:val="22"/>
        </w:rPr>
        <w:t>podrían</w:t>
      </w:r>
      <w:proofErr w:type="spellEnd"/>
      <w:r w:rsidRPr="3FD92526">
        <w:rPr>
          <w:sz w:val="22"/>
          <w:szCs w:val="22"/>
        </w:rPr>
        <w:t xml:space="preserve"> </w:t>
      </w:r>
      <w:proofErr w:type="spellStart"/>
      <w:r w:rsidRPr="3FD92526">
        <w:rPr>
          <w:sz w:val="22"/>
          <w:szCs w:val="22"/>
        </w:rPr>
        <w:t>estar</w:t>
      </w:r>
      <w:proofErr w:type="spellEnd"/>
      <w:r w:rsidRPr="3FD92526">
        <w:rPr>
          <w:sz w:val="22"/>
          <w:szCs w:val="22"/>
        </w:rPr>
        <w:t xml:space="preserve"> </w:t>
      </w:r>
      <w:proofErr w:type="spellStart"/>
      <w:r w:rsidRPr="3FD92526">
        <w:rPr>
          <w:sz w:val="22"/>
          <w:szCs w:val="22"/>
        </w:rPr>
        <w:t>cerca</w:t>
      </w:r>
      <w:proofErr w:type="spellEnd"/>
      <w:r w:rsidRPr="3FD92526">
        <w:rPr>
          <w:sz w:val="22"/>
          <w:szCs w:val="22"/>
        </w:rPr>
        <w:t xml:space="preserve"> de un padre de </w:t>
      </w:r>
      <w:proofErr w:type="spellStart"/>
      <w:r w:rsidRPr="3FD92526">
        <w:rPr>
          <w:sz w:val="22"/>
          <w:szCs w:val="22"/>
        </w:rPr>
        <w:t>familia</w:t>
      </w:r>
      <w:proofErr w:type="spellEnd"/>
      <w:r w:rsidRPr="3FD92526">
        <w:rPr>
          <w:sz w:val="22"/>
          <w:szCs w:val="22"/>
        </w:rPr>
        <w:t xml:space="preserve"> o tutor, </w:t>
      </w:r>
      <w:proofErr w:type="spellStart"/>
      <w:r w:rsidRPr="3FD92526">
        <w:rPr>
          <w:sz w:val="22"/>
          <w:szCs w:val="22"/>
        </w:rPr>
        <w:t>hermanos</w:t>
      </w:r>
      <w:proofErr w:type="spellEnd"/>
      <w:r w:rsidRPr="3FD92526">
        <w:rPr>
          <w:sz w:val="22"/>
          <w:szCs w:val="22"/>
        </w:rPr>
        <w:t xml:space="preserve"> u </w:t>
      </w:r>
      <w:proofErr w:type="spellStart"/>
      <w:r w:rsidRPr="3FD92526">
        <w:rPr>
          <w:sz w:val="22"/>
          <w:szCs w:val="22"/>
        </w:rPr>
        <w:t>otros</w:t>
      </w:r>
      <w:proofErr w:type="spellEnd"/>
      <w:r w:rsidRPr="3FD92526">
        <w:rPr>
          <w:sz w:val="22"/>
          <w:szCs w:val="22"/>
        </w:rPr>
        <w:t xml:space="preserve"> </w:t>
      </w:r>
      <w:proofErr w:type="spellStart"/>
      <w:r w:rsidRPr="3FD92526">
        <w:rPr>
          <w:sz w:val="22"/>
          <w:szCs w:val="22"/>
        </w:rPr>
        <w:t>miembros</w:t>
      </w:r>
      <w:proofErr w:type="spellEnd"/>
      <w:r w:rsidRPr="3FD92526">
        <w:rPr>
          <w:sz w:val="22"/>
          <w:szCs w:val="22"/>
        </w:rPr>
        <w:t xml:space="preserve"> de la </w:t>
      </w:r>
      <w:proofErr w:type="spellStart"/>
      <w:r w:rsidRPr="3FD92526">
        <w:rPr>
          <w:sz w:val="22"/>
          <w:szCs w:val="22"/>
        </w:rPr>
        <w:t>familia</w:t>
      </w:r>
      <w:proofErr w:type="spellEnd"/>
      <w:r w:rsidRPr="3FD92526">
        <w:rPr>
          <w:sz w:val="22"/>
          <w:szCs w:val="22"/>
        </w:rPr>
        <w:t>.</w:t>
      </w:r>
    </w:p>
    <w:p w14:paraId="41C8F396" w14:textId="77777777" w:rsidR="00ED7F5A" w:rsidRDefault="00ED7F5A" w:rsidP="002B6A7F">
      <w:pPr>
        <w:pStyle w:val="Default"/>
        <w:rPr>
          <w:bCs/>
          <w:color w:val="auto"/>
          <w:sz w:val="22"/>
          <w:szCs w:val="22"/>
          <w:lang w:val="es-PR"/>
        </w:rPr>
      </w:pPr>
    </w:p>
    <w:p w14:paraId="553E830E" w14:textId="77777777" w:rsidR="002B6A7F" w:rsidRPr="0038236E" w:rsidRDefault="002B6A7F" w:rsidP="002B6A7F">
      <w:pPr>
        <w:pStyle w:val="Default"/>
        <w:rPr>
          <w:color w:val="auto"/>
          <w:sz w:val="4"/>
          <w:szCs w:val="4"/>
          <w:lang w:val="es-PR"/>
        </w:rPr>
      </w:pPr>
      <w:r w:rsidRPr="00735DEB">
        <w:rPr>
          <w:bCs/>
          <w:color w:val="auto"/>
          <w:sz w:val="22"/>
          <w:szCs w:val="22"/>
          <w:lang w:val="es-PR"/>
        </w:rPr>
        <w:t>Si usted prefiere que su niño/a no participe en las lecciones sobre la prevención al abuso y la seguridad, por favor escriba y firme una nota diciendo que no desea que su niño/a participe en las lecciones sobre prevención al abuso y seguridad personal, y mándeselo a el/la maestro/a de su niño/a.</w:t>
      </w:r>
      <w:r w:rsidRPr="00735DEB">
        <w:rPr>
          <w:color w:val="auto"/>
          <w:sz w:val="21"/>
          <w:szCs w:val="21"/>
          <w:lang w:val="es-PR"/>
        </w:rPr>
        <w:t xml:space="preserve"> A menos que recibamos documentación por escrito, su niño/a participará en las lecciones de prevención al abuso y seguridad personal.  Por</w:t>
      </w:r>
      <w:r w:rsidRPr="0038236E">
        <w:rPr>
          <w:color w:val="auto"/>
          <w:sz w:val="21"/>
          <w:szCs w:val="21"/>
          <w:lang w:val="es-PR"/>
        </w:rPr>
        <w:t xml:space="preserve"> favor no dude en comunicarse con la consejera si tiene preguntas o dudas.</w:t>
      </w:r>
      <w:r w:rsidRPr="0038236E">
        <w:rPr>
          <w:color w:val="auto"/>
          <w:sz w:val="4"/>
          <w:szCs w:val="4"/>
          <w:lang w:val="es-PR"/>
        </w:rPr>
        <w:t xml:space="preserve"> </w:t>
      </w:r>
    </w:p>
    <w:p w14:paraId="100C5B58" w14:textId="77777777" w:rsidR="002B6A7F" w:rsidRPr="0038236E" w:rsidRDefault="002B6A7F" w:rsidP="002B6A7F">
      <w:pPr>
        <w:pStyle w:val="Default"/>
        <w:rPr>
          <w:color w:val="auto"/>
          <w:sz w:val="8"/>
          <w:szCs w:val="8"/>
          <w:lang w:val="es-PR"/>
        </w:rPr>
      </w:pPr>
      <w:r w:rsidRPr="0038236E">
        <w:rPr>
          <w:color w:val="auto"/>
          <w:sz w:val="8"/>
          <w:szCs w:val="8"/>
          <w:lang w:val="es-PR"/>
        </w:rPr>
        <w:t xml:space="preserve"> </w:t>
      </w:r>
    </w:p>
    <w:p w14:paraId="72A3D3EC" w14:textId="77777777" w:rsidR="002B6A7F" w:rsidRDefault="002B6A7F" w:rsidP="002B6A7F">
      <w:pPr>
        <w:pStyle w:val="Default"/>
        <w:rPr>
          <w:color w:val="auto"/>
          <w:sz w:val="22"/>
          <w:szCs w:val="22"/>
        </w:rPr>
      </w:pPr>
    </w:p>
    <w:p w14:paraId="1C5E857C" w14:textId="77777777" w:rsidR="002B6A7F" w:rsidRDefault="002B6A7F" w:rsidP="002B6A7F">
      <w:pPr>
        <w:pStyle w:val="Default"/>
        <w:rPr>
          <w:color w:val="auto"/>
          <w:sz w:val="22"/>
          <w:szCs w:val="22"/>
        </w:rPr>
      </w:pPr>
      <w:proofErr w:type="spellStart"/>
      <w:r>
        <w:rPr>
          <w:color w:val="auto"/>
          <w:sz w:val="22"/>
          <w:szCs w:val="22"/>
        </w:rPr>
        <w:t>Cordialmente</w:t>
      </w:r>
      <w:proofErr w:type="spellEnd"/>
      <w:r>
        <w:rPr>
          <w:color w:val="auto"/>
          <w:sz w:val="22"/>
          <w:szCs w:val="22"/>
        </w:rPr>
        <w:t xml:space="preserve">, </w:t>
      </w:r>
    </w:p>
    <w:p w14:paraId="12F40E89" w14:textId="77777777" w:rsidR="002B6A7F" w:rsidRDefault="002B6A7F" w:rsidP="002B6A7F">
      <w:pPr>
        <w:pStyle w:val="Default"/>
        <w:rPr>
          <w:color w:val="auto"/>
          <w:sz w:val="22"/>
          <w:szCs w:val="22"/>
        </w:rPr>
      </w:pPr>
      <w:r>
        <w:rPr>
          <w:color w:val="auto"/>
          <w:sz w:val="22"/>
          <w:szCs w:val="22"/>
        </w:rPr>
        <w:t xml:space="preserve"> </w:t>
      </w:r>
    </w:p>
    <w:p w14:paraId="0D0B940D" w14:textId="5C3453E5" w:rsidR="00D55D2C" w:rsidRPr="00E4705F" w:rsidRDefault="00ED7F5A" w:rsidP="00E4705F">
      <w:pPr>
        <w:pStyle w:val="Default"/>
        <w:rPr>
          <w:color w:val="auto"/>
          <w:sz w:val="22"/>
          <w:szCs w:val="22"/>
        </w:rPr>
      </w:pPr>
      <w:proofErr w:type="spellStart"/>
      <w:r>
        <w:rPr>
          <w:color w:val="auto"/>
          <w:sz w:val="22"/>
          <w:szCs w:val="22"/>
        </w:rPr>
        <w:t>D</w:t>
      </w:r>
      <w:r w:rsidR="00E4705F">
        <w:rPr>
          <w:color w:val="auto"/>
          <w:sz w:val="22"/>
          <w:szCs w:val="22"/>
        </w:rPr>
        <w:t>irectora</w:t>
      </w:r>
      <w:proofErr w:type="spellEnd"/>
      <w:r w:rsidR="00E4705F">
        <w:rPr>
          <w:color w:val="auto"/>
          <w:sz w:val="22"/>
          <w:szCs w:val="22"/>
        </w:rPr>
        <w:t xml:space="preserve">                </w:t>
      </w:r>
      <w:bookmarkStart w:id="0" w:name="_GoBack"/>
      <w:bookmarkEnd w:id="0"/>
    </w:p>
    <w:sectPr w:rsidR="00D55D2C" w:rsidRPr="00E4705F" w:rsidSect="002B6A7F">
      <w:pgSz w:w="12240" w:h="15840" w:code="1"/>
      <w:pgMar w:top="432" w:right="432" w:bottom="432" w:left="432"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A7F"/>
    <w:rsid w:val="000C2036"/>
    <w:rsid w:val="002B6A7F"/>
    <w:rsid w:val="00744772"/>
    <w:rsid w:val="00AE58A0"/>
    <w:rsid w:val="00BD0647"/>
    <w:rsid w:val="00DB5A3F"/>
    <w:rsid w:val="00E4705F"/>
    <w:rsid w:val="00E478BE"/>
    <w:rsid w:val="00ED7F5A"/>
    <w:rsid w:val="00F3524A"/>
    <w:rsid w:val="03442F2D"/>
    <w:rsid w:val="3FD92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C109"/>
  <w15:chartTrackingRefBased/>
  <w15:docId w15:val="{0AACDDC9-3193-4B41-9F04-145DF5B1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A7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6A7F"/>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third">
    <w:name w:val="third"/>
    <w:basedOn w:val="Normal"/>
    <w:rsid w:val="002B6A7F"/>
    <w:pPr>
      <w:spacing w:after="180" w:line="270" w:lineRule="atLeast"/>
    </w:pPr>
    <w:rPr>
      <w:rFonts w:ascii="Verdana" w:eastAsia="Times New Roman" w:hAnsi="Verdana"/>
      <w:color w:val="000000"/>
      <w:sz w:val="20"/>
      <w:szCs w:val="20"/>
    </w:rPr>
  </w:style>
  <w:style w:type="table" w:styleId="TableGrid">
    <w:name w:val="Table Grid"/>
    <w:basedOn w:val="TableNormal"/>
    <w:uiPriority w:val="59"/>
    <w:rsid w:val="002B6A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20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03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ildlurespreven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Brown</dc:creator>
  <cp:keywords/>
  <dc:description/>
  <cp:lastModifiedBy>Beth Remmes</cp:lastModifiedBy>
  <cp:revision>3</cp:revision>
  <cp:lastPrinted>2021-01-22T14:08:00Z</cp:lastPrinted>
  <dcterms:created xsi:type="dcterms:W3CDTF">2021-01-25T18:14:00Z</dcterms:created>
  <dcterms:modified xsi:type="dcterms:W3CDTF">2021-01-25T18:33:00Z</dcterms:modified>
</cp:coreProperties>
</file>