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Emergency Contacts &amp; Annual Update Instructions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Hello GPS Parents/Guardians,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excited to announce an online version of our ‘Annual Update’ process. The ‘Annual Update’ allows you to tell us of any updates to your contact information, address changes, and updates to emergency contacts.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b w:val="1"/>
          <w:color w:val="333333"/>
          <w:sz w:val="21"/>
          <w:szCs w:val="21"/>
          <w:highlight w:val="white"/>
        </w:rPr>
      </w:pPr>
      <w:r w:rsidDel="00000000" w:rsidR="00000000" w:rsidRPr="00000000">
        <w:rPr>
          <w:rtl w:val="0"/>
        </w:rPr>
        <w:t xml:space="preserve">In order to ensure we can communicate with you regarding your student, or in case of emergency, it is essential that we have your up to date contact details. Below are instructions on how to complete the ‘Annual Update’ online using the Infinite Campus Parent Portal.</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color w:val="1155cc"/>
          <w:u w:val="single"/>
        </w:rPr>
      </w:pPr>
      <w:r w:rsidDel="00000000" w:rsidR="00000000" w:rsidRPr="00000000">
        <w:rPr>
          <w:b w:val="1"/>
          <w:rtl w:val="0"/>
        </w:rPr>
        <w:t xml:space="preserve">Step 1</w:t>
      </w:r>
      <w:r w:rsidDel="00000000" w:rsidR="00000000" w:rsidRPr="00000000">
        <w:rPr>
          <w:rtl w:val="0"/>
        </w:rPr>
        <w:t xml:space="preserve"> - </w:t>
      </w:r>
      <w:r w:rsidDel="00000000" w:rsidR="00000000" w:rsidRPr="00000000">
        <w:rPr>
          <w:rtl w:val="0"/>
        </w:rPr>
        <w:t xml:space="preserve">Login to Infinite Campus Parent Portal </w:t>
      </w:r>
      <w:r w:rsidDel="00000000" w:rsidR="00000000" w:rsidRPr="00000000">
        <w:fldChar w:fldCharType="begin"/>
        <w:instrText xml:space="preserve"> HYPERLINK "https://ic.gilbertschools.net/campus/portal/gilbert.jsp" </w:instrText>
        <w:fldChar w:fldCharType="separate"/>
      </w:r>
      <w:r w:rsidDel="00000000" w:rsidR="00000000" w:rsidRPr="00000000">
        <w:rPr>
          <w:color w:val="1155cc"/>
          <w:u w:val="single"/>
          <w:rtl w:val="0"/>
        </w:rPr>
        <w:t xml:space="preserve">https://ic.gilbertschools.net/campus/portal/gilbert.jsp</w:t>
      </w:r>
    </w:p>
    <w:p w:rsidR="00000000" w:rsidDel="00000000" w:rsidP="00000000" w:rsidRDefault="00000000" w:rsidRPr="00000000" w14:paraId="0000000A">
      <w:pPr>
        <w:rPr>
          <w:color w:val="1155cc"/>
          <w:u w:val="single"/>
        </w:rPr>
      </w:pPr>
      <w:r w:rsidDel="00000000" w:rsidR="00000000" w:rsidRPr="00000000">
        <w:rPr>
          <w:rtl w:val="0"/>
        </w:rPr>
      </w:r>
    </w:p>
    <w:p w:rsidR="00000000" w:rsidDel="00000000" w:rsidP="00000000" w:rsidRDefault="00000000" w:rsidRPr="00000000" w14:paraId="0000000B">
      <w:pPr>
        <w:rPr/>
      </w:pPr>
      <w:r w:rsidDel="00000000" w:rsidR="00000000" w:rsidRPr="00000000">
        <w:fldChar w:fldCharType="end"/>
      </w:r>
      <w:r w:rsidDel="00000000" w:rsidR="00000000" w:rsidRPr="00000000">
        <w:rPr>
          <w:b w:val="1"/>
          <w:rtl w:val="0"/>
        </w:rPr>
        <w:t xml:space="preserve">Step 2 </w:t>
      </w:r>
      <w:r w:rsidDel="00000000" w:rsidR="00000000" w:rsidRPr="00000000">
        <w:rPr>
          <w:rtl w:val="0"/>
        </w:rPr>
        <w:t xml:space="preserve">- Click on Update My Information on the left side of your screen.  You may need to scroll down.</w:t>
      </w:r>
    </w:p>
    <w:p w:rsidR="00000000" w:rsidDel="00000000" w:rsidP="00000000" w:rsidRDefault="00000000" w:rsidRPr="00000000" w14:paraId="0000000C">
      <w:pPr>
        <w:rPr/>
      </w:pPr>
      <w:r w:rsidDel="00000000" w:rsidR="00000000" w:rsidRPr="00000000">
        <w:rPr/>
        <w:drawing>
          <wp:inline distB="114300" distT="114300" distL="114300" distR="114300">
            <wp:extent cx="5943600" cy="5372100"/>
            <wp:effectExtent b="0" l="0" r="0" t="0"/>
            <wp:docPr descr="Click on Update My Information on the left side of your screen.  You may need to scroll down." id="3" name="image4.png"/>
            <a:graphic>
              <a:graphicData uri="http://schemas.openxmlformats.org/drawingml/2006/picture">
                <pic:pic>
                  <pic:nvPicPr>
                    <pic:cNvPr descr="Click on Update My Information on the left side of your screen.  You may need to scroll down." id="0" name="image4.png"/>
                    <pic:cNvPicPr preferRelativeResize="0"/>
                  </pic:nvPicPr>
                  <pic:blipFill>
                    <a:blip r:embed="rId6"/>
                    <a:srcRect b="0" l="0" r="0" t="0"/>
                    <a:stretch>
                      <a:fillRect/>
                    </a:stretch>
                  </pic:blipFill>
                  <pic:spPr>
                    <a:xfrm>
                      <a:off x="0" y="0"/>
                      <a:ext cx="5943600" cy="53721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Step 3</w:t>
      </w:r>
      <w:r w:rsidDel="00000000" w:rsidR="00000000" w:rsidRPr="00000000">
        <w:rPr>
          <w:rtl w:val="0"/>
        </w:rPr>
        <w:t xml:space="preserve"> - Click on Complete My Annual Update</w:t>
      </w:r>
    </w:p>
    <w:p w:rsidR="00000000" w:rsidDel="00000000" w:rsidP="00000000" w:rsidRDefault="00000000" w:rsidRPr="00000000" w14:paraId="0000000F">
      <w:pPr>
        <w:rPr/>
      </w:pPr>
      <w:r w:rsidDel="00000000" w:rsidR="00000000" w:rsidRPr="00000000">
        <w:rPr/>
        <w:drawing>
          <wp:inline distB="114300" distT="114300" distL="114300" distR="114300">
            <wp:extent cx="5943600" cy="2057400"/>
            <wp:effectExtent b="0" l="0" r="0" t="0"/>
            <wp:docPr descr="Click on Complete My Annual Update" id="1" name="image5.png"/>
            <a:graphic>
              <a:graphicData uri="http://schemas.openxmlformats.org/drawingml/2006/picture">
                <pic:pic>
                  <pic:nvPicPr>
                    <pic:cNvPr descr="Click on Complete My Annual Update" id="0" name="image5.png"/>
                    <pic:cNvPicPr preferRelativeResize="0"/>
                  </pic:nvPicPr>
                  <pic:blipFill>
                    <a:blip r:embed="rId7"/>
                    <a:srcRect b="0" l="0" r="0" t="0"/>
                    <a:stretch>
                      <a:fillRect/>
                    </a:stretch>
                  </pic:blipFill>
                  <pic:spPr>
                    <a:xfrm>
                      <a:off x="0" y="0"/>
                      <a:ext cx="59436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Step 4</w:t>
      </w:r>
      <w:r w:rsidDel="00000000" w:rsidR="00000000" w:rsidRPr="00000000">
        <w:rPr>
          <w:rtl w:val="0"/>
        </w:rPr>
        <w:t xml:space="preserve"> - Select which household you are wanting to complete your annual update</w:t>
      </w:r>
    </w:p>
    <w:p w:rsidR="00000000" w:rsidDel="00000000" w:rsidP="00000000" w:rsidRDefault="00000000" w:rsidRPr="00000000" w14:paraId="00000012">
      <w:pPr>
        <w:rPr/>
      </w:pPr>
      <w:r w:rsidDel="00000000" w:rsidR="00000000" w:rsidRPr="00000000">
        <w:rPr/>
        <w:drawing>
          <wp:inline distB="114300" distT="114300" distL="114300" distR="114300">
            <wp:extent cx="5943600" cy="1498600"/>
            <wp:effectExtent b="0" l="0" r="0" t="0"/>
            <wp:docPr descr="Select which household you are wanting to complete your annual update" id="2" name="image6.png"/>
            <a:graphic>
              <a:graphicData uri="http://schemas.openxmlformats.org/drawingml/2006/picture">
                <pic:pic>
                  <pic:nvPicPr>
                    <pic:cNvPr descr="Select which household you are wanting to complete your annual update" id="0" name="image6.png"/>
                    <pic:cNvPicPr preferRelativeResize="0"/>
                  </pic:nvPicPr>
                  <pic:blipFill>
                    <a:blip r:embed="rId8"/>
                    <a:srcRect b="0" l="0" r="0" t="0"/>
                    <a:stretch>
                      <a:fillRect/>
                    </a:stretch>
                  </pic:blipFill>
                  <pic:spPr>
                    <a:xfrm>
                      <a:off x="0" y="0"/>
                      <a:ext cx="5943600"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Step 5</w:t>
      </w:r>
      <w:r w:rsidDel="00000000" w:rsidR="00000000" w:rsidRPr="00000000">
        <w:rPr>
          <w:rtl w:val="0"/>
        </w:rPr>
        <w:t xml:space="preserve"> - Follow through each of the sections by verifying and updating phone numbers, contact information, emergency contacts.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drawing>
          <wp:inline distB="114300" distT="114300" distL="114300" distR="114300">
            <wp:extent cx="5943600" cy="2870200"/>
            <wp:effectExtent b="0" l="0" r="0" t="0"/>
            <wp:docPr descr="Follow through each of the sections by verifying and updating phone numbers, contact information, emergency contacts." id="6" name="image2.png"/>
            <a:graphic>
              <a:graphicData uri="http://schemas.openxmlformats.org/drawingml/2006/picture">
                <pic:pic>
                  <pic:nvPicPr>
                    <pic:cNvPr descr="Follow through each of the sections by verifying and updating phone numbers, contact information, emergency contacts." id="0" name="image2.png"/>
                    <pic:cNvPicPr preferRelativeResize="0"/>
                  </pic:nvPicPr>
                  <pic:blipFill>
                    <a:blip r:embed="rId9"/>
                    <a:srcRect b="0" l="0" r="0" t="0"/>
                    <a:stretch>
                      <a:fillRect/>
                    </a:stretch>
                  </pic:blipFill>
                  <pic:spPr>
                    <a:xfrm>
                      <a:off x="0" y="0"/>
                      <a:ext cx="59436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i w:val="1"/>
        </w:rPr>
      </w:pPr>
      <w:r w:rsidDel="00000000" w:rsidR="00000000" w:rsidRPr="00000000">
        <w:rPr>
          <w:i w:val="1"/>
          <w:rtl w:val="0"/>
        </w:rPr>
        <w:t xml:space="preserve">Note: If your update was successful the login page will show a message, "Your annual update has already been completed. Thank You!"</w:t>
      </w:r>
    </w:p>
    <w:p w:rsidR="00000000" w:rsidDel="00000000" w:rsidP="00000000" w:rsidRDefault="00000000" w:rsidRPr="00000000" w14:paraId="00000018">
      <w:pPr>
        <w:rPr/>
      </w:pPr>
      <w:r w:rsidDel="00000000" w:rsidR="00000000" w:rsidRPr="00000000">
        <w:rPr/>
        <w:drawing>
          <wp:inline distB="114300" distT="114300" distL="114300" distR="114300">
            <wp:extent cx="5943600" cy="1905000"/>
            <wp:effectExtent b="0" l="0" r="0" t="0"/>
            <wp:docPr descr="Confirmation message: Your annual update has already been completed. Thank you." id="5" name="image1.png"/>
            <a:graphic>
              <a:graphicData uri="http://schemas.openxmlformats.org/drawingml/2006/picture">
                <pic:pic>
                  <pic:nvPicPr>
                    <pic:cNvPr descr="Confirmation message: Your annual update has already been completed. Thank you." id="0" name="image1.png"/>
                    <pic:cNvPicPr preferRelativeResize="0"/>
                  </pic:nvPicPr>
                  <pic:blipFill>
                    <a:blip r:embed="rId10"/>
                    <a:srcRect b="0" l="0" r="0" t="0"/>
                    <a:stretch>
                      <a:fillRect/>
                    </a:stretch>
                  </pic:blipFill>
                  <pic:spPr>
                    <a:xfrm>
                      <a:off x="0" y="0"/>
                      <a:ext cx="59436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If you have any questions during any part of this process, please reach out to your child's campus.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i w:val="1"/>
          <w:rtl w:val="0"/>
        </w:rPr>
        <w:t xml:space="preserve">Please note ALL parents must complete the Annual Update and sign the Awareness Contract, and this update must be completed in order for students (for 7–12 grades) to be able to take their Chromebook home.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i w:val="1"/>
        </w:rPr>
      </w:pPr>
      <w:r w:rsidDel="00000000" w:rsidR="00000000" w:rsidRPr="00000000">
        <w:rPr>
          <w:i w:val="1"/>
          <w:rtl w:val="0"/>
        </w:rPr>
        <w:t xml:space="preserve">Gilbert Public Schools</w:t>
      </w:r>
    </w:p>
    <w:sectPr>
      <w:headerReference r:id="rId11" w:type="default"/>
      <w:headerReference r:id="rId12" w:type="first"/>
      <w:footerReference r:id="rId13"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tbl>
    <w:tblPr>
      <w:tblStyle w:val="Table1"/>
      <w:tblW w:w="9360.0" w:type="dxa"/>
      <w:jc w:val="left"/>
      <w:tblInd w:w="100.0" w:type="pct"/>
      <w:tblLayout w:type="fixed"/>
      <w:tblLook w:val="0600"/>
    </w:tblPr>
    <w:tblGrid>
      <w:gridCol w:w="3300"/>
      <w:gridCol w:w="6060"/>
      <w:tblGridChange w:id="0">
        <w:tblGrid>
          <w:gridCol w:w="3300"/>
          <w:gridCol w:w="6060"/>
        </w:tblGrid>
      </w:tblGridChange>
    </w:tblGrid>
    <w:tr>
      <w:trPr>
        <w:trHeight w:val="10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ind w:left="-180" w:firstLine="0"/>
            <w:rPr/>
          </w:pPr>
          <w:r w:rsidDel="00000000" w:rsidR="00000000" w:rsidRPr="00000000">
            <w:rPr/>
            <w:drawing>
              <wp:inline distB="114300" distT="114300" distL="114300" distR="114300">
                <wp:extent cx="1985963" cy="740287"/>
                <wp:effectExtent b="0" l="0" r="0" t="0"/>
                <wp:docPr descr="Gilbert Public Schools logo" id="4" name="image3.png"/>
                <a:graphic>
                  <a:graphicData uri="http://schemas.openxmlformats.org/drawingml/2006/picture">
                    <pic:pic>
                      <pic:nvPicPr>
                        <pic:cNvPr descr="Gilbert Public Schools logo" id="0" name="image3.png"/>
                        <pic:cNvPicPr preferRelativeResize="0"/>
                      </pic:nvPicPr>
                      <pic:blipFill>
                        <a:blip r:embed="rId1"/>
                        <a:srcRect b="0" l="0" r="0" t="0"/>
                        <a:stretch>
                          <a:fillRect/>
                        </a:stretch>
                      </pic:blipFill>
                      <pic:spPr>
                        <a:xfrm>
                          <a:off x="0" y="0"/>
                          <a:ext cx="1985963" cy="74028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Avenir" w:cs="Avenir" w:eastAsia="Avenir" w:hAnsi="Avenir"/>
              <w:b w:val="1"/>
              <w:color w:val="002d62"/>
              <w:sz w:val="16"/>
              <w:szCs w:val="16"/>
            </w:rPr>
          </w:pPr>
          <w:r w:rsidDel="00000000" w:rsidR="00000000" w:rsidRPr="00000000">
            <w:rPr>
              <w:rtl w:val="0"/>
            </w:rPr>
          </w:r>
        </w:p>
        <w:p w:rsidR="00000000" w:rsidDel="00000000" w:rsidP="00000000" w:rsidRDefault="00000000" w:rsidRPr="00000000" w14:paraId="00000023">
          <w:pPr>
            <w:widowControl w:val="0"/>
            <w:rPr>
              <w:rFonts w:ascii="Avenir" w:cs="Avenir" w:eastAsia="Avenir" w:hAnsi="Avenir"/>
              <w:color w:val="002d62"/>
              <w:sz w:val="16"/>
              <w:szCs w:val="16"/>
            </w:rPr>
          </w:pPr>
          <w:r w:rsidDel="00000000" w:rsidR="00000000" w:rsidRPr="00000000">
            <w:rPr>
              <w:rFonts w:ascii="Avenir" w:cs="Avenir" w:eastAsia="Avenir" w:hAnsi="Avenir"/>
              <w:b w:val="1"/>
              <w:color w:val="002d62"/>
              <w:sz w:val="16"/>
              <w:szCs w:val="16"/>
              <w:rtl w:val="0"/>
            </w:rPr>
            <w:t xml:space="preserve">Gilbert Public Schools </w:t>
          </w:r>
          <w:r w:rsidDel="00000000" w:rsidR="00000000" w:rsidRPr="00000000">
            <w:rPr>
              <w:rFonts w:ascii="Avenir" w:cs="Avenir" w:eastAsia="Avenir" w:hAnsi="Avenir"/>
              <w:color w:val="002d62"/>
              <w:sz w:val="16"/>
              <w:szCs w:val="16"/>
              <w:rtl w:val="0"/>
            </w:rPr>
            <w:t xml:space="preserve">District Office</w:t>
          </w:r>
        </w:p>
        <w:p w:rsidR="00000000" w:rsidDel="00000000" w:rsidP="00000000" w:rsidRDefault="00000000" w:rsidRPr="00000000" w14:paraId="00000024">
          <w:pPr>
            <w:widowControl w:val="0"/>
            <w:rPr>
              <w:rFonts w:ascii="Avenir" w:cs="Avenir" w:eastAsia="Avenir" w:hAnsi="Avenir"/>
              <w:color w:val="002d62"/>
              <w:sz w:val="16"/>
              <w:szCs w:val="16"/>
            </w:rPr>
          </w:pPr>
          <w:r w:rsidDel="00000000" w:rsidR="00000000" w:rsidRPr="00000000">
            <w:rPr>
              <w:rFonts w:ascii="Avenir" w:cs="Avenir" w:eastAsia="Avenir" w:hAnsi="Avenir"/>
              <w:color w:val="002d62"/>
              <w:sz w:val="16"/>
              <w:szCs w:val="16"/>
              <w:rtl w:val="0"/>
            </w:rPr>
            <w:t xml:space="preserve">140 S. Gilbert Road</w:t>
          </w:r>
        </w:p>
        <w:p w:rsidR="00000000" w:rsidDel="00000000" w:rsidP="00000000" w:rsidRDefault="00000000" w:rsidRPr="00000000" w14:paraId="00000025">
          <w:pPr>
            <w:widowControl w:val="0"/>
            <w:rPr>
              <w:sz w:val="16"/>
              <w:szCs w:val="16"/>
            </w:rPr>
          </w:pPr>
          <w:r w:rsidDel="00000000" w:rsidR="00000000" w:rsidRPr="00000000">
            <w:rPr>
              <w:rFonts w:ascii="Avenir" w:cs="Avenir" w:eastAsia="Avenir" w:hAnsi="Avenir"/>
              <w:color w:val="002d62"/>
              <w:sz w:val="16"/>
              <w:szCs w:val="16"/>
              <w:rtl w:val="0"/>
            </w:rPr>
            <w:t xml:space="preserve">Gilbert, AZ 85296</w:t>
          </w:r>
          <w:r w:rsidDel="00000000" w:rsidR="00000000" w:rsidRPr="00000000">
            <w:rPr>
              <w:rtl w:val="0"/>
            </w:rPr>
          </w:r>
        </w:p>
        <w:p w:rsidR="00000000" w:rsidDel="00000000" w:rsidP="00000000" w:rsidRDefault="00000000" w:rsidRPr="00000000" w14:paraId="00000026">
          <w:pPr>
            <w:widowControl w:val="0"/>
            <w:rPr>
              <w:sz w:val="16"/>
              <w:szCs w:val="16"/>
            </w:rPr>
          </w:pPr>
          <w:r w:rsidDel="00000000" w:rsidR="00000000" w:rsidRPr="00000000">
            <w:rPr>
              <w:rFonts w:ascii="Avenir" w:cs="Avenir" w:eastAsia="Avenir" w:hAnsi="Avenir"/>
              <w:color w:val="002d62"/>
              <w:sz w:val="16"/>
              <w:szCs w:val="16"/>
              <w:rtl w:val="0"/>
            </w:rPr>
            <w:t xml:space="preserve">Phone 480-497-3300</w:t>
          </w: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