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2D5B07" w:rsidP="696BA368" w:rsidRDefault="00B10684" w14:paraId="074FA60E" w14:textId="7AF1A961">
      <w:pPr>
        <w:spacing w:line="240" w:lineRule="auto"/>
        <w:contextualSpacing/>
        <w:jc w:val="center"/>
      </w:pPr>
      <w:r>
        <w:rPr>
          <w:b/>
          <w:bCs/>
          <w:noProof/>
          <w:color w:val="77246C"/>
          <w:sz w:val="20"/>
          <w:szCs w:val="20"/>
          <w:shd w:val="clear" w:color="auto" w:fill="E6E6E6"/>
        </w:rPr>
        <mc:AlternateContent>
          <mc:Choice Requires="wps">
            <w:drawing>
              <wp:anchor distT="0" distB="0" distL="114300" distR="114300" simplePos="0" relativeHeight="251658240" behindDoc="1" locked="0" layoutInCell="1" allowOverlap="1" wp14:anchorId="4771E6C3" wp14:editId="63DADE6D">
                <wp:simplePos x="0" y="0"/>
                <wp:positionH relativeFrom="column">
                  <wp:posOffset>128588</wp:posOffset>
                </wp:positionH>
                <wp:positionV relativeFrom="paragraph">
                  <wp:posOffset>-187643</wp:posOffset>
                </wp:positionV>
                <wp:extent cx="6739075" cy="1916011"/>
                <wp:effectExtent l="19050" t="19050" r="24130" b="27305"/>
                <wp:wrapNone/>
                <wp:docPr id="1" name="Rectangle 1"/>
                <wp:cNvGraphicFramePr/>
                <a:graphic xmlns:a="http://schemas.openxmlformats.org/drawingml/2006/main">
                  <a:graphicData uri="http://schemas.microsoft.com/office/word/2010/wordprocessingShape">
                    <wps:wsp>
                      <wps:cNvSpPr/>
                      <wps:spPr>
                        <a:xfrm>
                          <a:off x="0" y="0"/>
                          <a:ext cx="6739075" cy="1916011"/>
                        </a:xfrm>
                        <a:prstGeom prst="rect">
                          <a:avLst/>
                        </a:prstGeom>
                        <a:solidFill>
                          <a:schemeClr val="accent1"/>
                        </a:solidFill>
                        <a:ln w="34925">
                          <a:solidFill>
                            <a:srgbClr val="2790A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 style="position:absolute;margin-left:10.15pt;margin-top:-14.8pt;width:530.65pt;height:150.8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7266c [3204]" strokecolor="#2790a5" strokeweight="2.75pt" w14:anchorId="26E18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"/>
            </w:pict>
          </mc:Fallback>
        </mc:AlternateContent>
      </w:r>
      <w:r w:rsidRPr="696BA368" w:rsidR="396AE318">
        <w:rPr>
          <w:b w:val="1"/>
          <w:bCs w:val="1"/>
          <w:color w:val="77246C"/>
          <w:sz w:val="20"/>
          <w:szCs w:val="20"/>
        </w:rPr>
        <w:t xml:space="preserve"> </w:t>
      </w:r>
      <w:r w:rsidR="225719A7">
        <w:rPr>
          <w:noProof/>
          <w:color w:val="2B579A"/>
          <w:shd w:val="clear" w:color="auto" w:fill="E6E6E6"/>
        </w:rPr>
        <w:drawing>
          <wp:inline distT="0" distB="0" distL="0" distR="0" wp14:anchorId="7F417D76" wp14:editId="67CEDC82">
            <wp:extent cx="3796936" cy="1480862"/>
            <wp:effectExtent l="0" t="0" r="0" b="0"/>
            <wp:docPr id="1768661864" name="Picture 176866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t="24132"/>
                    <a:stretch>
                      <a:fillRect/>
                    </a:stretch>
                  </pic:blipFill>
                  <pic:spPr>
                    <a:xfrm>
                      <a:off x="0" y="0"/>
                      <a:ext cx="3796936" cy="1480862"/>
                    </a:xfrm>
                    <a:prstGeom prst="rect">
                      <a:avLst/>
                    </a:prstGeom>
                  </pic:spPr>
                </pic:pic>
              </a:graphicData>
            </a:graphic>
          </wp:inline>
        </w:drawing>
      </w:r>
    </w:p>
    <w:p w:rsidR="002D5B07" w:rsidP="696BA368" w:rsidRDefault="002D5B07" w14:paraId="0615E821" w14:textId="2A4AFB83">
      <w:pPr>
        <w:spacing w:after="0" w:line="240" w:lineRule="auto"/>
        <w:contextualSpacing/>
        <w:jc w:val="center"/>
      </w:pPr>
    </w:p>
    <w:p w:rsidR="002D5B07" w:rsidP="696BA368" w:rsidRDefault="002D5B07" w14:paraId="16A66B8D" w14:textId="29FE2901">
      <w:pPr>
        <w:spacing w:after="0" w:line="240" w:lineRule="auto"/>
        <w:contextualSpacing/>
        <w:jc w:val="center"/>
      </w:pPr>
    </w:p>
    <w:p w:rsidRPr="00B6523A" w:rsidR="002D5B07" w:rsidP="696BA368" w:rsidRDefault="00BA56B7" w14:paraId="27197E59" w14:textId="09C7EAE6">
      <w:pPr>
        <w:spacing w:after="0" w:line="240" w:lineRule="auto"/>
        <w:contextualSpacing/>
        <w:jc w:val="center"/>
        <w:rPr>
          <w:b/>
          <w:bCs/>
          <w:color w:val="77266C" w:themeColor="accen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523A">
        <w:rPr>
          <w:b/>
          <w:bCs/>
          <w:color w:val="77266C" w:themeColor="accen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OFFICE OF SECONDARY EDUCATION </w:t>
      </w:r>
    </w:p>
    <w:p w:rsidRPr="00B6523A" w:rsidR="002D5B07" w:rsidP="696BA368" w:rsidRDefault="00BA56B7" w14:paraId="04507EF6" w14:textId="30831730">
      <w:pPr>
        <w:spacing w:after="0" w:line="240" w:lineRule="auto"/>
        <w:jc w:val="center"/>
        <w:rPr>
          <w:b/>
          <w:bCs/>
          <w:color w:val="77266C" w:themeColor="accent1"/>
          <w:sz w:val="32"/>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523A">
        <w:rPr>
          <w:b/>
          <w:bCs/>
          <w:color w:val="77266C" w:themeColor="accen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SUMMER READING FOR MIDDLE</w:t>
      </w:r>
      <w:r w:rsidR="00C32E8D">
        <w:rPr>
          <w:b/>
          <w:bCs/>
          <w:color w:val="77266C" w:themeColor="accen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HIGH</w:t>
      </w:r>
      <w:r w:rsidRPr="00B6523A">
        <w:rPr>
          <w:b/>
          <w:bCs/>
          <w:color w:val="77266C" w:themeColor="accen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SCHOOL STUDENTS </w:t>
      </w:r>
    </w:p>
    <w:p w:rsidRPr="009E535D" w:rsidR="002D5B07" w:rsidP="696BA368" w:rsidRDefault="002D5B07" w14:paraId="05D084C0" w14:textId="066AF80A">
      <w:pPr>
        <w:spacing w:after="0" w:line="240" w:lineRule="auto"/>
        <w:contextualSpacing/>
        <w:rPr>
          <w:color w:val="2790A5" w:themeColor="accent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008A4" w:rsidP="005008A4" w:rsidRDefault="005008A4" w14:paraId="16DDD01F" w14:textId="77777777">
      <w:pPr>
        <w:spacing w:line="240" w:lineRule="auto"/>
        <w:contextualSpacing/>
        <w:rPr>
          <w:rFonts w:eastAsiaTheme="minorEastAsia"/>
          <w:b/>
          <w:bCs/>
          <w:color w:val="72C596"/>
          <w:u w:val="single"/>
        </w:rPr>
      </w:pPr>
      <w:r w:rsidRPr="696BA368">
        <w:rPr>
          <w:rFonts w:eastAsiaTheme="minorEastAsia"/>
          <w:b/>
          <w:bCs/>
          <w:color w:val="72C596"/>
          <w:u w:val="single"/>
        </w:rPr>
        <w:t>Importance of Reading Over the Summer</w:t>
      </w:r>
    </w:p>
    <w:p w:rsidRPr="005008A4" w:rsidR="008C4AE4" w:rsidP="696BA368" w:rsidRDefault="005008A4" w14:paraId="7EAEB060" w14:textId="078B3AA0">
      <w:pPr>
        <w:spacing w:line="240" w:lineRule="auto"/>
        <w:contextualSpacing/>
        <w:rPr>
          <w:rFonts w:ascii="Calibri" w:hAnsi="Calibri" w:eastAsia="Calibri" w:cs="Calibri"/>
        </w:rPr>
      </w:pPr>
      <w:r w:rsidRPr="696BA368">
        <w:rPr>
          <w:rFonts w:ascii="Calibri" w:hAnsi="Calibri" w:eastAsia="Calibri" w:cs="Calibri"/>
          <w:color w:val="1D1A1A"/>
        </w:rPr>
        <w:t xml:space="preserve">Reading is defined as a complex, purposeful, social, and cognitive process in which readers simultaneously use their knowledge of spoken and written language, their knowledge of the topic of the text, and their knowledge of their culture to construct meaning (Moore, Bean, Birdyshaw, &amp; Rycik, 1999). Reading is not a technical skill acquired </w:t>
      </w:r>
      <w:r>
        <w:rPr>
          <w:rFonts w:ascii="Calibri" w:hAnsi="Calibri" w:eastAsia="Calibri" w:cs="Calibri"/>
          <w:color w:val="1D1A1A"/>
        </w:rPr>
        <w:t xml:space="preserve">all at once </w:t>
      </w:r>
      <w:r w:rsidRPr="696BA368">
        <w:rPr>
          <w:rFonts w:ascii="Calibri" w:hAnsi="Calibri" w:eastAsia="Calibri" w:cs="Calibri"/>
          <w:color w:val="1D1A1A"/>
        </w:rPr>
        <w:t xml:space="preserve">in the primary grades, but rather a developmental process throughout the reader’s life. A reader’s competence continues to grow through engagement with various types of texts and wide reading for various purposes over a lifetime. </w:t>
      </w:r>
      <w:r w:rsidRPr="696BA368">
        <w:rPr>
          <w:rFonts w:ascii="Calibri" w:hAnsi="Calibri" w:eastAsia="Calibri" w:cs="Calibri"/>
          <w:color w:val="282828"/>
        </w:rPr>
        <w:t>Summer reading is critical for students to retain knowledge and skills learned in the previous school year. Students who don't read are at risk of falling behind their classmates.</w:t>
      </w:r>
    </w:p>
    <w:p w:rsidRPr="008C4AE4" w:rsidR="008C4AE4" w:rsidP="696BA368" w:rsidRDefault="008C4AE4" w14:paraId="596AA145" w14:textId="52FBABF0">
      <w:pPr>
        <w:spacing w:line="240" w:lineRule="auto"/>
        <w:contextualSpacing/>
        <w:rPr>
          <w:rFonts w:eastAsiaTheme="minorEastAsia"/>
          <w:bCs/>
        </w:rPr>
      </w:pPr>
    </w:p>
    <w:p w:rsidR="002D5B07" w:rsidP="696BA368" w:rsidRDefault="64233FD1" w14:paraId="456E1B2A" w14:textId="00DA9978">
      <w:pPr>
        <w:spacing w:line="240" w:lineRule="auto"/>
        <w:contextualSpacing/>
        <w:rPr>
          <w:rFonts w:eastAsiaTheme="minorEastAsia"/>
          <w:b/>
          <w:bCs/>
          <w:color w:val="72C596"/>
          <w:u w:val="single"/>
        </w:rPr>
      </w:pPr>
      <w:r w:rsidRPr="696BA368">
        <w:rPr>
          <w:rFonts w:eastAsiaTheme="minorEastAsia"/>
          <w:b/>
          <w:bCs/>
          <w:color w:val="72C596"/>
          <w:u w:val="single"/>
        </w:rPr>
        <w:t>Purpose</w:t>
      </w:r>
    </w:p>
    <w:p w:rsidR="008C4AE4" w:rsidP="696BA368" w:rsidRDefault="64233FD1" w14:paraId="21CB8724" w14:textId="48A1D97F">
      <w:pPr>
        <w:spacing w:line="240" w:lineRule="auto"/>
        <w:contextualSpacing/>
        <w:rPr>
          <w:rFonts w:ascii="Calibri" w:hAnsi="Calibri" w:eastAsia="Calibri" w:cs="Calibri"/>
        </w:rPr>
      </w:pPr>
      <w:r w:rsidR="64233FD1">
        <w:rPr/>
        <w:t xml:space="preserve">The purpose of summer reading for students at </w:t>
      </w:r>
      <w:r w:rsidR="195A162E">
        <w:rPr/>
        <w:t xml:space="preserve">both </w:t>
      </w:r>
      <w:r w:rsidR="64233FD1">
        <w:rPr/>
        <w:t>the middle and high school levels is</w:t>
      </w:r>
      <w:r w:rsidR="22513FA1">
        <w:rPr/>
        <w:t xml:space="preserve"> to</w:t>
      </w:r>
      <w:r w:rsidR="64233FD1">
        <w:rPr/>
        <w:t xml:space="preserve"> assist with developing the life-long habit of reading</w:t>
      </w:r>
      <w:r w:rsidR="46397D2F">
        <w:rPr/>
        <w:t xml:space="preserve">. </w:t>
      </w:r>
      <w:r w:rsidRPr="60A8EAD7" w:rsidR="7ACF6CAE">
        <w:rPr>
          <w:rFonts w:ascii="Calibri" w:hAnsi="Calibri" w:eastAsia="Calibri" w:cs="Calibri"/>
        </w:rPr>
        <w:t xml:space="preserve">Summer reading encourages the enjoyment of reading and develops students’ abilities to choose books for themselves. The Office of Secondary Education supports students being able to read and explore </w:t>
      </w:r>
      <w:r w:rsidRPr="60A8EAD7" w:rsidR="3A856B5C">
        <w:rPr>
          <w:rFonts w:ascii="Calibri" w:hAnsi="Calibri" w:eastAsia="Calibri" w:cs="Calibri"/>
        </w:rPr>
        <w:t xml:space="preserve">genres and </w:t>
      </w:r>
      <w:r w:rsidRPr="60A8EAD7" w:rsidR="7ACF6CAE">
        <w:rPr>
          <w:rFonts w:ascii="Calibri" w:hAnsi="Calibri" w:eastAsia="Calibri" w:cs="Calibri"/>
        </w:rPr>
        <w:t xml:space="preserve">topics of their own interest. By allowing </w:t>
      </w:r>
      <w:r w:rsidRPr="60A8EAD7" w:rsidR="5CD19AAC">
        <w:rPr>
          <w:rFonts w:ascii="Calibri" w:hAnsi="Calibri" w:eastAsia="Calibri" w:cs="Calibri"/>
        </w:rPr>
        <w:t>s</w:t>
      </w:r>
      <w:r w:rsidRPr="60A8EAD7" w:rsidR="7ACF6CAE">
        <w:rPr>
          <w:rFonts w:ascii="Calibri" w:hAnsi="Calibri" w:eastAsia="Calibri" w:cs="Calibri"/>
        </w:rPr>
        <w:t>tudents to practice choosing books, self-regulating when and w</w:t>
      </w:r>
      <w:r w:rsidRPr="60A8EAD7" w:rsidR="008C4AE4">
        <w:rPr>
          <w:rFonts w:ascii="Calibri" w:hAnsi="Calibri" w:eastAsia="Calibri" w:cs="Calibri"/>
        </w:rPr>
        <w:t xml:space="preserve">here they read, and sustaining </w:t>
      </w:r>
      <w:r w:rsidRPr="60A8EAD7" w:rsidR="7ACF6CAE">
        <w:rPr>
          <w:rFonts w:ascii="Calibri" w:hAnsi="Calibri" w:eastAsia="Calibri" w:cs="Calibri"/>
        </w:rPr>
        <w:t xml:space="preserve">reading over the </w:t>
      </w:r>
      <w:r w:rsidRPr="60A8EAD7" w:rsidR="406A55B1">
        <w:rPr>
          <w:rFonts w:ascii="Calibri" w:hAnsi="Calibri" w:eastAsia="Calibri" w:cs="Calibri"/>
        </w:rPr>
        <w:t>s</w:t>
      </w:r>
      <w:r w:rsidRPr="60A8EAD7" w:rsidR="7ACF6CAE">
        <w:rPr>
          <w:rFonts w:ascii="Calibri" w:hAnsi="Calibri" w:eastAsia="Calibri" w:cs="Calibri"/>
        </w:rPr>
        <w:t>ummer</w:t>
      </w:r>
      <w:r w:rsidRPr="60A8EAD7" w:rsidR="1DAE2E3D">
        <w:rPr>
          <w:rFonts w:ascii="Calibri" w:hAnsi="Calibri" w:eastAsia="Calibri" w:cs="Calibri"/>
        </w:rPr>
        <w:t xml:space="preserve"> months</w:t>
      </w:r>
      <w:r w:rsidRPr="60A8EAD7" w:rsidR="7ACF6CAE">
        <w:rPr>
          <w:rFonts w:ascii="Calibri" w:hAnsi="Calibri" w:eastAsia="Calibri" w:cs="Calibri"/>
        </w:rPr>
        <w:t>, our hope is that students’ identities as readers will continue to grow</w:t>
      </w:r>
      <w:r w:rsidRPr="60A8EAD7" w:rsidR="00021BC3">
        <w:rPr>
          <w:rFonts w:ascii="Calibri" w:hAnsi="Calibri" w:eastAsia="Calibri" w:cs="Calibri"/>
        </w:rPr>
        <w:t xml:space="preserve">. </w:t>
      </w:r>
    </w:p>
    <w:p w:rsidR="008C4AE4" w:rsidP="696BA368" w:rsidRDefault="008C4AE4" w14:paraId="2832286D" w14:textId="77777777">
      <w:pPr>
        <w:spacing w:line="240" w:lineRule="auto"/>
        <w:contextualSpacing/>
        <w:rPr>
          <w:rFonts w:ascii="Calibri" w:hAnsi="Calibri" w:eastAsia="Calibri" w:cs="Calibri"/>
        </w:rPr>
      </w:pPr>
    </w:p>
    <w:p w:rsidR="002D5B07" w:rsidP="696BA368" w:rsidRDefault="00021BC3" w14:paraId="6AE2FFC5" w14:textId="67242029">
      <w:pPr>
        <w:spacing w:line="240" w:lineRule="auto"/>
        <w:contextualSpacing/>
        <w:rPr>
          <w:rFonts w:ascii="Calibri" w:hAnsi="Calibri" w:eastAsia="Calibri" w:cs="Calibri"/>
        </w:rPr>
      </w:pPr>
      <w:r w:rsidRPr="358762E3">
        <w:rPr>
          <w:rFonts w:ascii="Calibri" w:hAnsi="Calibri" w:eastAsia="Calibri" w:cs="Calibri"/>
        </w:rPr>
        <w:t>T</w:t>
      </w:r>
      <w:r w:rsidRPr="358762E3" w:rsidR="7ACF6CAE">
        <w:rPr>
          <w:rFonts w:ascii="Calibri" w:hAnsi="Calibri" w:eastAsia="Calibri" w:cs="Calibri"/>
        </w:rPr>
        <w:t>he students’ choice of reading will also foster a vibrant and diverse community of readers upon their return to school. Their summer reading experience will stimulate exciting conversation</w:t>
      </w:r>
      <w:r w:rsidRPr="358762E3" w:rsidR="71D79330">
        <w:rPr>
          <w:rFonts w:ascii="Calibri" w:hAnsi="Calibri" w:eastAsia="Calibri" w:cs="Calibri"/>
        </w:rPr>
        <w:t>s</w:t>
      </w:r>
      <w:r w:rsidRPr="358762E3" w:rsidR="7ACF6CAE">
        <w:rPr>
          <w:rFonts w:ascii="Calibri" w:hAnsi="Calibri" w:eastAsia="Calibri" w:cs="Calibri"/>
        </w:rPr>
        <w:t xml:space="preserve"> about books both with their peers, parents/guardians, and with their teachers</w:t>
      </w:r>
      <w:r w:rsidRPr="358762E3" w:rsidR="6CD43052">
        <w:rPr>
          <w:rFonts w:ascii="Calibri" w:hAnsi="Calibri" w:eastAsia="Calibri" w:cs="Calibri"/>
        </w:rPr>
        <w:t>, as well as</w:t>
      </w:r>
      <w:r w:rsidRPr="358762E3" w:rsidR="013E7E12">
        <w:rPr>
          <w:rFonts w:ascii="Calibri" w:hAnsi="Calibri" w:eastAsia="Calibri" w:cs="Calibri"/>
        </w:rPr>
        <w:t xml:space="preserve"> expand their perspectives and stimulate their understanding of the world around them. </w:t>
      </w:r>
    </w:p>
    <w:p w:rsidR="002D5B07" w:rsidP="696BA368" w:rsidRDefault="002D5B07" w14:paraId="43CA9F12" w14:textId="4B6471B0">
      <w:pPr>
        <w:spacing w:line="240" w:lineRule="auto"/>
        <w:contextualSpacing/>
      </w:pPr>
    </w:p>
    <w:p w:rsidR="00622FD9" w:rsidP="005008A4" w:rsidRDefault="005008A4" w14:paraId="429AAD56" w14:textId="47D2D858">
      <w:pPr>
        <w:spacing w:line="240" w:lineRule="auto"/>
        <w:contextualSpacing/>
        <w:rPr>
          <w:rFonts w:eastAsiaTheme="minorEastAsia"/>
        </w:rPr>
      </w:pPr>
      <w:r w:rsidRPr="15B95475">
        <w:rPr>
          <w:rFonts w:eastAsiaTheme="minorEastAsia"/>
        </w:rPr>
        <w:t xml:space="preserve">The information below provides resources for parents/guardians and students and ways to access books. We ask that you encourage your child to read throughout the summer. </w:t>
      </w:r>
    </w:p>
    <w:p w:rsidRPr="005008A4" w:rsidR="005008A4" w:rsidP="005008A4" w:rsidRDefault="005008A4" w14:paraId="7EC294FC" w14:textId="77777777">
      <w:pPr>
        <w:spacing w:line="240" w:lineRule="auto"/>
        <w:contextualSpacing/>
        <w:rPr>
          <w:rFonts w:eastAsiaTheme="minorEastAsia"/>
        </w:rPr>
      </w:pPr>
    </w:p>
    <w:p w:rsidR="00A41620" w:rsidP="539DF3F0" w:rsidRDefault="004F615A" w14:paraId="77A60B59" w14:textId="64AC4DA1">
      <w:pPr>
        <w:spacing w:after="0" w:line="240" w:lineRule="auto"/>
        <w:contextualSpacing/>
        <w:rPr>
          <w:rFonts w:eastAsiaTheme="minorEastAsia"/>
          <w:b/>
          <w:bCs/>
          <w:color w:val="72C596"/>
          <w:u w:val="single"/>
        </w:rPr>
      </w:pPr>
      <w:r>
        <w:rPr>
          <w:rFonts w:eastAsiaTheme="minorEastAsia"/>
          <w:b/>
          <w:bCs/>
          <w:color w:val="72C596" w:themeColor="accent2"/>
          <w:u w:val="single"/>
        </w:rPr>
        <w:t>Resources for</w:t>
      </w:r>
      <w:r w:rsidRPr="539DF3F0" w:rsidR="00E81B40">
        <w:rPr>
          <w:rFonts w:eastAsiaTheme="minorEastAsia"/>
          <w:b/>
          <w:bCs/>
          <w:color w:val="72C596" w:themeColor="accent2"/>
          <w:u w:val="single"/>
        </w:rPr>
        <w:t xml:space="preserve"> </w:t>
      </w:r>
      <w:r w:rsidRPr="539DF3F0" w:rsidR="00A41620">
        <w:rPr>
          <w:rFonts w:eastAsiaTheme="minorEastAsia"/>
          <w:b/>
          <w:bCs/>
          <w:color w:val="72C596" w:themeColor="accent2"/>
          <w:u w:val="single"/>
        </w:rPr>
        <w:t>Parents</w:t>
      </w:r>
      <w:r w:rsidR="00EC0F12">
        <w:rPr>
          <w:rFonts w:eastAsiaTheme="minorEastAsia"/>
          <w:b/>
          <w:bCs/>
          <w:color w:val="72C596" w:themeColor="accent2"/>
          <w:u w:val="single"/>
        </w:rPr>
        <w:t>/Guardians</w:t>
      </w:r>
    </w:p>
    <w:p w:rsidR="00A41620" w:rsidP="00821E17" w:rsidRDefault="05E4B3A2" w14:paraId="6901C000" w14:textId="7826A615">
      <w:pPr>
        <w:pStyle w:val="ListParagraph"/>
        <w:numPr>
          <w:ilvl w:val="0"/>
          <w:numId w:val="4"/>
        </w:numPr>
        <w:spacing w:after="0" w:line="240" w:lineRule="auto"/>
        <w:rPr>
          <w:rFonts w:eastAsiaTheme="minorEastAsia"/>
          <w:color w:val="262627"/>
        </w:rPr>
      </w:pPr>
      <w:r w:rsidRPr="696BA368">
        <w:rPr>
          <w:rFonts w:eastAsiaTheme="minorEastAsia"/>
          <w:color w:val="262627"/>
        </w:rPr>
        <w:t>Encourage your child to read by showing that you are a reader! Read for enjoyment, instructions, connecting with others, etc.</w:t>
      </w:r>
    </w:p>
    <w:p w:rsidR="00A41620" w:rsidP="60A8EAD7" w:rsidRDefault="05E4B3A2" w14:paraId="71AA0C44" w14:textId="31E15FB6">
      <w:pPr>
        <w:pStyle w:val="ListParagraph"/>
        <w:numPr>
          <w:ilvl w:val="0"/>
          <w:numId w:val="4"/>
        </w:numPr>
        <w:spacing w:line="240" w:lineRule="auto"/>
        <w:rPr>
          <w:rFonts w:eastAsia="" w:eastAsiaTheme="minorEastAsia"/>
          <w:color w:val="262627"/>
        </w:rPr>
      </w:pPr>
      <w:r w:rsidRPr="60A8EAD7" w:rsidR="05E4B3A2">
        <w:rPr>
          <w:rFonts w:eastAsia="" w:eastAsiaTheme="minorEastAsia"/>
          <w:color w:val="262627"/>
        </w:rPr>
        <w:t>Connect ELA to the real world</w:t>
      </w:r>
      <w:r w:rsidRPr="60A8EAD7" w:rsidR="008C4AE4">
        <w:rPr>
          <w:rFonts w:eastAsia="" w:eastAsiaTheme="minorEastAsia"/>
          <w:color w:val="262627"/>
        </w:rPr>
        <w:t xml:space="preserve"> by asking</w:t>
      </w:r>
      <w:r w:rsidRPr="60A8EAD7" w:rsidR="05E4B3A2">
        <w:rPr>
          <w:rFonts w:eastAsia="" w:eastAsiaTheme="minorEastAsia"/>
          <w:color w:val="262627"/>
        </w:rPr>
        <w:t xml:space="preserve"> your child how and what they are </w:t>
      </w:r>
      <w:r w:rsidRPr="60A8EAD7" w:rsidR="54F72508">
        <w:rPr>
          <w:rFonts w:eastAsia="" w:eastAsiaTheme="minorEastAsia"/>
          <w:color w:val="262627"/>
        </w:rPr>
        <w:t>reading</w:t>
      </w:r>
      <w:r w:rsidRPr="60A8EAD7" w:rsidR="05E4B3A2">
        <w:rPr>
          <w:rFonts w:eastAsia="" w:eastAsiaTheme="minorEastAsia"/>
          <w:color w:val="262627"/>
        </w:rPr>
        <w:t xml:space="preserve"> and writing connects to the world.</w:t>
      </w:r>
    </w:p>
    <w:p w:rsidR="00A41620" w:rsidP="696BA368" w:rsidRDefault="05E4B3A2" w14:paraId="6AB010E7" w14:textId="2DEEED4D">
      <w:pPr>
        <w:pStyle w:val="ListParagraph"/>
        <w:numPr>
          <w:ilvl w:val="0"/>
          <w:numId w:val="4"/>
        </w:numPr>
        <w:spacing w:line="240" w:lineRule="auto"/>
        <w:rPr>
          <w:rFonts w:eastAsiaTheme="minorEastAsia"/>
          <w:color w:val="262627"/>
        </w:rPr>
      </w:pPr>
      <w:r w:rsidRPr="696BA368">
        <w:rPr>
          <w:rFonts w:eastAsiaTheme="minorEastAsia"/>
          <w:color w:val="262627"/>
        </w:rPr>
        <w:t>Engage your child in conversation about what they are reading and writing. Ask them what they see as a strength of theirs and where they want to improve.</w:t>
      </w:r>
    </w:p>
    <w:p w:rsidR="00A41620" w:rsidP="60A8EAD7" w:rsidRDefault="05E4B3A2" w14:paraId="6E0C2AC7" w14:textId="60CCC52D">
      <w:pPr>
        <w:pStyle w:val="ListParagraph"/>
        <w:numPr>
          <w:ilvl w:val="0"/>
          <w:numId w:val="4"/>
        </w:numPr>
        <w:spacing w:line="240" w:lineRule="auto"/>
        <w:rPr>
          <w:rFonts w:eastAsia="" w:eastAsiaTheme="minorEastAsia"/>
          <w:color w:val="262627"/>
        </w:rPr>
      </w:pPr>
      <w:r w:rsidRPr="60A8EAD7" w:rsidR="05E4B3A2">
        <w:rPr>
          <w:rFonts w:eastAsia="" w:eastAsiaTheme="minorEastAsia"/>
          <w:color w:val="262627"/>
        </w:rPr>
        <w:t xml:space="preserve">Visit local libraries together and check out a book, too! Libraries have sections specifically for young adult literature. </w:t>
      </w:r>
      <w:hyperlink r:id="R041520f276e645db">
        <w:r w:rsidRPr="60A8EAD7" w:rsidR="05E4B3A2">
          <w:rPr>
            <w:rStyle w:val="Hyperlink"/>
            <w:rFonts w:eastAsia="" w:eastAsiaTheme="minorEastAsia"/>
            <w:color w:val="262627"/>
          </w:rPr>
          <w:t>https://www.richlandlibrary.com/</w:t>
        </w:r>
      </w:hyperlink>
    </w:p>
    <w:p w:rsidR="005008A4" w:rsidP="696BA368" w:rsidRDefault="05E4B3A2" w14:paraId="1F6D2C3F" w14:textId="4300CC33">
      <w:pPr>
        <w:pStyle w:val="ListParagraph"/>
        <w:numPr>
          <w:ilvl w:val="0"/>
          <w:numId w:val="4"/>
        </w:numPr>
        <w:spacing w:line="240" w:lineRule="auto"/>
        <w:rPr>
          <w:rFonts w:eastAsiaTheme="minorEastAsia"/>
          <w:color w:val="262627"/>
        </w:rPr>
      </w:pPr>
      <w:r w:rsidRPr="696BA368">
        <w:rPr>
          <w:rFonts w:eastAsiaTheme="minorEastAsia"/>
          <w:color w:val="262627"/>
        </w:rPr>
        <w:t xml:space="preserve">Allow your child to dislike a book. Students can give a “thumbs up” if they like it, or a “thumbs down” if they </w:t>
      </w:r>
      <w:r w:rsidRPr="696BA368" w:rsidR="00D0706B">
        <w:rPr>
          <w:rFonts w:eastAsiaTheme="minorEastAsia"/>
          <w:color w:val="262627"/>
        </w:rPr>
        <w:t>do not</w:t>
      </w:r>
      <w:r w:rsidRPr="696BA368">
        <w:rPr>
          <w:rFonts w:eastAsiaTheme="minorEastAsia"/>
          <w:color w:val="262627"/>
        </w:rPr>
        <w:t>. This will also help them choose future texts as well.</w:t>
      </w:r>
    </w:p>
    <w:p w:rsidRPr="005008A4" w:rsidR="00A41620" w:rsidP="005008A4" w:rsidRDefault="00A41620" w14:paraId="0C176A52" w14:textId="77777777"/>
    <w:p w:rsidR="00A41620" w:rsidP="696BA368" w:rsidRDefault="05E4B3A2" w14:paraId="60548882" w14:textId="66898FD3">
      <w:pPr>
        <w:pStyle w:val="ListParagraph"/>
        <w:numPr>
          <w:ilvl w:val="0"/>
          <w:numId w:val="4"/>
        </w:numPr>
        <w:spacing w:line="240" w:lineRule="auto"/>
        <w:rPr>
          <w:rFonts w:eastAsiaTheme="minorEastAsia"/>
          <w:color w:val="262627"/>
        </w:rPr>
      </w:pPr>
      <w:r w:rsidRPr="696BA368">
        <w:rPr>
          <w:rFonts w:eastAsiaTheme="minorEastAsia"/>
          <w:color w:val="262627"/>
        </w:rPr>
        <w:t>Help students see the importance of reading and writing by showing them how you use both at work and in everyday life.</w:t>
      </w:r>
    </w:p>
    <w:p w:rsidRPr="005008A4" w:rsidR="00163832" w:rsidP="005008A4" w:rsidRDefault="00163832" w14:paraId="3DA959CA" w14:textId="52DCFE1D">
      <w:pPr>
        <w:pStyle w:val="ListParagraph"/>
        <w:numPr>
          <w:ilvl w:val="0"/>
          <w:numId w:val="4"/>
        </w:numPr>
        <w:spacing w:line="240" w:lineRule="auto"/>
        <w:rPr>
          <w:rStyle w:val="Hyperlink"/>
          <w:rFonts w:eastAsiaTheme="minorEastAsia"/>
          <w:color w:val="000000" w:themeColor="text1"/>
          <w:u w:val="none"/>
        </w:rPr>
      </w:pPr>
      <w:r w:rsidRPr="539DF3F0">
        <w:rPr>
          <w:rFonts w:eastAsiaTheme="minorEastAsia"/>
          <w:color w:val="262627"/>
        </w:rPr>
        <w:t xml:space="preserve">Visit </w:t>
      </w:r>
      <w:r w:rsidRPr="539DF3F0">
        <w:rPr>
          <w:rFonts w:eastAsiaTheme="minorEastAsia"/>
        </w:rPr>
        <w:t xml:space="preserve">Common Sense Media for </w:t>
      </w:r>
      <w:r w:rsidRPr="539DF3F0">
        <w:rPr>
          <w:shd w:val="clear" w:color="auto" w:fill="FFFFFF"/>
        </w:rPr>
        <w:t>independent ratings and reviews for nearly everything students want to watch, read, play, and learn.</w:t>
      </w:r>
      <w:r w:rsidRPr="539DF3F0">
        <w:rPr>
          <w:rFonts w:ascii="Arial" w:hAnsi="Arial" w:cs="Arial"/>
          <w:shd w:val="clear" w:color="auto" w:fill="FFFFFF"/>
        </w:rPr>
        <w:t> </w:t>
      </w:r>
      <w:hyperlink r:id="rId13">
        <w:r w:rsidRPr="539DF3F0">
          <w:rPr>
            <w:rStyle w:val="Hyperlink"/>
            <w:color w:val="auto"/>
          </w:rPr>
          <w:t>https://www.commonsens</w:t>
        </w:r>
        <w:bookmarkStart w:name="_GoBack" w:id="0"/>
        <w:bookmarkEnd w:id="0"/>
        <w:r w:rsidRPr="539DF3F0">
          <w:rPr>
            <w:rStyle w:val="Hyperlink"/>
            <w:color w:val="auto"/>
          </w:rPr>
          <w:t>emedia.org/</w:t>
        </w:r>
      </w:hyperlink>
    </w:p>
    <w:p w:rsidRPr="005008A4" w:rsidR="005008A4" w:rsidP="005008A4" w:rsidRDefault="005008A4" w14:paraId="030D796D" w14:textId="77777777">
      <w:pPr>
        <w:pStyle w:val="ListParagraph"/>
        <w:spacing w:after="0" w:line="240" w:lineRule="auto"/>
        <w:rPr>
          <w:rFonts w:eastAsiaTheme="minorEastAsia"/>
          <w:color w:val="000000" w:themeColor="text1"/>
        </w:rPr>
      </w:pPr>
    </w:p>
    <w:p w:rsidRPr="002D5B07" w:rsidR="002D5B07" w:rsidP="00821E17" w:rsidRDefault="008C4AE4" w14:paraId="29377492" w14:textId="4A29A061">
      <w:pPr>
        <w:spacing w:after="0" w:line="240" w:lineRule="auto"/>
        <w:contextualSpacing/>
        <w:rPr>
          <w:rFonts w:eastAsiaTheme="minorEastAsia"/>
          <w:b/>
          <w:bCs/>
          <w:color w:val="72C596"/>
          <w:u w:val="single"/>
        </w:rPr>
      </w:pPr>
      <w:r>
        <w:rPr>
          <w:rFonts w:eastAsiaTheme="minorEastAsia"/>
          <w:b/>
          <w:bCs/>
          <w:color w:val="72C596"/>
          <w:u w:val="single"/>
        </w:rPr>
        <w:t>Independent Reading Best Practices</w:t>
      </w:r>
      <w:r w:rsidR="004F615A">
        <w:rPr>
          <w:rFonts w:eastAsiaTheme="minorEastAsia"/>
          <w:b/>
          <w:bCs/>
          <w:color w:val="72C596"/>
          <w:u w:val="single"/>
        </w:rPr>
        <w:t xml:space="preserve"> for Students</w:t>
      </w:r>
      <w:r>
        <w:rPr>
          <w:rFonts w:eastAsiaTheme="minorEastAsia"/>
          <w:b/>
          <w:bCs/>
          <w:color w:val="72C596"/>
          <w:u w:val="single"/>
        </w:rPr>
        <w:t xml:space="preserve"> </w:t>
      </w:r>
    </w:p>
    <w:p w:rsidRPr="0068448A" w:rsidR="00021BC3" w:rsidP="00821E17" w:rsidRDefault="00021BC3" w14:paraId="21FFD909" w14:textId="56C50B3F">
      <w:pPr>
        <w:pStyle w:val="ListParagraph"/>
        <w:numPr>
          <w:ilvl w:val="0"/>
          <w:numId w:val="2"/>
        </w:numPr>
        <w:spacing w:after="0" w:line="240" w:lineRule="auto"/>
        <w:rPr>
          <w:b/>
          <w:bCs/>
          <w:u w:val="single"/>
        </w:rPr>
      </w:pPr>
      <w:r>
        <w:t>Dedicate an amount of time every day for reading. You can start with a small am</w:t>
      </w:r>
      <w:r w:rsidR="003B4D29">
        <w:t xml:space="preserve">ount of time and gradually increase the amount of time you read in one sitting. </w:t>
      </w:r>
    </w:p>
    <w:p w:rsidR="0068448A" w:rsidP="00821E17" w:rsidRDefault="0068448A" w14:paraId="3D392961" w14:textId="04B25DF8">
      <w:pPr>
        <w:pStyle w:val="ListParagraph"/>
        <w:numPr>
          <w:ilvl w:val="0"/>
          <w:numId w:val="2"/>
        </w:numPr>
        <w:spacing w:after="0" w:line="240" w:lineRule="auto"/>
      </w:pPr>
      <w:r>
        <w:t>Set realistic and challenging weekly goals for reading.</w:t>
      </w:r>
    </w:p>
    <w:p w:rsidRPr="0068448A" w:rsidR="0068448A" w:rsidP="00821E17" w:rsidRDefault="0068448A" w14:paraId="1D146B2D" w14:textId="04B25DF8">
      <w:pPr>
        <w:pStyle w:val="ListParagraph"/>
        <w:numPr>
          <w:ilvl w:val="0"/>
          <w:numId w:val="2"/>
        </w:numPr>
        <w:spacing w:after="0" w:line="240" w:lineRule="auto"/>
      </w:pPr>
      <w:r>
        <w:t xml:space="preserve">Read at a pace where the text makes sense. The goal is to understand what you are reading, not how fast you can read. </w:t>
      </w:r>
    </w:p>
    <w:p w:rsidRPr="00021BC3" w:rsidR="00021BC3" w:rsidP="00821E17" w:rsidRDefault="00021BC3" w14:paraId="773CB089" w14:textId="48510EE2">
      <w:pPr>
        <w:pStyle w:val="ListParagraph"/>
        <w:numPr>
          <w:ilvl w:val="0"/>
          <w:numId w:val="2"/>
        </w:numPr>
        <w:spacing w:after="0" w:line="240" w:lineRule="auto"/>
        <w:rPr>
          <w:b w:val="1"/>
          <w:bCs w:val="1"/>
          <w:u w:val="single"/>
        </w:rPr>
      </w:pPr>
      <w:r w:rsidR="00021BC3">
        <w:rPr/>
        <w:t>Choose texts about topics and subjects you find interesting.</w:t>
      </w:r>
    </w:p>
    <w:p w:rsidRPr="00186F2E" w:rsidR="00E81B40" w:rsidP="6AFE776B" w:rsidRDefault="002D5B07" w14:paraId="3D49E59B" w14:textId="57A3D2C3">
      <w:pPr>
        <w:pStyle w:val="ListParagraph"/>
        <w:numPr>
          <w:ilvl w:val="0"/>
          <w:numId w:val="2"/>
        </w:numPr>
        <w:spacing w:after="0" w:line="240" w:lineRule="auto"/>
        <w:rPr>
          <w:b/>
          <w:bCs/>
          <w:u w:val="single"/>
        </w:rPr>
      </w:pPr>
      <w:r w:rsidRPr="696BA368">
        <w:t>As you read limit distractions so that you can ask questions, make connections, visualize, and synthesize information.</w:t>
      </w:r>
    </w:p>
    <w:p w:rsidRPr="008B02CF" w:rsidR="008B02CF" w:rsidP="008B02CF" w:rsidRDefault="008B02CF" w14:paraId="402E18EA" w14:textId="1949812E">
      <w:pPr>
        <w:spacing w:after="0" w:line="240" w:lineRule="auto"/>
        <w:rPr>
          <w:b/>
          <w:bCs/>
          <w:u w:val="single"/>
        </w:rPr>
      </w:pPr>
    </w:p>
    <w:p w:rsidR="008C4AE4" w:rsidP="008C4AE4" w:rsidRDefault="008C4AE4" w14:paraId="41B6B081" w14:textId="626EFA8B">
      <w:pPr>
        <w:spacing w:line="240" w:lineRule="auto"/>
        <w:contextualSpacing/>
        <w:rPr>
          <w:rFonts w:eastAsiaTheme="minorEastAsia"/>
          <w:b/>
          <w:bCs/>
          <w:color w:val="72C596"/>
          <w:u w:val="single"/>
        </w:rPr>
      </w:pPr>
      <w:r w:rsidRPr="539DF3F0">
        <w:rPr>
          <w:rFonts w:eastAsiaTheme="minorEastAsia"/>
          <w:b/>
          <w:bCs/>
          <w:color w:val="72C596" w:themeColor="accent2"/>
          <w:u w:val="single"/>
        </w:rPr>
        <w:t xml:space="preserve">Books </w:t>
      </w:r>
      <w:r w:rsidR="0032628A">
        <w:rPr>
          <w:rFonts w:eastAsiaTheme="minorEastAsia"/>
          <w:b/>
          <w:bCs/>
          <w:color w:val="72C596" w:themeColor="accent2"/>
          <w:u w:val="single"/>
        </w:rPr>
        <w:t xml:space="preserve">Provided to Richland One </w:t>
      </w:r>
      <w:r w:rsidRPr="539DF3F0">
        <w:rPr>
          <w:rFonts w:eastAsiaTheme="minorEastAsia"/>
          <w:b/>
          <w:bCs/>
          <w:color w:val="72C596" w:themeColor="accent2"/>
          <w:u w:val="single"/>
        </w:rPr>
        <w:t>School Students</w:t>
      </w:r>
      <w:r w:rsidR="0032628A">
        <w:rPr>
          <w:rFonts w:eastAsiaTheme="minorEastAsia"/>
          <w:b/>
          <w:bCs/>
          <w:color w:val="72C596" w:themeColor="accent2"/>
          <w:u w:val="single"/>
        </w:rPr>
        <w:t xml:space="preserve"> in Grades 6-9</w:t>
      </w:r>
    </w:p>
    <w:p w:rsidR="5DD527C2" w:rsidP="539DF3F0" w:rsidRDefault="002C59CC" w14:paraId="68D2930B" w14:textId="6B623574">
      <w:pPr>
        <w:spacing w:line="240" w:lineRule="auto"/>
        <w:rPr>
          <w:rFonts w:ascii="Calibri" w:hAnsi="Calibri" w:eastAsia="Calibri" w:cs="Calibri"/>
        </w:rPr>
      </w:pPr>
      <w:r w:rsidRPr="60A8EAD7" w:rsidR="002C59CC">
        <w:rPr>
          <w:rFonts w:ascii="Calibri" w:hAnsi="Calibri" w:eastAsia="Calibri" w:cs="Calibri"/>
        </w:rPr>
        <w:t>This has been our fifth</w:t>
      </w:r>
      <w:r w:rsidRPr="60A8EAD7" w:rsidR="32E738DD">
        <w:rPr>
          <w:rFonts w:ascii="Calibri" w:hAnsi="Calibri" w:eastAsia="Calibri" w:cs="Calibri"/>
        </w:rPr>
        <w:t xml:space="preserve"> consecutive year providing free books to </w:t>
      </w:r>
      <w:r w:rsidRPr="60A8EAD7" w:rsidR="66113E96">
        <w:rPr>
          <w:rFonts w:ascii="Calibri" w:hAnsi="Calibri" w:eastAsia="Calibri" w:cs="Calibri"/>
        </w:rPr>
        <w:t>three-year-old</w:t>
      </w:r>
      <w:r w:rsidRPr="60A8EAD7" w:rsidR="0032628A">
        <w:rPr>
          <w:rFonts w:ascii="Calibri" w:hAnsi="Calibri" w:eastAsia="Calibri" w:cs="Calibri"/>
        </w:rPr>
        <w:t xml:space="preserve"> – eighth grade students and the second year providing free books to ninth grade students.</w:t>
      </w:r>
      <w:r w:rsidRPr="60A8EAD7" w:rsidR="32E738DD">
        <w:rPr>
          <w:rFonts w:ascii="Calibri" w:hAnsi="Calibri" w:eastAsia="Calibri" w:cs="Calibri"/>
        </w:rPr>
        <w:t xml:space="preserve"> The Scholastic Summer Reading Books are provided to prevent summer slide and to promote a joy for reading. </w:t>
      </w:r>
      <w:r w:rsidRPr="60A8EAD7" w:rsidR="0032628A">
        <w:rPr>
          <w:rFonts w:ascii="Calibri" w:hAnsi="Calibri" w:eastAsia="Calibri" w:cs="Calibri"/>
        </w:rPr>
        <w:t>Students were able to self-</w:t>
      </w:r>
      <w:r w:rsidRPr="60A8EAD7" w:rsidR="00E82E13">
        <w:rPr>
          <w:rFonts w:ascii="Calibri" w:hAnsi="Calibri" w:eastAsia="Calibri" w:cs="Calibri"/>
        </w:rPr>
        <w:t xml:space="preserve">select </w:t>
      </w:r>
      <w:r w:rsidRPr="60A8EAD7" w:rsidR="002C59CC">
        <w:rPr>
          <w:rFonts w:ascii="Calibri" w:hAnsi="Calibri" w:eastAsia="Calibri" w:cs="Calibri"/>
        </w:rPr>
        <w:t xml:space="preserve">three </w:t>
      </w:r>
      <w:r w:rsidRPr="60A8EAD7" w:rsidR="00E82E13">
        <w:rPr>
          <w:rFonts w:ascii="Calibri" w:hAnsi="Calibri" w:eastAsia="Calibri" w:cs="Calibri"/>
        </w:rPr>
        <w:t>books</w:t>
      </w:r>
      <w:r w:rsidRPr="60A8EAD7" w:rsidR="000A380E">
        <w:rPr>
          <w:rFonts w:ascii="Calibri" w:hAnsi="Calibri" w:eastAsia="Calibri" w:cs="Calibri"/>
        </w:rPr>
        <w:t xml:space="preserve"> from a list provided by Scholastic and</w:t>
      </w:r>
      <w:r w:rsidRPr="60A8EAD7" w:rsidR="32E738DD">
        <w:rPr>
          <w:rFonts w:ascii="Calibri" w:hAnsi="Calibri" w:eastAsia="Calibri" w:cs="Calibri"/>
        </w:rPr>
        <w:t xml:space="preserve"> funded by the District's General Fund. We believe that students should have access to high quality books to enhance their home libraries.</w:t>
      </w:r>
    </w:p>
    <w:p w:rsidRPr="00A41620" w:rsidR="008C4AE4" w:rsidP="005008A4" w:rsidRDefault="008C4AE4" w14:paraId="4167509A" w14:textId="7A93264A">
      <w:pPr>
        <w:spacing w:after="0" w:line="240" w:lineRule="auto"/>
        <w:contextualSpacing/>
        <w:rPr>
          <w:rFonts w:eastAsiaTheme="minorEastAsia"/>
          <w:b/>
          <w:bCs/>
          <w:color w:val="72C596"/>
          <w:u w:val="single"/>
        </w:rPr>
      </w:pPr>
    </w:p>
    <w:p w:rsidR="00442DEE" w:rsidP="00442DEE" w:rsidRDefault="008C4AE4" w14:paraId="449DCB41" w14:textId="77777777">
      <w:pPr>
        <w:spacing w:line="240" w:lineRule="auto"/>
        <w:contextualSpacing/>
        <w:rPr>
          <w:rFonts w:eastAsiaTheme="minorEastAsia"/>
          <w:b/>
          <w:bCs/>
          <w:color w:val="72C596"/>
          <w:u w:val="single"/>
        </w:rPr>
      </w:pPr>
      <w:r w:rsidRPr="696BA368">
        <w:rPr>
          <w:rFonts w:eastAsiaTheme="minorEastAsia"/>
          <w:b/>
          <w:bCs/>
          <w:color w:val="72C596"/>
          <w:u w:val="single"/>
        </w:rPr>
        <w:t>South Carolina Association of School Librarians Book Awards</w:t>
      </w:r>
    </w:p>
    <w:p w:rsidRPr="00622FD9" w:rsidR="00442DEE" w:rsidP="00442DEE" w:rsidRDefault="00442DEE" w14:paraId="37AEFBEE" w14:textId="0D6BCB35">
      <w:pPr>
        <w:spacing w:line="240" w:lineRule="auto"/>
        <w:contextualSpacing/>
        <w:rPr>
          <w:rFonts w:cstheme="minorHAnsi"/>
          <w:szCs w:val="23"/>
        </w:rPr>
      </w:pPr>
      <w:r w:rsidRPr="00622FD9">
        <w:rPr>
          <w:rFonts w:cstheme="minorHAnsi"/>
          <w:szCs w:val="23"/>
        </w:rPr>
        <w:t xml:space="preserve">Each year the South Carolina Association of School Librarians creates the book lists for the South Carolina Book Award nominees. </w:t>
      </w:r>
    </w:p>
    <w:p w:rsidRPr="00622FD9" w:rsidR="00442DEE" w:rsidP="00442DEE" w:rsidRDefault="00442DEE" w14:paraId="7B5F5B09" w14:textId="14345D9C">
      <w:pPr>
        <w:spacing w:line="240" w:lineRule="auto"/>
        <w:contextualSpacing/>
        <w:rPr>
          <w:rFonts w:cstheme="minorHAnsi"/>
          <w:szCs w:val="23"/>
        </w:rPr>
      </w:pPr>
    </w:p>
    <w:p w:rsidRPr="00622FD9" w:rsidR="00442DEE" w:rsidP="00442DEE" w:rsidRDefault="00442DEE" w14:paraId="3D86AE79" w14:textId="1E44EC63">
      <w:pPr>
        <w:rPr>
          <w:rFonts w:eastAsiaTheme="minorEastAsia"/>
          <w:bCs/>
        </w:rPr>
      </w:pPr>
      <w:r w:rsidRPr="00622FD9">
        <w:rPr>
          <w:rFonts w:eastAsiaTheme="minorEastAsia"/>
          <w:bCs/>
        </w:rPr>
        <w:t>T</w:t>
      </w:r>
      <w:r w:rsidRPr="00622FD9">
        <w:rPr>
          <w:rFonts w:eastAsiaTheme="minorEastAsia"/>
        </w:rPr>
        <w:t>itles to be considered are nominated primarily by members of the Book Award Committees, but nominations are sought from anyone interested in encouraging students to read. Students, teachers, media specialists, and parents are encouraged to submit titles for consideration to the Book Awards Board Representative.</w:t>
      </w:r>
    </w:p>
    <w:p w:rsidRPr="00622FD9" w:rsidR="00442DEE" w:rsidP="00442DEE" w:rsidRDefault="00442DEE" w14:paraId="4F03BA6B" w14:textId="7FC72E86">
      <w:pPr>
        <w:pStyle w:val="NormalWeb"/>
        <w:shd w:val="clear" w:color="auto" w:fill="FFFFFF"/>
        <w:spacing w:before="0" w:beforeAutospacing="0" w:after="300" w:afterAutospacing="0"/>
        <w:textAlignment w:val="baseline"/>
        <w:rPr>
          <w:rFonts w:asciiTheme="minorHAnsi" w:hAnsiTheme="minorHAnsi" w:cstheme="minorHAnsi"/>
          <w:sz w:val="22"/>
          <w:szCs w:val="23"/>
        </w:rPr>
      </w:pPr>
      <w:r w:rsidRPr="00622FD9">
        <w:rPr>
          <w:rFonts w:asciiTheme="minorHAnsi" w:hAnsiTheme="minorHAnsi" w:eastAsiaTheme="minorEastAsia" w:cstheme="minorHAnsi"/>
          <w:bCs/>
          <w:sz w:val="22"/>
          <w:szCs w:val="22"/>
        </w:rPr>
        <w:t>T</w:t>
      </w:r>
      <w:r w:rsidRPr="00622FD9">
        <w:rPr>
          <w:rFonts w:asciiTheme="minorHAnsi" w:hAnsiTheme="minorHAnsi" w:cstheme="minorHAnsi"/>
          <w:sz w:val="22"/>
          <w:szCs w:val="23"/>
        </w:rPr>
        <w:t>he purposes of the South Carolina book awards are to encourage students to read good quality contemporary literature and to honor the authors of the books annually chosen the favorites by student vote.</w:t>
      </w:r>
    </w:p>
    <w:p w:rsidRPr="00EC592E" w:rsidR="008C4AE4" w:rsidP="008C4AE4" w:rsidRDefault="008C4AE4" w14:paraId="5C0A7956" w14:textId="77777777">
      <w:pPr>
        <w:pStyle w:val="ListParagraph"/>
        <w:numPr>
          <w:ilvl w:val="0"/>
          <w:numId w:val="3"/>
        </w:numPr>
        <w:spacing w:line="240" w:lineRule="auto"/>
        <w:rPr>
          <w:rFonts w:eastAsiaTheme="minorEastAsia"/>
          <w:color w:val="000000" w:themeColor="text1"/>
        </w:rPr>
      </w:pPr>
      <w:r w:rsidRPr="696BA368">
        <w:rPr>
          <w:rFonts w:eastAsiaTheme="minorEastAsia"/>
          <w:color w:val="000000" w:themeColor="text1"/>
        </w:rPr>
        <w:t>6</w:t>
      </w:r>
      <w:r w:rsidRPr="696BA368">
        <w:rPr>
          <w:rFonts w:eastAsiaTheme="minorEastAsia"/>
          <w:color w:val="000000" w:themeColor="text1"/>
          <w:vertAlign w:val="superscript"/>
        </w:rPr>
        <w:t>th</w:t>
      </w:r>
      <w:r w:rsidRPr="696BA368">
        <w:rPr>
          <w:rFonts w:eastAsiaTheme="minorEastAsia"/>
          <w:color w:val="000000" w:themeColor="text1"/>
        </w:rPr>
        <w:t xml:space="preserve"> – 8</w:t>
      </w:r>
      <w:r w:rsidRPr="696BA368">
        <w:rPr>
          <w:rFonts w:eastAsiaTheme="minorEastAsia"/>
          <w:color w:val="000000" w:themeColor="text1"/>
          <w:vertAlign w:val="superscript"/>
        </w:rPr>
        <w:t>th</w:t>
      </w:r>
      <w:r w:rsidRPr="696BA368">
        <w:rPr>
          <w:rFonts w:eastAsiaTheme="minorEastAsia"/>
          <w:color w:val="000000" w:themeColor="text1"/>
        </w:rPr>
        <w:t xml:space="preserve"> </w:t>
      </w:r>
      <w:hyperlink r:id="rId14">
        <w:r w:rsidRPr="696BA368">
          <w:rPr>
            <w:rStyle w:val="Hyperlink"/>
            <w:rFonts w:eastAsiaTheme="minorEastAsia"/>
            <w:color w:val="000000" w:themeColor="text1"/>
          </w:rPr>
          <w:t>South Carolina Ju</w:t>
        </w:r>
        <w:r w:rsidRPr="696BA368">
          <w:rPr>
            <w:rStyle w:val="Hyperlink"/>
            <w:rFonts w:eastAsiaTheme="minorEastAsia"/>
            <w:color w:val="000000" w:themeColor="text1"/>
          </w:rPr>
          <w:t>n</w:t>
        </w:r>
        <w:r w:rsidRPr="696BA368">
          <w:rPr>
            <w:rStyle w:val="Hyperlink"/>
            <w:rFonts w:eastAsiaTheme="minorEastAsia"/>
            <w:color w:val="000000" w:themeColor="text1"/>
          </w:rPr>
          <w:t>ior Book Award</w:t>
        </w:r>
      </w:hyperlink>
      <w:r w:rsidRPr="696BA368">
        <w:rPr>
          <w:rFonts w:eastAsiaTheme="minorEastAsia"/>
          <w:color w:val="000000" w:themeColor="text1"/>
        </w:rPr>
        <w:t xml:space="preserve"> lists, information, links, resources, and activities</w:t>
      </w:r>
    </w:p>
    <w:p w:rsidR="008C4AE4" w:rsidP="15B95475" w:rsidRDefault="008C4AE4" w14:paraId="18DDBC46" w14:textId="77777777">
      <w:pPr>
        <w:pStyle w:val="ListParagraph"/>
        <w:numPr>
          <w:ilvl w:val="0"/>
          <w:numId w:val="3"/>
        </w:numPr>
        <w:spacing w:line="240" w:lineRule="auto"/>
        <w:rPr>
          <w:rFonts w:eastAsiaTheme="minorEastAsia"/>
          <w:color w:val="000000" w:themeColor="text1"/>
        </w:rPr>
      </w:pPr>
      <w:r w:rsidRPr="15B95475">
        <w:rPr>
          <w:rFonts w:eastAsiaTheme="minorEastAsia"/>
          <w:color w:val="000000" w:themeColor="text1"/>
        </w:rPr>
        <w:t>8</w:t>
      </w:r>
      <w:r w:rsidRPr="15B95475">
        <w:rPr>
          <w:rFonts w:eastAsiaTheme="minorEastAsia"/>
          <w:color w:val="000000" w:themeColor="text1"/>
          <w:vertAlign w:val="superscript"/>
        </w:rPr>
        <w:t>th</w:t>
      </w:r>
      <w:r w:rsidRPr="15B95475">
        <w:rPr>
          <w:rFonts w:eastAsiaTheme="minorEastAsia"/>
          <w:color w:val="000000" w:themeColor="text1"/>
        </w:rPr>
        <w:t xml:space="preserve"> – 12</w:t>
      </w:r>
      <w:r w:rsidRPr="15B95475">
        <w:rPr>
          <w:rFonts w:eastAsiaTheme="minorEastAsia"/>
          <w:color w:val="000000" w:themeColor="text1"/>
          <w:vertAlign w:val="superscript"/>
        </w:rPr>
        <w:t>th</w:t>
      </w:r>
      <w:r w:rsidRPr="15B95475">
        <w:rPr>
          <w:rFonts w:eastAsiaTheme="minorEastAsia"/>
          <w:color w:val="000000" w:themeColor="text1"/>
        </w:rPr>
        <w:t xml:space="preserve"> </w:t>
      </w:r>
      <w:hyperlink r:id="rId15">
        <w:r w:rsidRPr="15B95475">
          <w:rPr>
            <w:rStyle w:val="Hyperlink"/>
            <w:rFonts w:eastAsiaTheme="minorEastAsia"/>
            <w:color w:val="000000" w:themeColor="text1"/>
          </w:rPr>
          <w:t>South Carolina Young Adult Book Award</w:t>
        </w:r>
      </w:hyperlink>
      <w:r w:rsidRPr="15B95475">
        <w:rPr>
          <w:color w:val="000000" w:themeColor="text1"/>
        </w:rPr>
        <w:t xml:space="preserve"> </w:t>
      </w:r>
      <w:r w:rsidRPr="15B95475">
        <w:rPr>
          <w:rFonts w:eastAsiaTheme="minorEastAsia"/>
          <w:color w:val="000000" w:themeColor="text1"/>
        </w:rPr>
        <w:t>lists, information, links, resources, and activities</w:t>
      </w:r>
    </w:p>
    <w:sectPr w:rsidR="008C4AE4" w:rsidSect="005008A4">
      <w:footerReference w:type="default" r:id="rId16"/>
      <w:pgSz w:w="12240" w:h="15840" w:orient="portrait"/>
      <w:pgMar w:top="720" w:right="720" w:bottom="720" w:left="720" w:header="720" w:footer="576"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89AD91" w16cex:dateUtc="2020-06-01T16:05:00.505Z"/>
</w16cex:commentsExtensible>
</file>

<file path=word/commentsIds.xml><?xml version="1.0" encoding="utf-8"?>
<w16cid:commentsIds xmlns:mc="http://schemas.openxmlformats.org/markup-compatibility/2006" xmlns:w16cid="http://schemas.microsoft.com/office/word/2016/wordml/cid" mc:Ignorable="w16cid">
  <w16cid:commentId w16cid:paraId="4DD40129" w16cid:durableId="3F89AD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E5" w:rsidP="00D50EBF" w:rsidRDefault="00C370E5" w14:paraId="2E599718" w14:textId="77777777">
      <w:pPr>
        <w:spacing w:after="0" w:line="240" w:lineRule="auto"/>
      </w:pPr>
      <w:r>
        <w:separator/>
      </w:r>
    </w:p>
  </w:endnote>
  <w:endnote w:type="continuationSeparator" w:id="0">
    <w:p w:rsidR="00C370E5" w:rsidP="00D50EBF" w:rsidRDefault="00C370E5" w14:paraId="0E84AA8B" w14:textId="77777777">
      <w:pPr>
        <w:spacing w:after="0" w:line="240" w:lineRule="auto"/>
      </w:pPr>
      <w:r>
        <w:continuationSeparator/>
      </w:r>
    </w:p>
  </w:endnote>
  <w:endnote w:type="continuationNotice" w:id="1">
    <w:p w:rsidR="00C370E5" w:rsidRDefault="00C370E5" w14:paraId="20B0892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8448A" w:rsidP="005008A4" w:rsidRDefault="005008A4" w14:paraId="505F8945" w14:textId="76ECC51C">
    <w:pPr>
      <w:pStyle w:val="Footer"/>
    </w:pPr>
    <w:r>
      <w:rPr>
        <w:noProof/>
        <w:color w:val="2B579A"/>
        <w:shd w:val="clear" w:color="auto" w:fill="E6E6E6"/>
      </w:rPr>
      <w:drawing>
        <wp:anchor distT="0" distB="0" distL="114300" distR="114300" simplePos="0" relativeHeight="251659264" behindDoc="0" locked="0" layoutInCell="1" allowOverlap="1" wp14:anchorId="05C0A786" wp14:editId="13079651">
          <wp:simplePos x="0" y="0"/>
          <wp:positionH relativeFrom="margin">
            <wp:posOffset>1761490</wp:posOffset>
          </wp:positionH>
          <wp:positionV relativeFrom="margin">
            <wp:posOffset>8714105</wp:posOffset>
          </wp:positionV>
          <wp:extent cx="2486025" cy="868045"/>
          <wp:effectExtent l="0" t="0" r="9525" b="8255"/>
          <wp:wrapSquare wrapText="bothSides"/>
          <wp:docPr id="535508239" name="Picture 535508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86025" cy="868045"/>
                  </a:xfrm>
                  <a:prstGeom prst="rect">
                    <a:avLst/>
                  </a:prstGeom>
                </pic:spPr>
              </pic:pic>
            </a:graphicData>
          </a:graphic>
          <wp14:sizeRelH relativeFrom="page">
            <wp14:pctWidth>0</wp14:pctWidth>
          </wp14:sizeRelH>
          <wp14:sizeRelV relativeFrom="page">
            <wp14:pctHeight>0</wp14:pctHeight>
          </wp14:sizeRelV>
        </wp:anchor>
      </w:drawing>
    </w:r>
    <w:r>
      <w:t>Revised: May 3, 2022</w:t>
    </w:r>
    <w:r w:rsidRPr="005008A4">
      <w:rPr>
        <w:noProof/>
        <w:color w:val="2B579A"/>
        <w:shd w:val="clear" w:color="auto" w:fill="E6E6E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E5" w:rsidP="00D50EBF" w:rsidRDefault="00C370E5" w14:paraId="3F7F3086" w14:textId="77777777">
      <w:pPr>
        <w:spacing w:after="0" w:line="240" w:lineRule="auto"/>
      </w:pPr>
      <w:r>
        <w:separator/>
      </w:r>
    </w:p>
  </w:footnote>
  <w:footnote w:type="continuationSeparator" w:id="0">
    <w:p w:rsidR="00C370E5" w:rsidP="00D50EBF" w:rsidRDefault="00C370E5" w14:paraId="683402F5" w14:textId="77777777">
      <w:pPr>
        <w:spacing w:after="0" w:line="240" w:lineRule="auto"/>
      </w:pPr>
      <w:r>
        <w:continuationSeparator/>
      </w:r>
    </w:p>
  </w:footnote>
  <w:footnote w:type="continuationNotice" w:id="1">
    <w:p w:rsidR="00C370E5" w:rsidRDefault="00C370E5" w14:paraId="0C28CEC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C1A"/>
    <w:multiLevelType w:val="hybridMultilevel"/>
    <w:tmpl w:val="A87AC3A0"/>
    <w:lvl w:ilvl="0" w:tplc="527CDFC0">
      <w:start w:val="1"/>
      <w:numFmt w:val="bullet"/>
      <w:lvlText w:val=""/>
      <w:lvlJc w:val="left"/>
      <w:pPr>
        <w:ind w:left="720" w:hanging="360"/>
      </w:pPr>
      <w:rPr>
        <w:rFonts w:hint="default" w:ascii="Symbol" w:hAnsi="Symbol"/>
      </w:rPr>
    </w:lvl>
    <w:lvl w:ilvl="1" w:tplc="7582654A">
      <w:start w:val="1"/>
      <w:numFmt w:val="bullet"/>
      <w:lvlText w:val="o"/>
      <w:lvlJc w:val="left"/>
      <w:pPr>
        <w:ind w:left="1440" w:hanging="360"/>
      </w:pPr>
      <w:rPr>
        <w:rFonts w:hint="default" w:ascii="Courier New" w:hAnsi="Courier New"/>
      </w:rPr>
    </w:lvl>
    <w:lvl w:ilvl="2" w:tplc="44EA15F2">
      <w:start w:val="1"/>
      <w:numFmt w:val="bullet"/>
      <w:lvlText w:val=""/>
      <w:lvlJc w:val="left"/>
      <w:pPr>
        <w:ind w:left="2160" w:hanging="360"/>
      </w:pPr>
      <w:rPr>
        <w:rFonts w:hint="default" w:ascii="Wingdings" w:hAnsi="Wingdings"/>
      </w:rPr>
    </w:lvl>
    <w:lvl w:ilvl="3" w:tplc="33C469F2">
      <w:start w:val="1"/>
      <w:numFmt w:val="bullet"/>
      <w:lvlText w:val=""/>
      <w:lvlJc w:val="left"/>
      <w:pPr>
        <w:ind w:left="2880" w:hanging="360"/>
      </w:pPr>
      <w:rPr>
        <w:rFonts w:hint="default" w:ascii="Symbol" w:hAnsi="Symbol"/>
      </w:rPr>
    </w:lvl>
    <w:lvl w:ilvl="4" w:tplc="01D4A0E2">
      <w:start w:val="1"/>
      <w:numFmt w:val="bullet"/>
      <w:lvlText w:val="o"/>
      <w:lvlJc w:val="left"/>
      <w:pPr>
        <w:ind w:left="3600" w:hanging="360"/>
      </w:pPr>
      <w:rPr>
        <w:rFonts w:hint="default" w:ascii="Courier New" w:hAnsi="Courier New"/>
      </w:rPr>
    </w:lvl>
    <w:lvl w:ilvl="5" w:tplc="6AD60094">
      <w:start w:val="1"/>
      <w:numFmt w:val="bullet"/>
      <w:lvlText w:val=""/>
      <w:lvlJc w:val="left"/>
      <w:pPr>
        <w:ind w:left="4320" w:hanging="360"/>
      </w:pPr>
      <w:rPr>
        <w:rFonts w:hint="default" w:ascii="Wingdings" w:hAnsi="Wingdings"/>
      </w:rPr>
    </w:lvl>
    <w:lvl w:ilvl="6" w:tplc="83C834BE">
      <w:start w:val="1"/>
      <w:numFmt w:val="bullet"/>
      <w:lvlText w:val=""/>
      <w:lvlJc w:val="left"/>
      <w:pPr>
        <w:ind w:left="5040" w:hanging="360"/>
      </w:pPr>
      <w:rPr>
        <w:rFonts w:hint="default" w:ascii="Symbol" w:hAnsi="Symbol"/>
      </w:rPr>
    </w:lvl>
    <w:lvl w:ilvl="7" w:tplc="B3C054FC">
      <w:start w:val="1"/>
      <w:numFmt w:val="bullet"/>
      <w:lvlText w:val="o"/>
      <w:lvlJc w:val="left"/>
      <w:pPr>
        <w:ind w:left="5760" w:hanging="360"/>
      </w:pPr>
      <w:rPr>
        <w:rFonts w:hint="default" w:ascii="Courier New" w:hAnsi="Courier New"/>
      </w:rPr>
    </w:lvl>
    <w:lvl w:ilvl="8" w:tplc="B7DABF3C">
      <w:start w:val="1"/>
      <w:numFmt w:val="bullet"/>
      <w:lvlText w:val=""/>
      <w:lvlJc w:val="left"/>
      <w:pPr>
        <w:ind w:left="6480" w:hanging="360"/>
      </w:pPr>
      <w:rPr>
        <w:rFonts w:hint="default" w:ascii="Wingdings" w:hAnsi="Wingdings"/>
      </w:rPr>
    </w:lvl>
  </w:abstractNum>
  <w:abstractNum w:abstractNumId="1" w15:restartNumberingAfterBreak="0">
    <w:nsid w:val="08C937DA"/>
    <w:multiLevelType w:val="hybridMultilevel"/>
    <w:tmpl w:val="AF7834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A78202B"/>
    <w:multiLevelType w:val="hybridMultilevel"/>
    <w:tmpl w:val="6F826CB2"/>
    <w:lvl w:ilvl="0" w:tplc="0C7EAB1A">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22E7B6C"/>
    <w:multiLevelType w:val="hybridMultilevel"/>
    <w:tmpl w:val="7C36AB44"/>
    <w:lvl w:ilvl="0" w:tplc="F482E9A4">
      <w:start w:val="1"/>
      <w:numFmt w:val="bullet"/>
      <w:lvlText w:val=""/>
      <w:lvlJc w:val="left"/>
      <w:pPr>
        <w:ind w:left="720" w:hanging="360"/>
      </w:pPr>
      <w:rPr>
        <w:rFonts w:hint="default" w:ascii="Symbol" w:hAnsi="Symbol"/>
      </w:rPr>
    </w:lvl>
    <w:lvl w:ilvl="1" w:tplc="D23CF6FC">
      <w:start w:val="1"/>
      <w:numFmt w:val="bullet"/>
      <w:lvlText w:val="o"/>
      <w:lvlJc w:val="left"/>
      <w:pPr>
        <w:ind w:left="1440" w:hanging="360"/>
      </w:pPr>
      <w:rPr>
        <w:rFonts w:hint="default" w:ascii="Courier New" w:hAnsi="Courier New"/>
      </w:rPr>
    </w:lvl>
    <w:lvl w:ilvl="2" w:tplc="CD165C7E">
      <w:start w:val="1"/>
      <w:numFmt w:val="bullet"/>
      <w:lvlText w:val=""/>
      <w:lvlJc w:val="left"/>
      <w:pPr>
        <w:ind w:left="2160" w:hanging="360"/>
      </w:pPr>
      <w:rPr>
        <w:rFonts w:hint="default" w:ascii="Wingdings" w:hAnsi="Wingdings"/>
      </w:rPr>
    </w:lvl>
    <w:lvl w:ilvl="3" w:tplc="A178F89A">
      <w:start w:val="1"/>
      <w:numFmt w:val="bullet"/>
      <w:lvlText w:val=""/>
      <w:lvlJc w:val="left"/>
      <w:pPr>
        <w:ind w:left="2880" w:hanging="360"/>
      </w:pPr>
      <w:rPr>
        <w:rFonts w:hint="default" w:ascii="Symbol" w:hAnsi="Symbol"/>
      </w:rPr>
    </w:lvl>
    <w:lvl w:ilvl="4" w:tplc="D58006CE">
      <w:start w:val="1"/>
      <w:numFmt w:val="bullet"/>
      <w:lvlText w:val="o"/>
      <w:lvlJc w:val="left"/>
      <w:pPr>
        <w:ind w:left="3600" w:hanging="360"/>
      </w:pPr>
      <w:rPr>
        <w:rFonts w:hint="default" w:ascii="Courier New" w:hAnsi="Courier New"/>
      </w:rPr>
    </w:lvl>
    <w:lvl w:ilvl="5" w:tplc="7D6AB2BC">
      <w:start w:val="1"/>
      <w:numFmt w:val="bullet"/>
      <w:lvlText w:val=""/>
      <w:lvlJc w:val="left"/>
      <w:pPr>
        <w:ind w:left="4320" w:hanging="360"/>
      </w:pPr>
      <w:rPr>
        <w:rFonts w:hint="default" w:ascii="Wingdings" w:hAnsi="Wingdings"/>
      </w:rPr>
    </w:lvl>
    <w:lvl w:ilvl="6" w:tplc="83E69A46">
      <w:start w:val="1"/>
      <w:numFmt w:val="bullet"/>
      <w:lvlText w:val=""/>
      <w:lvlJc w:val="left"/>
      <w:pPr>
        <w:ind w:left="5040" w:hanging="360"/>
      </w:pPr>
      <w:rPr>
        <w:rFonts w:hint="default" w:ascii="Symbol" w:hAnsi="Symbol"/>
      </w:rPr>
    </w:lvl>
    <w:lvl w:ilvl="7" w:tplc="DE1A1A5A">
      <w:start w:val="1"/>
      <w:numFmt w:val="bullet"/>
      <w:lvlText w:val="o"/>
      <w:lvlJc w:val="left"/>
      <w:pPr>
        <w:ind w:left="5760" w:hanging="360"/>
      </w:pPr>
      <w:rPr>
        <w:rFonts w:hint="default" w:ascii="Courier New" w:hAnsi="Courier New"/>
      </w:rPr>
    </w:lvl>
    <w:lvl w:ilvl="8" w:tplc="3C6EA006">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AD"/>
    <w:rsid w:val="000055AB"/>
    <w:rsid w:val="0001316F"/>
    <w:rsid w:val="0001769D"/>
    <w:rsid w:val="0002118F"/>
    <w:rsid w:val="00021BC3"/>
    <w:rsid w:val="0006382C"/>
    <w:rsid w:val="000777B2"/>
    <w:rsid w:val="000A02E4"/>
    <w:rsid w:val="000A380E"/>
    <w:rsid w:val="00103ADA"/>
    <w:rsid w:val="00107E76"/>
    <w:rsid w:val="0011619E"/>
    <w:rsid w:val="001417CD"/>
    <w:rsid w:val="00145651"/>
    <w:rsid w:val="001534C3"/>
    <w:rsid w:val="001550DE"/>
    <w:rsid w:val="00163832"/>
    <w:rsid w:val="001672EE"/>
    <w:rsid w:val="00186F2E"/>
    <w:rsid w:val="001A04AB"/>
    <w:rsid w:val="001E273B"/>
    <w:rsid w:val="001E4E7F"/>
    <w:rsid w:val="001E6B3F"/>
    <w:rsid w:val="00227C70"/>
    <w:rsid w:val="0028693A"/>
    <w:rsid w:val="002A2228"/>
    <w:rsid w:val="002B3FAE"/>
    <w:rsid w:val="002B4C91"/>
    <w:rsid w:val="002C0D8C"/>
    <w:rsid w:val="002C59CC"/>
    <w:rsid w:val="002D1FAE"/>
    <w:rsid w:val="002D5B07"/>
    <w:rsid w:val="002E4D28"/>
    <w:rsid w:val="002E6656"/>
    <w:rsid w:val="0032628A"/>
    <w:rsid w:val="003521AE"/>
    <w:rsid w:val="00365668"/>
    <w:rsid w:val="003914B1"/>
    <w:rsid w:val="003A1E66"/>
    <w:rsid w:val="003B4D29"/>
    <w:rsid w:val="003F368D"/>
    <w:rsid w:val="0040199A"/>
    <w:rsid w:val="0040787E"/>
    <w:rsid w:val="00442DEE"/>
    <w:rsid w:val="00445A74"/>
    <w:rsid w:val="00471C6B"/>
    <w:rsid w:val="004D4741"/>
    <w:rsid w:val="004F615A"/>
    <w:rsid w:val="005008A4"/>
    <w:rsid w:val="005009A9"/>
    <w:rsid w:val="00533AD2"/>
    <w:rsid w:val="005A2DB8"/>
    <w:rsid w:val="005A41A0"/>
    <w:rsid w:val="005C199F"/>
    <w:rsid w:val="005F73C4"/>
    <w:rsid w:val="006005C7"/>
    <w:rsid w:val="00622FD9"/>
    <w:rsid w:val="00631042"/>
    <w:rsid w:val="006322D0"/>
    <w:rsid w:val="00645668"/>
    <w:rsid w:val="006665F6"/>
    <w:rsid w:val="0068448A"/>
    <w:rsid w:val="006C161B"/>
    <w:rsid w:val="00741785"/>
    <w:rsid w:val="00765A5F"/>
    <w:rsid w:val="007EFE4E"/>
    <w:rsid w:val="00821E17"/>
    <w:rsid w:val="008368A1"/>
    <w:rsid w:val="00863127"/>
    <w:rsid w:val="0088182B"/>
    <w:rsid w:val="00892C75"/>
    <w:rsid w:val="008B02CF"/>
    <w:rsid w:val="008C46CE"/>
    <w:rsid w:val="008C4AE4"/>
    <w:rsid w:val="009105A5"/>
    <w:rsid w:val="00925BC5"/>
    <w:rsid w:val="00950605"/>
    <w:rsid w:val="009E1EA9"/>
    <w:rsid w:val="009E535D"/>
    <w:rsid w:val="009E5823"/>
    <w:rsid w:val="00A17AAD"/>
    <w:rsid w:val="00A41620"/>
    <w:rsid w:val="00AB01DF"/>
    <w:rsid w:val="00AB22C8"/>
    <w:rsid w:val="00AD637A"/>
    <w:rsid w:val="00AE4739"/>
    <w:rsid w:val="00AE6051"/>
    <w:rsid w:val="00B07027"/>
    <w:rsid w:val="00B10684"/>
    <w:rsid w:val="00B27A0D"/>
    <w:rsid w:val="00B372E2"/>
    <w:rsid w:val="00B43CEF"/>
    <w:rsid w:val="00B6523A"/>
    <w:rsid w:val="00B7634F"/>
    <w:rsid w:val="00B96202"/>
    <w:rsid w:val="00BA56B7"/>
    <w:rsid w:val="00BC3C49"/>
    <w:rsid w:val="00BC4C75"/>
    <w:rsid w:val="00BD530E"/>
    <w:rsid w:val="00BE0DF5"/>
    <w:rsid w:val="00C23F22"/>
    <w:rsid w:val="00C26AAB"/>
    <w:rsid w:val="00C32E8D"/>
    <w:rsid w:val="00C370E5"/>
    <w:rsid w:val="00C52E4A"/>
    <w:rsid w:val="00C53789"/>
    <w:rsid w:val="00C6000B"/>
    <w:rsid w:val="00C62902"/>
    <w:rsid w:val="00C63D7A"/>
    <w:rsid w:val="00C7418A"/>
    <w:rsid w:val="00C81ECE"/>
    <w:rsid w:val="00CC3AF5"/>
    <w:rsid w:val="00D0706B"/>
    <w:rsid w:val="00D40A34"/>
    <w:rsid w:val="00D50EBF"/>
    <w:rsid w:val="00DF10B1"/>
    <w:rsid w:val="00E216D9"/>
    <w:rsid w:val="00E369EA"/>
    <w:rsid w:val="00E81B40"/>
    <w:rsid w:val="00E82E13"/>
    <w:rsid w:val="00EA0CC7"/>
    <w:rsid w:val="00EB00E7"/>
    <w:rsid w:val="00EC0F12"/>
    <w:rsid w:val="00EC592E"/>
    <w:rsid w:val="00ED0E29"/>
    <w:rsid w:val="00ED3710"/>
    <w:rsid w:val="00F03DDC"/>
    <w:rsid w:val="00F27BD7"/>
    <w:rsid w:val="00F53856"/>
    <w:rsid w:val="00F92B7E"/>
    <w:rsid w:val="00F96D50"/>
    <w:rsid w:val="00FB4AB5"/>
    <w:rsid w:val="013E7E12"/>
    <w:rsid w:val="0194FDC6"/>
    <w:rsid w:val="021EA661"/>
    <w:rsid w:val="02594435"/>
    <w:rsid w:val="04779289"/>
    <w:rsid w:val="049611F7"/>
    <w:rsid w:val="0580559C"/>
    <w:rsid w:val="05E4B3A2"/>
    <w:rsid w:val="063AF3FD"/>
    <w:rsid w:val="063EBA6C"/>
    <w:rsid w:val="078CF8EB"/>
    <w:rsid w:val="07A91843"/>
    <w:rsid w:val="081EEF5E"/>
    <w:rsid w:val="0821224A"/>
    <w:rsid w:val="083CACFE"/>
    <w:rsid w:val="092A7E2C"/>
    <w:rsid w:val="0B71344E"/>
    <w:rsid w:val="0C540FB6"/>
    <w:rsid w:val="0D3E1605"/>
    <w:rsid w:val="0DE7B4AB"/>
    <w:rsid w:val="0E8D5540"/>
    <w:rsid w:val="105716AC"/>
    <w:rsid w:val="10B36D79"/>
    <w:rsid w:val="11C25980"/>
    <w:rsid w:val="129975D5"/>
    <w:rsid w:val="13C4EDF3"/>
    <w:rsid w:val="142682D6"/>
    <w:rsid w:val="15065422"/>
    <w:rsid w:val="15350306"/>
    <w:rsid w:val="15660D86"/>
    <w:rsid w:val="15B95475"/>
    <w:rsid w:val="15EBAE4B"/>
    <w:rsid w:val="15FE5A6D"/>
    <w:rsid w:val="160EAAC3"/>
    <w:rsid w:val="162D1095"/>
    <w:rsid w:val="167BC6BD"/>
    <w:rsid w:val="17E69FB9"/>
    <w:rsid w:val="1878F5D4"/>
    <w:rsid w:val="195A162E"/>
    <w:rsid w:val="1A6B0CB1"/>
    <w:rsid w:val="1B2510DA"/>
    <w:rsid w:val="1C8F20D3"/>
    <w:rsid w:val="1CF47138"/>
    <w:rsid w:val="1DAE2E3D"/>
    <w:rsid w:val="1F4C19B7"/>
    <w:rsid w:val="1F6FF967"/>
    <w:rsid w:val="1FAF1929"/>
    <w:rsid w:val="20E56A2D"/>
    <w:rsid w:val="21B5C55B"/>
    <w:rsid w:val="22513FA1"/>
    <w:rsid w:val="225719A7"/>
    <w:rsid w:val="227DD340"/>
    <w:rsid w:val="2344DB17"/>
    <w:rsid w:val="237DD2B8"/>
    <w:rsid w:val="24D09B58"/>
    <w:rsid w:val="24EB3D5B"/>
    <w:rsid w:val="2532FBA4"/>
    <w:rsid w:val="28BB1AB8"/>
    <w:rsid w:val="291B2514"/>
    <w:rsid w:val="2A9AF51E"/>
    <w:rsid w:val="2BCD1602"/>
    <w:rsid w:val="2CB3240C"/>
    <w:rsid w:val="2E3F6D40"/>
    <w:rsid w:val="2FF23C6E"/>
    <w:rsid w:val="30121E70"/>
    <w:rsid w:val="3035C670"/>
    <w:rsid w:val="31C4A455"/>
    <w:rsid w:val="32E738DD"/>
    <w:rsid w:val="33630501"/>
    <w:rsid w:val="358762E3"/>
    <w:rsid w:val="358EA417"/>
    <w:rsid w:val="35ADB02C"/>
    <w:rsid w:val="396AE318"/>
    <w:rsid w:val="3983A470"/>
    <w:rsid w:val="3A856B5C"/>
    <w:rsid w:val="3C28A0A4"/>
    <w:rsid w:val="3F0A66EA"/>
    <w:rsid w:val="40682CAB"/>
    <w:rsid w:val="406A55B1"/>
    <w:rsid w:val="412D39B6"/>
    <w:rsid w:val="41330700"/>
    <w:rsid w:val="4193124F"/>
    <w:rsid w:val="42930677"/>
    <w:rsid w:val="43A58B81"/>
    <w:rsid w:val="4455261D"/>
    <w:rsid w:val="44E93E35"/>
    <w:rsid w:val="45B32F77"/>
    <w:rsid w:val="46397D2F"/>
    <w:rsid w:val="463EC6D1"/>
    <w:rsid w:val="464C621D"/>
    <w:rsid w:val="472A9E89"/>
    <w:rsid w:val="476B2A19"/>
    <w:rsid w:val="47A6F7AD"/>
    <w:rsid w:val="49DF1003"/>
    <w:rsid w:val="4A6588E4"/>
    <w:rsid w:val="4AC40CB8"/>
    <w:rsid w:val="4AF9256C"/>
    <w:rsid w:val="4BB541A7"/>
    <w:rsid w:val="4BB862B6"/>
    <w:rsid w:val="4C0C560D"/>
    <w:rsid w:val="4C126F53"/>
    <w:rsid w:val="4C3D0475"/>
    <w:rsid w:val="4D779F41"/>
    <w:rsid w:val="4DC1C240"/>
    <w:rsid w:val="4F2544F0"/>
    <w:rsid w:val="500CF597"/>
    <w:rsid w:val="510BA2E1"/>
    <w:rsid w:val="51557EA7"/>
    <w:rsid w:val="5298BADB"/>
    <w:rsid w:val="52FBC679"/>
    <w:rsid w:val="539DF3F0"/>
    <w:rsid w:val="54F72508"/>
    <w:rsid w:val="5589C8BA"/>
    <w:rsid w:val="55EB485A"/>
    <w:rsid w:val="562441C1"/>
    <w:rsid w:val="56433456"/>
    <w:rsid w:val="566FFE88"/>
    <w:rsid w:val="5694E255"/>
    <w:rsid w:val="57004678"/>
    <w:rsid w:val="57E1E25C"/>
    <w:rsid w:val="58050A5A"/>
    <w:rsid w:val="586ED814"/>
    <w:rsid w:val="58D865AC"/>
    <w:rsid w:val="594B4236"/>
    <w:rsid w:val="5964186D"/>
    <w:rsid w:val="5AB81F85"/>
    <w:rsid w:val="5B1280C4"/>
    <w:rsid w:val="5CD19AAC"/>
    <w:rsid w:val="5DD527C2"/>
    <w:rsid w:val="6069998B"/>
    <w:rsid w:val="60A8EAD7"/>
    <w:rsid w:val="6153E93D"/>
    <w:rsid w:val="61AD058C"/>
    <w:rsid w:val="630C40F4"/>
    <w:rsid w:val="64233FD1"/>
    <w:rsid w:val="643BCAAF"/>
    <w:rsid w:val="64B1AE3F"/>
    <w:rsid w:val="6538F1E4"/>
    <w:rsid w:val="6553055F"/>
    <w:rsid w:val="65733245"/>
    <w:rsid w:val="65EC5331"/>
    <w:rsid w:val="66113E96"/>
    <w:rsid w:val="66BA73E3"/>
    <w:rsid w:val="6726AF5F"/>
    <w:rsid w:val="6853D43B"/>
    <w:rsid w:val="696BA368"/>
    <w:rsid w:val="6A5A2BED"/>
    <w:rsid w:val="6AFE776B"/>
    <w:rsid w:val="6BB53036"/>
    <w:rsid w:val="6C61F8B6"/>
    <w:rsid w:val="6CC89434"/>
    <w:rsid w:val="6CD43052"/>
    <w:rsid w:val="6D1349E1"/>
    <w:rsid w:val="6D8F105D"/>
    <w:rsid w:val="6E4BEB31"/>
    <w:rsid w:val="6EC51516"/>
    <w:rsid w:val="6EDDCC7F"/>
    <w:rsid w:val="701527E3"/>
    <w:rsid w:val="7165D095"/>
    <w:rsid w:val="71D79330"/>
    <w:rsid w:val="71E3D09C"/>
    <w:rsid w:val="724C5B3B"/>
    <w:rsid w:val="72956A56"/>
    <w:rsid w:val="73210185"/>
    <w:rsid w:val="737D8387"/>
    <w:rsid w:val="73B140D4"/>
    <w:rsid w:val="73CA7DC8"/>
    <w:rsid w:val="74D22F40"/>
    <w:rsid w:val="75D00B4A"/>
    <w:rsid w:val="76D9A1AF"/>
    <w:rsid w:val="786C276F"/>
    <w:rsid w:val="7899D376"/>
    <w:rsid w:val="791EA754"/>
    <w:rsid w:val="7A57D535"/>
    <w:rsid w:val="7ACF6CAE"/>
    <w:rsid w:val="7CCC8E59"/>
    <w:rsid w:val="7D369760"/>
    <w:rsid w:val="7E388BD0"/>
    <w:rsid w:val="7EA98A93"/>
    <w:rsid w:val="7EDDB915"/>
    <w:rsid w:val="7F112E77"/>
    <w:rsid w:val="7F11918F"/>
    <w:rsid w:val="7F36C0DA"/>
    <w:rsid w:val="7F68B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E9AE3D"/>
  <w15:chartTrackingRefBased/>
  <w15:docId w15:val="{EEF4BB2F-8B97-4925-923F-CCDA74E3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96D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E6656"/>
    <w:pPr>
      <w:ind w:left="720"/>
      <w:contextualSpacing/>
    </w:pPr>
  </w:style>
  <w:style w:type="character" w:styleId="Hyperlink">
    <w:name w:val="Hyperlink"/>
    <w:basedOn w:val="DefaultParagraphFont"/>
    <w:uiPriority w:val="99"/>
    <w:unhideWhenUsed/>
    <w:rsid w:val="000777B2"/>
    <w:rPr>
      <w:color w:val="0000FF"/>
      <w:u w:val="single"/>
    </w:rPr>
  </w:style>
  <w:style w:type="paragraph" w:styleId="Header">
    <w:name w:val="header"/>
    <w:basedOn w:val="Normal"/>
    <w:link w:val="HeaderChar"/>
    <w:uiPriority w:val="99"/>
    <w:unhideWhenUsed/>
    <w:rsid w:val="00D50E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0EBF"/>
  </w:style>
  <w:style w:type="paragraph" w:styleId="Footer">
    <w:name w:val="footer"/>
    <w:basedOn w:val="Normal"/>
    <w:link w:val="FooterChar"/>
    <w:uiPriority w:val="99"/>
    <w:unhideWhenUsed/>
    <w:rsid w:val="00D50E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0EBF"/>
  </w:style>
  <w:style w:type="character" w:styleId="CommentReference">
    <w:name w:val="annotation reference"/>
    <w:basedOn w:val="DefaultParagraphFont"/>
    <w:uiPriority w:val="99"/>
    <w:semiHidden/>
    <w:unhideWhenUsed/>
    <w:rsid w:val="00F53856"/>
    <w:rPr>
      <w:sz w:val="16"/>
      <w:szCs w:val="16"/>
    </w:rPr>
  </w:style>
  <w:style w:type="paragraph" w:styleId="CommentText">
    <w:name w:val="annotation text"/>
    <w:basedOn w:val="Normal"/>
    <w:link w:val="CommentTextChar"/>
    <w:uiPriority w:val="99"/>
    <w:semiHidden/>
    <w:unhideWhenUsed/>
    <w:rsid w:val="00F53856"/>
    <w:pPr>
      <w:spacing w:line="240" w:lineRule="auto"/>
    </w:pPr>
    <w:rPr>
      <w:sz w:val="20"/>
      <w:szCs w:val="20"/>
    </w:rPr>
  </w:style>
  <w:style w:type="character" w:styleId="CommentTextChar" w:customStyle="1">
    <w:name w:val="Comment Text Char"/>
    <w:basedOn w:val="DefaultParagraphFont"/>
    <w:link w:val="CommentText"/>
    <w:uiPriority w:val="99"/>
    <w:semiHidden/>
    <w:rsid w:val="00F53856"/>
    <w:rPr>
      <w:sz w:val="20"/>
      <w:szCs w:val="20"/>
    </w:rPr>
  </w:style>
  <w:style w:type="paragraph" w:styleId="CommentSubject">
    <w:name w:val="annotation subject"/>
    <w:basedOn w:val="CommentText"/>
    <w:next w:val="CommentText"/>
    <w:link w:val="CommentSubjectChar"/>
    <w:uiPriority w:val="99"/>
    <w:semiHidden/>
    <w:unhideWhenUsed/>
    <w:rsid w:val="00F53856"/>
    <w:rPr>
      <w:b/>
      <w:bCs/>
    </w:rPr>
  </w:style>
  <w:style w:type="character" w:styleId="CommentSubjectChar" w:customStyle="1">
    <w:name w:val="Comment Subject Char"/>
    <w:basedOn w:val="CommentTextChar"/>
    <w:link w:val="CommentSubject"/>
    <w:uiPriority w:val="99"/>
    <w:semiHidden/>
    <w:rsid w:val="00F53856"/>
    <w:rPr>
      <w:b/>
      <w:bCs/>
      <w:sz w:val="20"/>
      <w:szCs w:val="20"/>
    </w:rPr>
  </w:style>
  <w:style w:type="paragraph" w:styleId="BalloonText">
    <w:name w:val="Balloon Text"/>
    <w:basedOn w:val="Normal"/>
    <w:link w:val="BalloonTextChar"/>
    <w:uiPriority w:val="99"/>
    <w:semiHidden/>
    <w:unhideWhenUsed/>
    <w:rsid w:val="00F5385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53856"/>
    <w:rPr>
      <w:rFonts w:ascii="Segoe UI" w:hAnsi="Segoe UI" w:cs="Segoe UI"/>
      <w:sz w:val="18"/>
      <w:szCs w:val="18"/>
    </w:rPr>
  </w:style>
  <w:style w:type="paragraph" w:styleId="NormalWeb">
    <w:name w:val="Normal (Web)"/>
    <w:basedOn w:val="Normal"/>
    <w:uiPriority w:val="99"/>
    <w:semiHidden/>
    <w:unhideWhenUsed/>
    <w:rsid w:val="00442DEE"/>
    <w:pPr>
      <w:spacing w:before="100" w:beforeAutospacing="1" w:after="100" w:afterAutospacing="1" w:line="240" w:lineRule="auto"/>
    </w:pPr>
    <w:rPr>
      <w:rFonts w:ascii="Times New Roman" w:hAnsi="Times New Roman" w:eastAsia="Times New Roman" w:cs="Times New Roman"/>
      <w:sz w:val="24"/>
      <w:szCs w:val="24"/>
    </w:rPr>
  </w:style>
  <w:style w:type="character" w:styleId="Mention" w:customStyle="1">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2C59CC"/>
    <w:rPr>
      <w:color w:val="43A5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37327">
      <w:bodyDiv w:val="1"/>
      <w:marLeft w:val="0"/>
      <w:marRight w:val="0"/>
      <w:marTop w:val="0"/>
      <w:marBottom w:val="0"/>
      <w:divBdr>
        <w:top w:val="none" w:sz="0" w:space="0" w:color="auto"/>
        <w:left w:val="none" w:sz="0" w:space="0" w:color="auto"/>
        <w:bottom w:val="none" w:sz="0" w:space="0" w:color="auto"/>
        <w:right w:val="none" w:sz="0" w:space="0" w:color="auto"/>
      </w:divBdr>
    </w:div>
    <w:div w:id="196700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ommonsensemedia.or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microsoft.com/office/2018/08/relationships/commentsExtensible" Target="commentsExtensible.xml" Id="Rc7aa1a81b4644e02"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scasl.net/young-adult-book-award" TargetMode="External" Id="rId15" /><Relationship Type="http://schemas.openxmlformats.org/officeDocument/2006/relationships/endnotes" Target="endnotes.xml" Id="rId10" /><Relationship Type="http://schemas.microsoft.com/office/2016/09/relationships/commentsIds" Target="commentsIds.xml" Id="R278e4868e08c451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casl.net/junior-book-award" TargetMode="External" Id="rId14" /><Relationship Type="http://schemas.openxmlformats.org/officeDocument/2006/relationships/hyperlink" Target="https://www.richlandlibrary.com/" TargetMode="External" Id="R041520f276e645db"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ichland 1">
      <a:dk1>
        <a:sysClr val="windowText" lastClr="000000"/>
      </a:dk1>
      <a:lt1>
        <a:sysClr val="window" lastClr="FFFFFF"/>
      </a:lt1>
      <a:dk2>
        <a:srgbClr val="FFFFFF"/>
      </a:dk2>
      <a:lt2>
        <a:srgbClr val="E7E6E6"/>
      </a:lt2>
      <a:accent1>
        <a:srgbClr val="77266C"/>
      </a:accent1>
      <a:accent2>
        <a:srgbClr val="72C596"/>
      </a:accent2>
      <a:accent3>
        <a:srgbClr val="D85543"/>
      </a:accent3>
      <a:accent4>
        <a:srgbClr val="F7941E"/>
      </a:accent4>
      <a:accent5>
        <a:srgbClr val="2790A5"/>
      </a:accent5>
      <a:accent6>
        <a:srgbClr val="FFFFFF"/>
      </a:accent6>
      <a:hlink>
        <a:srgbClr val="AADCC0"/>
      </a:hlink>
      <a:folHlink>
        <a:srgbClr val="43A56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510b1ccb-9a58-4070-86b5-e3ad9469dbea" xsi:nil="true"/>
    <TeamsChannelId xmlns="510b1ccb-9a58-4070-86b5-e3ad9469dbea" xsi:nil="true"/>
    <AppVersion xmlns="510b1ccb-9a58-4070-86b5-e3ad9469dbea" xsi:nil="true"/>
    <FolderType xmlns="510b1ccb-9a58-4070-86b5-e3ad9469dbea" xsi:nil="true"/>
    <NotebookType xmlns="510b1ccb-9a58-4070-86b5-e3ad9469d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7BC61085ACCA4AB4F6094DBC9A7700" ma:contentTypeVersion="11" ma:contentTypeDescription="Create a new document." ma:contentTypeScope="" ma:versionID="34c4d7c5ce0cfc7fe60bc486cb0f8ca0">
  <xsd:schema xmlns:xsd="http://www.w3.org/2001/XMLSchema" xmlns:xs="http://www.w3.org/2001/XMLSchema" xmlns:p="http://schemas.microsoft.com/office/2006/metadata/properties" xmlns:ns2="510b1ccb-9a58-4070-86b5-e3ad9469dbea" xmlns:ns3="a9361b88-8865-416f-9db4-1dd913b9a0c0" targetNamespace="http://schemas.microsoft.com/office/2006/metadata/properties" ma:root="true" ma:fieldsID="df540963abc9f156bf7e946bc4099dff" ns2:_="" ns3:_="">
    <xsd:import namespace="510b1ccb-9a58-4070-86b5-e3ad9469dbea"/>
    <xsd:import namespace="a9361b88-8865-416f-9db4-1dd913b9a0c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b1ccb-9a58-4070-86b5-e3ad9469dbe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361b88-8865-416f-9db4-1dd913b9a0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F387B-257D-4DD1-BF63-9D71799CA896}">
  <ds:schemaRefs>
    <ds:schemaRef ds:uri="http://schemas.openxmlformats.org/package/2006/metadata/core-properties"/>
    <ds:schemaRef ds:uri="http://purl.org/dc/elements/1.1/"/>
    <ds:schemaRef ds:uri="22c214b1-3292-4497-a7f4-b96bfa2bb5d0"/>
    <ds:schemaRef ds:uri="86e91b16-bb24-4d7f-b1a8-0a2f62d65955"/>
    <ds:schemaRef ds:uri="http://schemas.microsoft.com/sharepoint/v3"/>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4F3905F-0702-4114-9A66-2BCDFAAE7A9C}">
  <ds:schemaRefs>
    <ds:schemaRef ds:uri="http://schemas.microsoft.com/sharepoint/v3/contenttype/forms"/>
  </ds:schemaRefs>
</ds:datastoreItem>
</file>

<file path=customXml/itemProps3.xml><?xml version="1.0" encoding="utf-8"?>
<ds:datastoreItem xmlns:ds="http://schemas.openxmlformats.org/officeDocument/2006/customXml" ds:itemID="{BCB5A7AD-B100-428D-8896-224E2132DEFD}"/>
</file>

<file path=customXml/itemProps4.xml><?xml version="1.0" encoding="utf-8"?>
<ds:datastoreItem xmlns:ds="http://schemas.openxmlformats.org/officeDocument/2006/customXml" ds:itemID="{D384F26E-52BF-4270-BE40-6FC1F19A36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Robinson, Stephanie D</dc:creator>
  <keywords/>
  <dc:description/>
  <lastModifiedBy>Flewelling, Peyton</lastModifiedBy>
  <revision>9</revision>
  <lastPrinted>2020-05-28T15:26:00.0000000Z</lastPrinted>
  <dcterms:created xsi:type="dcterms:W3CDTF">2022-05-03T15:32:00.0000000Z</dcterms:created>
  <dcterms:modified xsi:type="dcterms:W3CDTF">2022-05-19T20:03:54.9826275Z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0x010100857BC61085ACCA4AB4F6094DBC9A7700</vt:lpwstr>
  </property>
</Properties>
</file>