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3B" w:rsidRPr="00D55F3B" w:rsidRDefault="00D55F3B" w:rsidP="00D55F3B">
      <w:pPr>
        <w:pBdr>
          <w:top w:val="single" w:sz="2" w:space="0" w:color="auto"/>
          <w:left w:val="single" w:sz="2" w:space="0" w:color="auto"/>
          <w:bottom w:val="single" w:sz="2" w:space="0" w:color="auto"/>
          <w:right w:val="single" w:sz="2" w:space="0" w:color="auto"/>
        </w:pBdr>
        <w:shd w:val="clear" w:color="auto" w:fill="FFFFFF"/>
        <w:spacing w:before="225" w:after="0" w:line="240" w:lineRule="auto"/>
        <w:outlineLvl w:val="0"/>
        <w:rPr>
          <w:rFonts w:ascii="Helvetica" w:eastAsia="Times New Roman" w:hAnsi="Helvetica" w:cs="Times New Roman"/>
          <w:color w:val="1E1E1E"/>
          <w:kern w:val="36"/>
          <w:sz w:val="60"/>
          <w:szCs w:val="60"/>
        </w:rPr>
      </w:pPr>
      <w:bookmarkStart w:id="0" w:name="_GoBack"/>
      <w:bookmarkEnd w:id="0"/>
      <w:r w:rsidRPr="00D55F3B">
        <w:rPr>
          <w:rFonts w:ascii="Helvetica" w:eastAsia="Times New Roman" w:hAnsi="Helvetica" w:cs="Times New Roman"/>
          <w:color w:val="1E1E1E"/>
          <w:kern w:val="36"/>
          <w:sz w:val="60"/>
          <w:szCs w:val="60"/>
        </w:rPr>
        <w:t>12 questions to ask during a parent-teacher conference</w:t>
      </w:r>
    </w:p>
    <w:p w:rsidR="00D55F3B" w:rsidRPr="00D55F3B" w:rsidRDefault="00D55F3B" w:rsidP="00D55F3B">
      <w:pPr>
        <w:shd w:val="clear" w:color="auto" w:fill="FFFFFF"/>
        <w:spacing w:after="0" w:line="240" w:lineRule="auto"/>
        <w:rPr>
          <w:rFonts w:ascii="Helvetica" w:eastAsia="Times New Roman" w:hAnsi="Helvetica" w:cs="Times New Roman"/>
          <w:color w:val="1E1E1E"/>
          <w:sz w:val="21"/>
          <w:szCs w:val="21"/>
        </w:rPr>
      </w:pPr>
    </w:p>
    <w:p w:rsidR="00D55F3B" w:rsidRPr="00D55F3B" w:rsidRDefault="00521C8D" w:rsidP="00D55F3B">
      <w:pPr>
        <w:shd w:val="clear" w:color="auto" w:fill="FFFFFF"/>
        <w:spacing w:after="0" w:line="240" w:lineRule="auto"/>
        <w:rPr>
          <w:rFonts w:ascii="Helvetica" w:eastAsia="Times New Roman" w:hAnsi="Helvetica" w:cs="Times New Roman"/>
          <w:color w:val="1E1E1E"/>
          <w:sz w:val="21"/>
          <w:szCs w:val="21"/>
        </w:rPr>
      </w:pPr>
      <w:hyperlink r:id="rId5" w:history="1">
        <w:r w:rsidR="00D55F3B" w:rsidRPr="00D55F3B">
          <w:rPr>
            <w:rFonts w:ascii="Helvetica" w:eastAsia="Times New Roman" w:hAnsi="Helvetica" w:cs="Times New Roman"/>
            <w:color w:val="1E1E1E"/>
            <w:sz w:val="21"/>
            <w:szCs w:val="21"/>
            <w:bdr w:val="single" w:sz="2" w:space="0" w:color="auto" w:frame="1"/>
          </w:rPr>
          <w:t>Kate Ward</w:t>
        </w:r>
      </w:hyperlink>
    </w:p>
    <w:p w:rsidR="00D55F3B" w:rsidRPr="00D55F3B" w:rsidRDefault="00D55F3B" w:rsidP="00D55F3B">
      <w:pPr>
        <w:shd w:val="clear" w:color="auto" w:fill="FFFFFF"/>
        <w:spacing w:after="0" w:line="240" w:lineRule="auto"/>
        <w:rPr>
          <w:rFonts w:ascii="Helvetica" w:eastAsia="Times New Roman" w:hAnsi="Helvetica" w:cs="Times New Roman"/>
          <w:color w:val="666666"/>
          <w:sz w:val="18"/>
          <w:szCs w:val="18"/>
        </w:rPr>
      </w:pPr>
      <w:r w:rsidRPr="00D55F3B">
        <w:rPr>
          <w:rFonts w:ascii="Helvetica" w:eastAsia="Times New Roman" w:hAnsi="Helvetica" w:cs="Times New Roman"/>
          <w:color w:val="666666"/>
          <w:sz w:val="18"/>
          <w:szCs w:val="18"/>
          <w:bdr w:val="single" w:sz="2" w:space="0" w:color="auto" w:frame="1"/>
        </w:rPr>
        <w:t>Dec. 4, 2018</w:t>
      </w:r>
    </w:p>
    <w:p w:rsidR="00D55F3B" w:rsidRPr="00D55F3B" w:rsidRDefault="00D55F3B" w:rsidP="00D55F3B">
      <w:pPr>
        <w:shd w:val="clear" w:color="auto" w:fill="FFFFFF"/>
        <w:spacing w:after="0" w:line="450" w:lineRule="atLeast"/>
        <w:rPr>
          <w:rFonts w:ascii="Helvetica" w:eastAsia="Times New Roman" w:hAnsi="Helvetica" w:cs="Times New Roman"/>
          <w:color w:val="1E1E1E"/>
          <w:sz w:val="27"/>
          <w:szCs w:val="27"/>
        </w:rPr>
      </w:pPr>
      <w:r>
        <w:rPr>
          <w:rFonts w:ascii="Helvetica" w:eastAsia="Times New Roman" w:hAnsi="Helvetica" w:cs="Times New Roman"/>
          <w:color w:val="1E1E1E"/>
          <w:sz w:val="27"/>
          <w:szCs w:val="27"/>
        </w:rPr>
        <w:t xml:space="preserve">                 </w:t>
      </w:r>
      <w:r w:rsidRPr="00D55F3B">
        <w:rPr>
          <w:rFonts w:ascii="Helvetica" w:eastAsia="Times New Roman" w:hAnsi="Helvetica" w:cs="Times New Roman"/>
          <w:noProof/>
          <w:color w:val="1E1E1E"/>
          <w:sz w:val="27"/>
          <w:szCs w:val="27"/>
        </w:rPr>
        <w:drawing>
          <wp:inline distT="0" distB="0" distL="0" distR="0" wp14:anchorId="6621BDC9" wp14:editId="75599E5F">
            <wp:extent cx="4989830" cy="2357610"/>
            <wp:effectExtent l="0" t="0" r="1270" b="5080"/>
            <wp:docPr id="2" name="Picture 2" descr="https://cdn.kinsights.com/cache/c1/a0/c1a02641ac8a65f45b9937262a694f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kinsights.com/cache/c1/a0/c1a02641ac8a65f45b9937262a694f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0701" cy="2372196"/>
                    </a:xfrm>
                    <a:prstGeom prst="rect">
                      <a:avLst/>
                    </a:prstGeom>
                    <a:noFill/>
                    <a:ln>
                      <a:noFill/>
                    </a:ln>
                  </pic:spPr>
                </pic:pic>
              </a:graphicData>
            </a:graphic>
          </wp:inline>
        </w:drawing>
      </w:r>
    </w:p>
    <w:p w:rsidR="00D55F3B" w:rsidRPr="00D55F3B" w:rsidRDefault="00D55F3B" w:rsidP="00D55F3B">
      <w:pPr>
        <w:pStyle w:val="Heading2"/>
        <w:pBdr>
          <w:top w:val="single" w:sz="2" w:space="0" w:color="auto"/>
          <w:left w:val="single" w:sz="2" w:space="0" w:color="auto"/>
          <w:bottom w:val="single" w:sz="2" w:space="0" w:color="auto"/>
          <w:right w:val="single" w:sz="2" w:space="0" w:color="auto"/>
        </w:pBdr>
        <w:shd w:val="clear" w:color="auto" w:fill="FFFFFF"/>
        <w:spacing w:before="450" w:line="495" w:lineRule="atLeast"/>
        <w:rPr>
          <w:rFonts w:ascii="Helvetica" w:eastAsia="Times New Roman" w:hAnsi="Helvetica" w:cs="Times New Roman"/>
          <w:b/>
          <w:bCs/>
          <w:color w:val="1E1E1E"/>
          <w:sz w:val="32"/>
          <w:szCs w:val="32"/>
        </w:rPr>
      </w:pPr>
      <w:r w:rsidRPr="00D55F3B">
        <w:rPr>
          <w:rFonts w:ascii="Helvetica" w:eastAsia="Times New Roman" w:hAnsi="Helvetica" w:cs="Times New Roman"/>
          <w:color w:val="1E1E1E"/>
          <w:sz w:val="27"/>
          <w:szCs w:val="27"/>
        </w:rPr>
        <w:t>Parent-teacher conferences are one of the mo</w:t>
      </w:r>
      <w:r>
        <w:rPr>
          <w:rFonts w:ascii="Helvetica" w:eastAsia="Times New Roman" w:hAnsi="Helvetica" w:cs="Times New Roman"/>
          <w:color w:val="1E1E1E"/>
          <w:sz w:val="27"/>
          <w:szCs w:val="27"/>
        </w:rPr>
        <w:t xml:space="preserve">st useful tools that we have as </w:t>
      </w:r>
      <w:r w:rsidRPr="00D55F3B">
        <w:rPr>
          <w:rFonts w:ascii="Helvetica" w:eastAsia="Times New Roman" w:hAnsi="Helvetica" w:cs="Times New Roman"/>
          <w:color w:val="1E1E1E"/>
          <w:sz w:val="27"/>
          <w:szCs w:val="27"/>
        </w:rPr>
        <w:t>parents to ensure our children are getting the most from their education. But as helpful as they are, they can be downright stressful for everyone involved. Parents want to get the lowdown on how their children are doing, and teachers want to make sure they communicate everything a parent needs to know about their teaching style and how the child is performing in school — all in a 15-minute block of time.</w:t>
      </w:r>
    </w:p>
    <w:p w:rsidR="00B001AF" w:rsidRDefault="00521C8D"/>
    <w:p w:rsidR="00D55F3B" w:rsidRPr="00CF42C3" w:rsidRDefault="00D55F3B">
      <w:pPr>
        <w:rPr>
          <w:b/>
          <w:sz w:val="28"/>
          <w:szCs w:val="28"/>
        </w:rPr>
      </w:pPr>
    </w:p>
    <w:p w:rsidR="00D55F3B" w:rsidRPr="00CF42C3" w:rsidRDefault="00D55F3B">
      <w:pPr>
        <w:rPr>
          <w:b/>
          <w:sz w:val="28"/>
          <w:szCs w:val="28"/>
        </w:rPr>
      </w:pPr>
      <w:r w:rsidRPr="00CF42C3">
        <w:rPr>
          <w:b/>
          <w:sz w:val="28"/>
          <w:szCs w:val="28"/>
        </w:rPr>
        <w:t>Questions to ask at a parent –teacher conference</w:t>
      </w:r>
    </w:p>
    <w:p w:rsidR="00D55F3B" w:rsidRPr="00CF42C3" w:rsidRDefault="00D55F3B" w:rsidP="00D55F3B">
      <w:pPr>
        <w:pStyle w:val="ListParagraph"/>
        <w:numPr>
          <w:ilvl w:val="0"/>
          <w:numId w:val="1"/>
        </w:numPr>
        <w:rPr>
          <w:sz w:val="28"/>
          <w:szCs w:val="28"/>
        </w:rPr>
      </w:pPr>
      <w:r w:rsidRPr="00CF42C3">
        <w:rPr>
          <w:b/>
          <w:sz w:val="28"/>
          <w:szCs w:val="28"/>
        </w:rPr>
        <w:t xml:space="preserve"> </w:t>
      </w:r>
      <w:r w:rsidRPr="00CF42C3">
        <w:rPr>
          <w:sz w:val="28"/>
          <w:szCs w:val="28"/>
        </w:rPr>
        <w:t>May I tell you about my child?       No one knows your child better than you do.</w:t>
      </w:r>
    </w:p>
    <w:p w:rsidR="00D55F3B" w:rsidRPr="00CF42C3" w:rsidRDefault="00D55F3B" w:rsidP="00D55F3B">
      <w:pPr>
        <w:pStyle w:val="ListParagraph"/>
        <w:numPr>
          <w:ilvl w:val="0"/>
          <w:numId w:val="1"/>
        </w:numPr>
        <w:rPr>
          <w:sz w:val="28"/>
          <w:szCs w:val="28"/>
        </w:rPr>
      </w:pPr>
      <w:r w:rsidRPr="00CF42C3">
        <w:rPr>
          <w:sz w:val="28"/>
          <w:szCs w:val="28"/>
        </w:rPr>
        <w:t>Tell the teacher what’s going on at home</w:t>
      </w:r>
      <w:r w:rsidR="00CF42C3">
        <w:rPr>
          <w:sz w:val="28"/>
          <w:szCs w:val="28"/>
        </w:rPr>
        <w:t>.</w:t>
      </w:r>
    </w:p>
    <w:p w:rsidR="00D55F3B" w:rsidRPr="00CF42C3" w:rsidRDefault="00D55F3B" w:rsidP="00D55F3B">
      <w:pPr>
        <w:pStyle w:val="ListParagraph"/>
        <w:rPr>
          <w:sz w:val="28"/>
          <w:szCs w:val="28"/>
        </w:rPr>
      </w:pPr>
      <w:r w:rsidRPr="00CF42C3">
        <w:rPr>
          <w:sz w:val="28"/>
          <w:szCs w:val="28"/>
        </w:rPr>
        <w:lastRenderedPageBreak/>
        <w:t>Situations like illness, divorce or a new baby may affect your child’s school experience.</w:t>
      </w:r>
    </w:p>
    <w:p w:rsidR="00D55F3B" w:rsidRPr="00CF42C3" w:rsidRDefault="00D55F3B" w:rsidP="00D55F3B">
      <w:pPr>
        <w:pStyle w:val="ListParagraph"/>
        <w:numPr>
          <w:ilvl w:val="0"/>
          <w:numId w:val="1"/>
        </w:numPr>
        <w:rPr>
          <w:sz w:val="28"/>
          <w:szCs w:val="28"/>
        </w:rPr>
      </w:pPr>
      <w:r w:rsidRPr="00CF42C3">
        <w:rPr>
          <w:sz w:val="28"/>
          <w:szCs w:val="28"/>
        </w:rPr>
        <w:t>How is my child doing socially?     It’s important to know how your child interacts with other children.</w:t>
      </w:r>
    </w:p>
    <w:p w:rsidR="00D55F3B" w:rsidRPr="00CF42C3" w:rsidRDefault="00D55F3B" w:rsidP="00D55F3B">
      <w:pPr>
        <w:pStyle w:val="ListParagraph"/>
        <w:numPr>
          <w:ilvl w:val="0"/>
          <w:numId w:val="1"/>
        </w:numPr>
        <w:rPr>
          <w:sz w:val="28"/>
          <w:szCs w:val="28"/>
        </w:rPr>
      </w:pPr>
      <w:r w:rsidRPr="00CF42C3">
        <w:rPr>
          <w:sz w:val="28"/>
          <w:szCs w:val="28"/>
        </w:rPr>
        <w:t xml:space="preserve">How is my child doing emotionally?     </w:t>
      </w:r>
      <w:r w:rsidR="008763C6" w:rsidRPr="00CF42C3">
        <w:rPr>
          <w:sz w:val="28"/>
          <w:szCs w:val="28"/>
        </w:rPr>
        <w:t>Know your child’s emotional health at school</w:t>
      </w:r>
    </w:p>
    <w:p w:rsidR="008763C6" w:rsidRPr="00CF42C3" w:rsidRDefault="008763C6" w:rsidP="008763C6">
      <w:pPr>
        <w:pStyle w:val="ListParagraph"/>
        <w:rPr>
          <w:sz w:val="28"/>
          <w:szCs w:val="28"/>
        </w:rPr>
      </w:pPr>
    </w:p>
    <w:p w:rsidR="008763C6" w:rsidRPr="00CF42C3" w:rsidRDefault="008763C6" w:rsidP="008763C6">
      <w:pPr>
        <w:pStyle w:val="ListParagraph"/>
        <w:rPr>
          <w:b/>
          <w:sz w:val="28"/>
          <w:szCs w:val="28"/>
        </w:rPr>
      </w:pPr>
      <w:r w:rsidRPr="00CF42C3">
        <w:rPr>
          <w:b/>
          <w:sz w:val="28"/>
          <w:szCs w:val="28"/>
        </w:rPr>
        <w:t>Ask about your Child’s Academic performances</w:t>
      </w:r>
    </w:p>
    <w:p w:rsidR="008763C6" w:rsidRPr="00CF42C3" w:rsidRDefault="008763C6" w:rsidP="008763C6">
      <w:pPr>
        <w:pStyle w:val="ListParagraph"/>
        <w:rPr>
          <w:b/>
          <w:sz w:val="28"/>
          <w:szCs w:val="28"/>
        </w:rPr>
      </w:pPr>
    </w:p>
    <w:p w:rsidR="008763C6" w:rsidRPr="00CF42C3" w:rsidRDefault="008763C6" w:rsidP="00D55F3B">
      <w:pPr>
        <w:pStyle w:val="ListParagraph"/>
        <w:numPr>
          <w:ilvl w:val="0"/>
          <w:numId w:val="1"/>
        </w:numPr>
        <w:rPr>
          <w:sz w:val="28"/>
          <w:szCs w:val="28"/>
        </w:rPr>
      </w:pPr>
      <w:r w:rsidRPr="00CF42C3">
        <w:rPr>
          <w:sz w:val="28"/>
          <w:szCs w:val="28"/>
        </w:rPr>
        <w:t>What are my child’s academic strength and weaknesses?      Getting the teachers perspective can be eye-opening.</w:t>
      </w:r>
    </w:p>
    <w:p w:rsidR="008763C6" w:rsidRPr="00CF42C3" w:rsidRDefault="008763C6" w:rsidP="00D55F3B">
      <w:pPr>
        <w:pStyle w:val="ListParagraph"/>
        <w:numPr>
          <w:ilvl w:val="0"/>
          <w:numId w:val="1"/>
        </w:numPr>
        <w:rPr>
          <w:sz w:val="28"/>
          <w:szCs w:val="28"/>
        </w:rPr>
      </w:pPr>
      <w:r w:rsidRPr="00CF42C3">
        <w:rPr>
          <w:sz w:val="28"/>
          <w:szCs w:val="28"/>
        </w:rPr>
        <w:t>Is my child performing on grade level?     Each child is different and has different strengths and learning abilities.</w:t>
      </w:r>
    </w:p>
    <w:p w:rsidR="008763C6" w:rsidRPr="00CF42C3" w:rsidRDefault="008763C6" w:rsidP="00D55F3B">
      <w:pPr>
        <w:pStyle w:val="ListParagraph"/>
        <w:numPr>
          <w:ilvl w:val="0"/>
          <w:numId w:val="1"/>
        </w:numPr>
        <w:rPr>
          <w:sz w:val="28"/>
          <w:szCs w:val="28"/>
        </w:rPr>
      </w:pPr>
      <w:r w:rsidRPr="00CF42C3">
        <w:rPr>
          <w:sz w:val="28"/>
          <w:szCs w:val="28"/>
        </w:rPr>
        <w:t xml:space="preserve">What do academic performance assessments mean?      Typically assessments are given for school –level programs monitoring purposes.  </w:t>
      </w:r>
    </w:p>
    <w:p w:rsidR="008763C6" w:rsidRPr="00CF42C3" w:rsidRDefault="008763C6" w:rsidP="00D55F3B">
      <w:pPr>
        <w:pStyle w:val="ListParagraph"/>
        <w:numPr>
          <w:ilvl w:val="0"/>
          <w:numId w:val="1"/>
        </w:numPr>
        <w:rPr>
          <w:sz w:val="28"/>
          <w:szCs w:val="28"/>
        </w:rPr>
      </w:pPr>
      <w:r w:rsidRPr="00CF42C3">
        <w:rPr>
          <w:sz w:val="28"/>
          <w:szCs w:val="28"/>
        </w:rPr>
        <w:t>Does my child need help in any area?     Work with your child’s teacher to create a plan to help your child progress well in school.</w:t>
      </w:r>
    </w:p>
    <w:p w:rsidR="008763C6" w:rsidRPr="00CF42C3" w:rsidRDefault="008763C6" w:rsidP="008763C6">
      <w:pPr>
        <w:pStyle w:val="ListParagraph"/>
        <w:rPr>
          <w:b/>
          <w:sz w:val="28"/>
          <w:szCs w:val="28"/>
        </w:rPr>
      </w:pPr>
    </w:p>
    <w:p w:rsidR="00D55F3B" w:rsidRPr="00CF42C3" w:rsidRDefault="008763C6" w:rsidP="008763C6">
      <w:pPr>
        <w:pStyle w:val="ListParagraph"/>
        <w:rPr>
          <w:b/>
          <w:sz w:val="28"/>
          <w:szCs w:val="28"/>
        </w:rPr>
      </w:pPr>
      <w:r w:rsidRPr="00CF42C3">
        <w:rPr>
          <w:b/>
          <w:sz w:val="28"/>
          <w:szCs w:val="28"/>
        </w:rPr>
        <w:t>Questions to ask if your child is having trouble in school</w:t>
      </w:r>
    </w:p>
    <w:p w:rsidR="008763C6" w:rsidRPr="00CF42C3" w:rsidRDefault="008763C6" w:rsidP="008763C6">
      <w:pPr>
        <w:pStyle w:val="ListParagraph"/>
        <w:rPr>
          <w:b/>
          <w:sz w:val="28"/>
          <w:szCs w:val="28"/>
        </w:rPr>
      </w:pPr>
    </w:p>
    <w:p w:rsidR="00D55F3B" w:rsidRPr="00CF42C3" w:rsidRDefault="008763C6" w:rsidP="008763C6">
      <w:pPr>
        <w:pStyle w:val="ListParagraph"/>
        <w:numPr>
          <w:ilvl w:val="0"/>
          <w:numId w:val="1"/>
        </w:numPr>
        <w:rPr>
          <w:sz w:val="28"/>
          <w:szCs w:val="28"/>
        </w:rPr>
      </w:pPr>
      <w:r w:rsidRPr="00CF42C3">
        <w:rPr>
          <w:sz w:val="28"/>
          <w:szCs w:val="28"/>
        </w:rPr>
        <w:t>May I share a concern?     If you’re worried about a situation at schoo</w:t>
      </w:r>
      <w:r w:rsidR="00CF42C3" w:rsidRPr="00CF42C3">
        <w:rPr>
          <w:sz w:val="28"/>
          <w:szCs w:val="28"/>
        </w:rPr>
        <w:t>l, bring it up with the teacher</w:t>
      </w:r>
    </w:p>
    <w:p w:rsidR="008763C6" w:rsidRPr="00CF42C3" w:rsidRDefault="008763C6" w:rsidP="00CF42C3">
      <w:pPr>
        <w:pStyle w:val="ListParagraph"/>
        <w:numPr>
          <w:ilvl w:val="0"/>
          <w:numId w:val="1"/>
        </w:numPr>
        <w:rPr>
          <w:b/>
          <w:sz w:val="28"/>
          <w:szCs w:val="28"/>
        </w:rPr>
      </w:pPr>
      <w:r w:rsidRPr="00CF42C3">
        <w:rPr>
          <w:sz w:val="28"/>
          <w:szCs w:val="28"/>
        </w:rPr>
        <w:t>Can you fill me in on a particular situation?     When your child has complaints about what’s going on at school.</w:t>
      </w:r>
    </w:p>
    <w:p w:rsidR="008763C6" w:rsidRPr="00CF42C3" w:rsidRDefault="008763C6" w:rsidP="008763C6">
      <w:pPr>
        <w:pStyle w:val="ListParagraph"/>
        <w:rPr>
          <w:sz w:val="28"/>
          <w:szCs w:val="28"/>
        </w:rPr>
      </w:pPr>
    </w:p>
    <w:p w:rsidR="00D55F3B" w:rsidRPr="00CF42C3" w:rsidRDefault="008763C6" w:rsidP="008763C6">
      <w:pPr>
        <w:pStyle w:val="ListParagraph"/>
        <w:rPr>
          <w:b/>
          <w:sz w:val="28"/>
          <w:szCs w:val="28"/>
        </w:rPr>
      </w:pPr>
      <w:r w:rsidRPr="00CF42C3">
        <w:rPr>
          <w:b/>
          <w:sz w:val="28"/>
          <w:szCs w:val="28"/>
        </w:rPr>
        <w:t>End with these important questions</w:t>
      </w:r>
      <w:r w:rsidR="00D55F3B" w:rsidRPr="00CF42C3">
        <w:rPr>
          <w:b/>
          <w:sz w:val="28"/>
          <w:szCs w:val="28"/>
        </w:rPr>
        <w:t xml:space="preserve"> </w:t>
      </w:r>
    </w:p>
    <w:p w:rsidR="00CF42C3" w:rsidRPr="00CF42C3" w:rsidRDefault="00CF42C3" w:rsidP="008763C6">
      <w:pPr>
        <w:pStyle w:val="ListParagraph"/>
        <w:rPr>
          <w:b/>
          <w:sz w:val="28"/>
          <w:szCs w:val="28"/>
        </w:rPr>
      </w:pPr>
    </w:p>
    <w:p w:rsidR="00CF42C3" w:rsidRPr="00CF42C3" w:rsidRDefault="00CF42C3" w:rsidP="00CF42C3">
      <w:pPr>
        <w:pStyle w:val="ListParagraph"/>
        <w:numPr>
          <w:ilvl w:val="0"/>
          <w:numId w:val="1"/>
        </w:numPr>
        <w:rPr>
          <w:sz w:val="28"/>
          <w:szCs w:val="28"/>
        </w:rPr>
      </w:pPr>
      <w:r w:rsidRPr="00CF42C3">
        <w:rPr>
          <w:sz w:val="28"/>
          <w:szCs w:val="28"/>
        </w:rPr>
        <w:t>How can I help at home to support what you’re doing in the classroom?     Maybe there is prep work you can do at home or skill practice your child can work on at home.</w:t>
      </w:r>
    </w:p>
    <w:p w:rsidR="00CF42C3" w:rsidRDefault="00CF42C3" w:rsidP="00CF42C3">
      <w:pPr>
        <w:pStyle w:val="ListParagraph"/>
        <w:numPr>
          <w:ilvl w:val="0"/>
          <w:numId w:val="1"/>
        </w:numPr>
        <w:rPr>
          <w:sz w:val="24"/>
          <w:szCs w:val="24"/>
        </w:rPr>
      </w:pPr>
      <w:r w:rsidRPr="00CF42C3">
        <w:rPr>
          <w:sz w:val="28"/>
          <w:szCs w:val="28"/>
        </w:rPr>
        <w:t>What is the best way to communicate with you?     It’s important to get an understanding of how they prefer to communicate</w:t>
      </w:r>
      <w:r>
        <w:rPr>
          <w:sz w:val="24"/>
          <w:szCs w:val="24"/>
        </w:rPr>
        <w:t>.</w:t>
      </w:r>
      <w:r w:rsidRPr="00CF42C3">
        <w:rPr>
          <w:sz w:val="24"/>
          <w:szCs w:val="24"/>
        </w:rPr>
        <w:t xml:space="preserve"> </w:t>
      </w:r>
    </w:p>
    <w:p w:rsidR="008E3199" w:rsidRDefault="008E3199" w:rsidP="008E3199">
      <w:pPr>
        <w:pStyle w:val="ListParagraph"/>
        <w:rPr>
          <w:sz w:val="24"/>
          <w:szCs w:val="24"/>
        </w:rPr>
      </w:pPr>
    </w:p>
    <w:p w:rsidR="008E3199" w:rsidRDefault="008E3199" w:rsidP="008E3199">
      <w:pPr>
        <w:pStyle w:val="ListParagraph"/>
        <w:jc w:val="center"/>
        <w:rPr>
          <w:sz w:val="24"/>
          <w:szCs w:val="24"/>
        </w:rPr>
      </w:pPr>
      <w:r>
        <w:rPr>
          <w:sz w:val="24"/>
          <w:szCs w:val="24"/>
        </w:rPr>
        <w:t>Shared by:  Gwendolyn Scott, Parent and Family Engagement Specialist</w:t>
      </w:r>
    </w:p>
    <w:p w:rsidR="008E3199" w:rsidRPr="008E3199" w:rsidRDefault="008E3199" w:rsidP="008E3199">
      <w:pPr>
        <w:pStyle w:val="ListParagraph"/>
        <w:jc w:val="center"/>
        <w:rPr>
          <w:sz w:val="24"/>
          <w:szCs w:val="24"/>
        </w:rPr>
      </w:pPr>
      <w:r>
        <w:rPr>
          <w:sz w:val="24"/>
          <w:szCs w:val="24"/>
        </w:rPr>
        <w:t>Mill Creek Elem. School         Phone: (803) 908 - 9594</w:t>
      </w:r>
    </w:p>
    <w:p w:rsidR="00D55F3B" w:rsidRPr="00D55F3B" w:rsidRDefault="00D55F3B" w:rsidP="00D55F3B">
      <w:pPr>
        <w:pStyle w:val="ListParagraph"/>
        <w:rPr>
          <w:b/>
          <w:sz w:val="24"/>
          <w:szCs w:val="24"/>
        </w:rPr>
      </w:pPr>
    </w:p>
    <w:sectPr w:rsidR="00D55F3B" w:rsidRPr="00D55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E082B"/>
    <w:multiLevelType w:val="hybridMultilevel"/>
    <w:tmpl w:val="AFA0444C"/>
    <w:lvl w:ilvl="0" w:tplc="63CA9E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3B"/>
    <w:rsid w:val="003627DE"/>
    <w:rsid w:val="00521C8D"/>
    <w:rsid w:val="00853DEC"/>
    <w:rsid w:val="008763C6"/>
    <w:rsid w:val="008E3199"/>
    <w:rsid w:val="00B65BB3"/>
    <w:rsid w:val="00CF42C3"/>
    <w:rsid w:val="00D5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675A-6629-4237-BF20-8C4578D4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55F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F3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55F3B"/>
    <w:pPr>
      <w:ind w:left="720"/>
      <w:contextualSpacing/>
    </w:pPr>
  </w:style>
  <w:style w:type="paragraph" w:styleId="BalloonText">
    <w:name w:val="Balloon Text"/>
    <w:basedOn w:val="Normal"/>
    <w:link w:val="BalloonTextChar"/>
    <w:uiPriority w:val="99"/>
    <w:semiHidden/>
    <w:unhideWhenUsed/>
    <w:rsid w:val="00CF4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50498">
      <w:bodyDiv w:val="1"/>
      <w:marLeft w:val="0"/>
      <w:marRight w:val="0"/>
      <w:marTop w:val="0"/>
      <w:marBottom w:val="0"/>
      <w:divBdr>
        <w:top w:val="none" w:sz="0" w:space="0" w:color="auto"/>
        <w:left w:val="none" w:sz="0" w:space="0" w:color="auto"/>
        <w:bottom w:val="none" w:sz="0" w:space="0" w:color="auto"/>
        <w:right w:val="none" w:sz="0" w:space="0" w:color="auto"/>
      </w:divBdr>
    </w:div>
    <w:div w:id="1128234307">
      <w:bodyDiv w:val="1"/>
      <w:marLeft w:val="0"/>
      <w:marRight w:val="0"/>
      <w:marTop w:val="0"/>
      <w:marBottom w:val="0"/>
      <w:divBdr>
        <w:top w:val="none" w:sz="0" w:space="0" w:color="auto"/>
        <w:left w:val="none" w:sz="0" w:space="0" w:color="auto"/>
        <w:bottom w:val="none" w:sz="0" w:space="0" w:color="auto"/>
        <w:right w:val="none" w:sz="0" w:space="0" w:color="auto"/>
      </w:divBdr>
    </w:div>
    <w:div w:id="1268853028">
      <w:bodyDiv w:val="1"/>
      <w:marLeft w:val="0"/>
      <w:marRight w:val="0"/>
      <w:marTop w:val="0"/>
      <w:marBottom w:val="0"/>
      <w:divBdr>
        <w:top w:val="none" w:sz="0" w:space="0" w:color="auto"/>
        <w:left w:val="none" w:sz="0" w:space="0" w:color="auto"/>
        <w:bottom w:val="none" w:sz="0" w:space="0" w:color="auto"/>
        <w:right w:val="none" w:sz="0" w:space="0" w:color="auto"/>
      </w:divBdr>
    </w:div>
    <w:div w:id="1451047938">
      <w:bodyDiv w:val="1"/>
      <w:marLeft w:val="0"/>
      <w:marRight w:val="0"/>
      <w:marTop w:val="0"/>
      <w:marBottom w:val="0"/>
      <w:divBdr>
        <w:top w:val="none" w:sz="0" w:space="0" w:color="auto"/>
        <w:left w:val="none" w:sz="0" w:space="0" w:color="auto"/>
        <w:bottom w:val="none" w:sz="0" w:space="0" w:color="auto"/>
        <w:right w:val="none" w:sz="0" w:space="0" w:color="auto"/>
      </w:divBdr>
      <w:divsChild>
        <w:div w:id="1094083393">
          <w:marLeft w:val="0"/>
          <w:marRight w:val="0"/>
          <w:marTop w:val="225"/>
          <w:marBottom w:val="0"/>
          <w:divBdr>
            <w:top w:val="single" w:sz="2" w:space="0" w:color="auto"/>
            <w:left w:val="single" w:sz="2" w:space="0" w:color="auto"/>
            <w:bottom w:val="single" w:sz="2" w:space="0" w:color="auto"/>
            <w:right w:val="single" w:sz="2" w:space="0" w:color="auto"/>
          </w:divBdr>
          <w:divsChild>
            <w:div w:id="153035206">
              <w:marLeft w:val="0"/>
              <w:marRight w:val="0"/>
              <w:marTop w:val="0"/>
              <w:marBottom w:val="0"/>
              <w:divBdr>
                <w:top w:val="single" w:sz="2" w:space="0" w:color="auto"/>
                <w:left w:val="single" w:sz="2" w:space="0" w:color="auto"/>
                <w:bottom w:val="single" w:sz="2" w:space="0" w:color="auto"/>
                <w:right w:val="single" w:sz="2" w:space="0" w:color="auto"/>
              </w:divBdr>
              <w:divsChild>
                <w:div w:id="665668301">
                  <w:marLeft w:val="0"/>
                  <w:marRight w:val="0"/>
                  <w:marTop w:val="0"/>
                  <w:marBottom w:val="0"/>
                  <w:divBdr>
                    <w:top w:val="single" w:sz="2" w:space="0" w:color="auto"/>
                    <w:left w:val="single" w:sz="2" w:space="0" w:color="auto"/>
                    <w:bottom w:val="single" w:sz="2" w:space="0" w:color="auto"/>
                    <w:right w:val="single" w:sz="2" w:space="8" w:color="auto"/>
                  </w:divBdr>
                </w:div>
                <w:div w:id="512108707">
                  <w:marLeft w:val="0"/>
                  <w:marRight w:val="0"/>
                  <w:marTop w:val="0"/>
                  <w:marBottom w:val="0"/>
                  <w:divBdr>
                    <w:top w:val="single" w:sz="2" w:space="0" w:color="auto"/>
                    <w:left w:val="single" w:sz="2" w:space="0" w:color="auto"/>
                    <w:bottom w:val="single" w:sz="2" w:space="0" w:color="auto"/>
                    <w:right w:val="single" w:sz="2" w:space="0" w:color="auto"/>
                  </w:divBdr>
                  <w:divsChild>
                    <w:div w:id="796990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2321229">
          <w:marLeft w:val="0"/>
          <w:marRight w:val="0"/>
          <w:marTop w:val="225"/>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care.com/c/katew7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Gwendolyn A</dc:creator>
  <cp:keywords/>
  <dc:description/>
  <cp:lastModifiedBy>Davidson, Mary R</cp:lastModifiedBy>
  <cp:revision>2</cp:revision>
  <cp:lastPrinted>2019-10-01T17:26:00Z</cp:lastPrinted>
  <dcterms:created xsi:type="dcterms:W3CDTF">2019-10-02T13:24:00Z</dcterms:created>
  <dcterms:modified xsi:type="dcterms:W3CDTF">2019-10-02T13:24:00Z</dcterms:modified>
</cp:coreProperties>
</file>