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E87E" w14:textId="77777777" w:rsidR="007454D0" w:rsidRDefault="00C015EA">
      <w:pPr>
        <w:spacing w:before="91"/>
        <w:ind w:left="2641" w:right="2741"/>
        <w:jc w:val="center"/>
        <w:rPr>
          <w:sz w:val="24"/>
          <w:szCs w:val="24"/>
        </w:rPr>
      </w:pPr>
      <w:r>
        <w:pict w14:anchorId="270DC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in;margin-top:36pt;width:63.55pt;height:51pt;z-index:-251659264;mso-position-horizontal-relative:page;mso-position-vertical-relative:page">
            <v:imagedata r:id="rId8" o:title=""/>
            <w10:wrap anchorx="page" anchory="page"/>
          </v:shape>
        </w:pict>
      </w:r>
      <w:r>
        <w:pict w14:anchorId="57243A1D">
          <v:shape id="_x0000_s1026" type="#_x0000_t75" style="position:absolute;left:0;text-align:left;margin-left:476.45pt;margin-top:36.85pt;width:63.55pt;height:51pt;z-index:-251658240;mso-position-horizontal-relative:page;mso-position-vertical-relative:page">
            <v:imagedata r:id="rId8" o:title=""/>
            <w10:wrap anchorx="page" anchory="page"/>
          </v:shape>
        </w:pict>
      </w:r>
      <w:r>
        <w:rPr>
          <w:b/>
          <w:sz w:val="24"/>
          <w:szCs w:val="24"/>
        </w:rPr>
        <w:t>AJ Lewis Greenview Elementary School</w:t>
      </w:r>
    </w:p>
    <w:p w14:paraId="7358E38A" w14:textId="77777777" w:rsidR="007454D0" w:rsidRDefault="00C015EA">
      <w:pPr>
        <w:spacing w:before="29"/>
        <w:ind w:left="2864" w:right="2884"/>
        <w:jc w:val="center"/>
        <w:rPr>
          <w:sz w:val="24"/>
          <w:szCs w:val="24"/>
        </w:rPr>
      </w:pPr>
      <w:r>
        <w:rPr>
          <w:b/>
          <w:sz w:val="24"/>
          <w:szCs w:val="24"/>
        </w:rPr>
        <w:t>Parent &amp; Family Engagement Policy</w:t>
      </w:r>
    </w:p>
    <w:p w14:paraId="341E270F" w14:textId="77777777" w:rsidR="007454D0" w:rsidRDefault="00C015EA">
      <w:pPr>
        <w:spacing w:before="29" w:line="260" w:lineRule="exact"/>
        <w:ind w:left="4225" w:right="4239"/>
        <w:jc w:val="center"/>
        <w:rPr>
          <w:sz w:val="24"/>
          <w:szCs w:val="24"/>
        </w:rPr>
      </w:pPr>
      <w:r>
        <w:rPr>
          <w:b/>
          <w:position w:val="-1"/>
          <w:sz w:val="24"/>
          <w:szCs w:val="24"/>
        </w:rPr>
        <w:t>2022</w:t>
      </w:r>
      <w:r>
        <w:rPr>
          <w:b/>
          <w:position w:val="-1"/>
          <w:sz w:val="24"/>
          <w:szCs w:val="24"/>
        </w:rPr>
        <w:t>-2023</w:t>
      </w:r>
    </w:p>
    <w:p w14:paraId="03CD4318" w14:textId="77777777" w:rsidR="007454D0" w:rsidRDefault="007454D0">
      <w:pPr>
        <w:spacing w:before="4" w:line="160" w:lineRule="exact"/>
        <w:rPr>
          <w:sz w:val="17"/>
          <w:szCs w:val="17"/>
        </w:rPr>
      </w:pPr>
    </w:p>
    <w:p w14:paraId="74939E9F" w14:textId="77777777" w:rsidR="007454D0" w:rsidRDefault="007454D0">
      <w:pPr>
        <w:spacing w:line="200" w:lineRule="exact"/>
      </w:pPr>
    </w:p>
    <w:p w14:paraId="5E392EB9" w14:textId="77777777" w:rsidR="007454D0" w:rsidRDefault="007454D0">
      <w:pPr>
        <w:spacing w:line="200" w:lineRule="exact"/>
      </w:pPr>
    </w:p>
    <w:p w14:paraId="52C25DE0" w14:textId="77777777" w:rsidR="007454D0" w:rsidRDefault="00C015EA">
      <w:pPr>
        <w:tabs>
          <w:tab w:val="left" w:pos="820"/>
        </w:tabs>
        <w:spacing w:before="36" w:line="266" w:lineRule="auto"/>
        <w:ind w:left="821" w:right="79" w:hanging="720"/>
        <w:jc w:val="both"/>
        <w:rPr>
          <w:sz w:val="18"/>
          <w:szCs w:val="18"/>
        </w:rPr>
      </w:pPr>
      <w:r>
        <w:rPr>
          <w:b/>
          <w:sz w:val="18"/>
          <w:szCs w:val="18"/>
        </w:rPr>
        <w:t>I.</w:t>
      </w:r>
      <w:r>
        <w:rPr>
          <w:b/>
          <w:sz w:val="18"/>
          <w:szCs w:val="18"/>
        </w:rPr>
        <w:tab/>
      </w:r>
      <w:r>
        <w:rPr>
          <w:sz w:val="18"/>
          <w:szCs w:val="18"/>
        </w:rPr>
        <w:t xml:space="preserve">Within the first 45 days of the new school year, an Annual Title I meeting will be held by the school administration to inform parents of AJ Lewis Greenview’ s </w:t>
      </w:r>
      <w:r>
        <w:rPr>
          <w:sz w:val="18"/>
          <w:szCs w:val="18"/>
        </w:rPr>
        <w:t xml:space="preserve">participation in the Title I Program, including parental requirements under Title I Section 1118, and ‘Parents Right to Know’.  Parents </w:t>
      </w:r>
      <w:proofErr w:type="gramStart"/>
      <w:r>
        <w:rPr>
          <w:sz w:val="18"/>
          <w:szCs w:val="18"/>
        </w:rPr>
        <w:t>will  be</w:t>
      </w:r>
      <w:proofErr w:type="gramEnd"/>
      <w:r>
        <w:rPr>
          <w:sz w:val="18"/>
          <w:szCs w:val="18"/>
        </w:rPr>
        <w:t xml:space="preserve"> informed of the following:</w:t>
      </w:r>
    </w:p>
    <w:p w14:paraId="05983F15" w14:textId="77777777" w:rsidR="007454D0" w:rsidRDefault="00C015EA">
      <w:pPr>
        <w:spacing w:before="8"/>
        <w:ind w:left="821"/>
        <w:rPr>
          <w:sz w:val="18"/>
          <w:szCs w:val="18"/>
        </w:rPr>
      </w:pPr>
      <w:r>
        <w:rPr>
          <w:rFonts w:ascii="Verdana" w:eastAsia="Verdana" w:hAnsi="Verdana" w:cs="Verdana"/>
          <w:sz w:val="18"/>
          <w:szCs w:val="18"/>
        </w:rPr>
        <w:t xml:space="preserve">•    </w:t>
      </w:r>
      <w:r>
        <w:rPr>
          <w:sz w:val="18"/>
          <w:szCs w:val="18"/>
        </w:rPr>
        <w:t xml:space="preserve">Various Federal and State Programs that assist in raising academic achievement </w:t>
      </w:r>
      <w:r>
        <w:rPr>
          <w:sz w:val="18"/>
          <w:szCs w:val="18"/>
        </w:rPr>
        <w:t>of all the students (i.e. IDEA, Title</w:t>
      </w:r>
    </w:p>
    <w:p w14:paraId="3CB8C0E7" w14:textId="77777777" w:rsidR="007454D0" w:rsidRDefault="00C015EA">
      <w:pPr>
        <w:spacing w:before="23"/>
        <w:ind w:left="1148" w:right="4204"/>
        <w:jc w:val="center"/>
        <w:rPr>
          <w:sz w:val="18"/>
          <w:szCs w:val="18"/>
        </w:rPr>
      </w:pPr>
      <w:r>
        <w:rPr>
          <w:sz w:val="18"/>
          <w:szCs w:val="18"/>
        </w:rPr>
        <w:t>V, Act 135, EAA) and the resources available to families.</w:t>
      </w:r>
    </w:p>
    <w:p w14:paraId="16CD2135" w14:textId="77777777" w:rsidR="007454D0" w:rsidRDefault="00C015EA">
      <w:pPr>
        <w:tabs>
          <w:tab w:val="left" w:pos="1180"/>
        </w:tabs>
        <w:spacing w:before="30" w:line="265" w:lineRule="auto"/>
        <w:ind w:left="1181" w:right="93" w:hanging="360"/>
        <w:jc w:val="both"/>
        <w:rPr>
          <w:sz w:val="18"/>
          <w:szCs w:val="18"/>
        </w:rPr>
      </w:pPr>
      <w:r>
        <w:rPr>
          <w:rFonts w:ascii="Verdana" w:eastAsia="Verdana" w:hAnsi="Verdana" w:cs="Verdana"/>
          <w:sz w:val="18"/>
          <w:szCs w:val="18"/>
        </w:rPr>
        <w:t>•</w:t>
      </w:r>
      <w:r>
        <w:rPr>
          <w:rFonts w:ascii="Verdana" w:eastAsia="Verdana" w:hAnsi="Verdana" w:cs="Verdana"/>
          <w:sz w:val="18"/>
          <w:szCs w:val="18"/>
        </w:rPr>
        <w:tab/>
      </w:r>
      <w:r>
        <w:rPr>
          <w:sz w:val="18"/>
          <w:szCs w:val="18"/>
        </w:rPr>
        <w:t>An  explanation  and  description  of  the  curriculum  at  the  school  and  additional  programs  that  help  raise  the achievement level of the students m</w:t>
      </w:r>
      <w:r>
        <w:rPr>
          <w:sz w:val="18"/>
          <w:szCs w:val="18"/>
        </w:rPr>
        <w:t>ost academically in need.</w:t>
      </w:r>
    </w:p>
    <w:p w14:paraId="567FA613" w14:textId="77777777" w:rsidR="007454D0" w:rsidRDefault="00C015EA">
      <w:pPr>
        <w:tabs>
          <w:tab w:val="left" w:pos="1180"/>
        </w:tabs>
        <w:spacing w:before="4" w:line="265" w:lineRule="auto"/>
        <w:ind w:left="1181" w:right="89" w:hanging="360"/>
        <w:jc w:val="both"/>
        <w:rPr>
          <w:sz w:val="18"/>
          <w:szCs w:val="18"/>
        </w:rPr>
      </w:pPr>
      <w:r>
        <w:rPr>
          <w:rFonts w:ascii="Verdana" w:eastAsia="Verdana" w:hAnsi="Verdana" w:cs="Verdana"/>
          <w:sz w:val="18"/>
          <w:szCs w:val="18"/>
        </w:rPr>
        <w:t>•</w:t>
      </w:r>
      <w:r>
        <w:rPr>
          <w:rFonts w:ascii="Verdana" w:eastAsia="Verdana" w:hAnsi="Verdana" w:cs="Verdana"/>
          <w:sz w:val="18"/>
          <w:szCs w:val="18"/>
        </w:rPr>
        <w:tab/>
      </w:r>
      <w:r>
        <w:rPr>
          <w:sz w:val="18"/>
          <w:szCs w:val="18"/>
        </w:rPr>
        <w:t xml:space="preserve">The academic assessments used at the  school are Common  Formative Assessments (CFA), </w:t>
      </w:r>
      <w:proofErr w:type="spellStart"/>
      <w:r>
        <w:rPr>
          <w:sz w:val="18"/>
          <w:szCs w:val="18"/>
        </w:rPr>
        <w:t>MyIGDIS</w:t>
      </w:r>
      <w:proofErr w:type="spellEnd"/>
      <w:r>
        <w:rPr>
          <w:sz w:val="18"/>
          <w:szCs w:val="18"/>
        </w:rPr>
        <w:t xml:space="preserve">, </w:t>
      </w:r>
      <w:proofErr w:type="spellStart"/>
      <w:r>
        <w:rPr>
          <w:sz w:val="18"/>
          <w:szCs w:val="18"/>
        </w:rPr>
        <w:t>Diebels</w:t>
      </w:r>
      <w:proofErr w:type="spellEnd"/>
      <w:r>
        <w:rPr>
          <w:sz w:val="18"/>
          <w:szCs w:val="18"/>
        </w:rPr>
        <w:t>, STAR Reading and STAR Math, Fountas &amp; Pinnell Benchmark Assessment System (BAS), IOWA, SC READY,</w:t>
      </w:r>
      <w:r>
        <w:rPr>
          <w:sz w:val="18"/>
          <w:szCs w:val="18"/>
        </w:rPr>
        <w:t xml:space="preserve"> SCPASS, and </w:t>
      </w:r>
      <w:proofErr w:type="spellStart"/>
      <w:r>
        <w:rPr>
          <w:sz w:val="18"/>
          <w:szCs w:val="18"/>
        </w:rPr>
        <w:t>CogAT</w:t>
      </w:r>
      <w:proofErr w:type="spellEnd"/>
      <w:r>
        <w:rPr>
          <w:sz w:val="18"/>
          <w:szCs w:val="18"/>
        </w:rPr>
        <w:t xml:space="preserve"> (Cognitive Abilities Test)] and the proficiency levels students are expected to meet.</w:t>
      </w:r>
    </w:p>
    <w:p w14:paraId="7A130D1A" w14:textId="77777777" w:rsidR="007454D0" w:rsidRDefault="007454D0">
      <w:pPr>
        <w:spacing w:before="11" w:line="220" w:lineRule="exact"/>
        <w:rPr>
          <w:sz w:val="22"/>
          <w:szCs w:val="22"/>
        </w:rPr>
      </w:pPr>
    </w:p>
    <w:p w14:paraId="47EA955B" w14:textId="77777777" w:rsidR="007454D0" w:rsidRDefault="00C015EA">
      <w:pPr>
        <w:ind w:left="101"/>
        <w:rPr>
          <w:sz w:val="18"/>
          <w:szCs w:val="18"/>
        </w:rPr>
      </w:pPr>
      <w:r>
        <w:rPr>
          <w:b/>
          <w:sz w:val="18"/>
          <w:szCs w:val="18"/>
        </w:rPr>
        <w:t xml:space="preserve">II.            </w:t>
      </w:r>
      <w:r>
        <w:rPr>
          <w:sz w:val="18"/>
          <w:szCs w:val="18"/>
        </w:rPr>
        <w:t>Meetings for parents and families will be held at various times during the day.</w:t>
      </w:r>
    </w:p>
    <w:p w14:paraId="0D70A817" w14:textId="77777777" w:rsidR="007454D0" w:rsidRDefault="007454D0">
      <w:pPr>
        <w:spacing w:before="13" w:line="240" w:lineRule="exact"/>
        <w:rPr>
          <w:sz w:val="24"/>
          <w:szCs w:val="24"/>
        </w:rPr>
      </w:pPr>
    </w:p>
    <w:p w14:paraId="35ED40A4" w14:textId="77777777" w:rsidR="007454D0" w:rsidRDefault="00C015EA">
      <w:pPr>
        <w:tabs>
          <w:tab w:val="left" w:pos="820"/>
        </w:tabs>
        <w:spacing w:line="261" w:lineRule="auto"/>
        <w:ind w:left="821" w:right="85" w:hanging="720"/>
        <w:jc w:val="both"/>
        <w:rPr>
          <w:sz w:val="18"/>
          <w:szCs w:val="18"/>
        </w:rPr>
      </w:pPr>
      <w:r>
        <w:rPr>
          <w:b/>
          <w:sz w:val="18"/>
          <w:szCs w:val="18"/>
        </w:rPr>
        <w:t>III.</w:t>
      </w:r>
      <w:r>
        <w:rPr>
          <w:b/>
          <w:sz w:val="18"/>
          <w:szCs w:val="18"/>
        </w:rPr>
        <w:tab/>
      </w:r>
      <w:r>
        <w:rPr>
          <w:sz w:val="18"/>
          <w:szCs w:val="18"/>
        </w:rPr>
        <w:t xml:space="preserve">Title I funds </w:t>
      </w:r>
      <w:proofErr w:type="gramStart"/>
      <w:r>
        <w:rPr>
          <w:sz w:val="18"/>
          <w:szCs w:val="18"/>
        </w:rPr>
        <w:t>may  be</w:t>
      </w:r>
      <w:proofErr w:type="gramEnd"/>
      <w:r>
        <w:rPr>
          <w:sz w:val="18"/>
          <w:szCs w:val="18"/>
        </w:rPr>
        <w:t xml:space="preserve"> used  to pay reasonable  an</w:t>
      </w:r>
      <w:r>
        <w:rPr>
          <w:sz w:val="18"/>
          <w:szCs w:val="18"/>
        </w:rPr>
        <w:t>d necessary  expenses associated with parent  and family  engagement activities with a goal to improve academic achievement.</w:t>
      </w:r>
    </w:p>
    <w:p w14:paraId="69D59596" w14:textId="77777777" w:rsidR="007454D0" w:rsidRDefault="007454D0">
      <w:pPr>
        <w:spacing w:before="15" w:line="220" w:lineRule="exact"/>
        <w:rPr>
          <w:sz w:val="22"/>
          <w:szCs w:val="22"/>
        </w:rPr>
      </w:pPr>
    </w:p>
    <w:p w14:paraId="41D89CAB" w14:textId="77777777" w:rsidR="007454D0" w:rsidRDefault="00C015EA">
      <w:pPr>
        <w:tabs>
          <w:tab w:val="left" w:pos="820"/>
        </w:tabs>
        <w:spacing w:line="266" w:lineRule="auto"/>
        <w:ind w:left="821" w:right="81" w:hanging="720"/>
        <w:jc w:val="both"/>
        <w:rPr>
          <w:sz w:val="18"/>
          <w:szCs w:val="18"/>
        </w:rPr>
      </w:pPr>
      <w:r>
        <w:rPr>
          <w:b/>
          <w:sz w:val="18"/>
          <w:szCs w:val="18"/>
        </w:rPr>
        <w:t>IV.</w:t>
      </w:r>
      <w:r>
        <w:rPr>
          <w:b/>
          <w:sz w:val="18"/>
          <w:szCs w:val="18"/>
        </w:rPr>
        <w:tab/>
      </w:r>
      <w:r>
        <w:rPr>
          <w:sz w:val="18"/>
          <w:szCs w:val="18"/>
        </w:rPr>
        <w:t>The current Parent and Family Engagement Policy (PFEP) will be sent home to parents’ (via school newsletters, parent and famil</w:t>
      </w:r>
      <w:r>
        <w:rPr>
          <w:sz w:val="18"/>
          <w:szCs w:val="18"/>
        </w:rPr>
        <w:t xml:space="preserve">y meetings, social media, etc.) for comments.  Parents serving on the School Improvement Council (SIC), Parent Advisory Committee (PAC) and the Parent Teacher Organization (PTO) will take parents comments into consideration when revising the draft version </w:t>
      </w:r>
      <w:r>
        <w:rPr>
          <w:sz w:val="18"/>
          <w:szCs w:val="18"/>
        </w:rPr>
        <w:t>of the PFEP.  The final PFEP will be disseminated early in the year for all appropriate signatures.</w:t>
      </w:r>
    </w:p>
    <w:p w14:paraId="2DFF2BA8" w14:textId="77777777" w:rsidR="007454D0" w:rsidRDefault="007454D0">
      <w:pPr>
        <w:spacing w:before="6" w:line="220" w:lineRule="exact"/>
        <w:rPr>
          <w:sz w:val="22"/>
          <w:szCs w:val="22"/>
        </w:rPr>
      </w:pPr>
    </w:p>
    <w:p w14:paraId="313A9636" w14:textId="77777777" w:rsidR="007454D0" w:rsidRDefault="00C015EA">
      <w:pPr>
        <w:tabs>
          <w:tab w:val="left" w:pos="820"/>
        </w:tabs>
        <w:spacing w:line="266" w:lineRule="auto"/>
        <w:ind w:left="821" w:right="85" w:hanging="720"/>
        <w:jc w:val="both"/>
        <w:rPr>
          <w:sz w:val="18"/>
          <w:szCs w:val="18"/>
        </w:rPr>
      </w:pPr>
      <w:r>
        <w:rPr>
          <w:b/>
          <w:sz w:val="18"/>
          <w:szCs w:val="18"/>
        </w:rPr>
        <w:t>V.</w:t>
      </w:r>
      <w:r>
        <w:rPr>
          <w:b/>
          <w:sz w:val="18"/>
          <w:szCs w:val="18"/>
        </w:rPr>
        <w:tab/>
      </w:r>
      <w:r>
        <w:rPr>
          <w:sz w:val="18"/>
          <w:szCs w:val="18"/>
        </w:rPr>
        <w:t>Parents, families, teachers, school administrators, community representatives, and any other stakeholders will participate in planning and developing th</w:t>
      </w:r>
      <w:r>
        <w:rPr>
          <w:sz w:val="18"/>
          <w:szCs w:val="18"/>
        </w:rPr>
        <w:t xml:space="preserve">e </w:t>
      </w:r>
      <w:proofErr w:type="spellStart"/>
      <w:r>
        <w:rPr>
          <w:sz w:val="18"/>
          <w:szCs w:val="18"/>
        </w:rPr>
        <w:t>Schoolwide</w:t>
      </w:r>
      <w:proofErr w:type="spellEnd"/>
      <w:r>
        <w:rPr>
          <w:sz w:val="18"/>
          <w:szCs w:val="18"/>
        </w:rPr>
        <w:t xml:space="preserve"> Program Plan jointly in team work sessions.  A copy of the Title I plan is available in the school office and the Media Center.  Parents may submit comments or suggestions on the plan in writing through the parent suggestion box located near t</w:t>
      </w:r>
      <w:r>
        <w:rPr>
          <w:sz w:val="18"/>
          <w:szCs w:val="18"/>
        </w:rPr>
        <w:t>he main office.</w:t>
      </w:r>
    </w:p>
    <w:p w14:paraId="2FA168B7" w14:textId="77777777" w:rsidR="007454D0" w:rsidRDefault="007454D0">
      <w:pPr>
        <w:spacing w:before="6" w:line="220" w:lineRule="exact"/>
        <w:rPr>
          <w:sz w:val="22"/>
          <w:szCs w:val="22"/>
        </w:rPr>
      </w:pPr>
    </w:p>
    <w:p w14:paraId="5E3AF8D0" w14:textId="77777777" w:rsidR="007454D0" w:rsidRDefault="00C015EA">
      <w:pPr>
        <w:ind w:left="101"/>
        <w:rPr>
          <w:sz w:val="18"/>
          <w:szCs w:val="18"/>
        </w:rPr>
      </w:pPr>
      <w:r>
        <w:rPr>
          <w:b/>
          <w:sz w:val="18"/>
          <w:szCs w:val="18"/>
        </w:rPr>
        <w:t xml:space="preserve">VI.           </w:t>
      </w:r>
      <w:r>
        <w:rPr>
          <w:sz w:val="18"/>
          <w:szCs w:val="18"/>
        </w:rPr>
        <w:t>Currently, our school is not identified for School Improvement.</w:t>
      </w:r>
    </w:p>
    <w:p w14:paraId="17683695" w14:textId="77777777" w:rsidR="007454D0" w:rsidRDefault="007454D0">
      <w:pPr>
        <w:spacing w:before="14" w:line="240" w:lineRule="exact"/>
        <w:rPr>
          <w:sz w:val="24"/>
          <w:szCs w:val="24"/>
        </w:rPr>
      </w:pPr>
    </w:p>
    <w:p w14:paraId="14029EA4" w14:textId="77777777" w:rsidR="007454D0" w:rsidRDefault="00C015EA">
      <w:pPr>
        <w:tabs>
          <w:tab w:val="left" w:pos="820"/>
        </w:tabs>
        <w:spacing w:line="266" w:lineRule="auto"/>
        <w:ind w:left="821" w:right="83" w:hanging="720"/>
        <w:jc w:val="both"/>
        <w:rPr>
          <w:sz w:val="18"/>
          <w:szCs w:val="18"/>
        </w:rPr>
      </w:pPr>
      <w:r>
        <w:rPr>
          <w:b/>
          <w:sz w:val="18"/>
          <w:szCs w:val="18"/>
        </w:rPr>
        <w:t>VII.</w:t>
      </w:r>
      <w:r>
        <w:rPr>
          <w:b/>
          <w:sz w:val="18"/>
          <w:szCs w:val="18"/>
        </w:rPr>
        <w:tab/>
      </w:r>
      <w:r>
        <w:rPr>
          <w:sz w:val="18"/>
          <w:szCs w:val="18"/>
        </w:rPr>
        <w:t>Communications  with  parents,  to  the  extent  practicable,  will  be  provided  in  a  language  parents  can  understand  and</w:t>
      </w:r>
      <w:r>
        <w:rPr>
          <w:sz w:val="18"/>
          <w:szCs w:val="18"/>
        </w:rPr>
        <w:t xml:space="preserve"> administration will take into consideration accommodations for parents with disabilities. Parents and families will receive timely notices about engagement opportunities through several different means:</w:t>
      </w:r>
    </w:p>
    <w:p w14:paraId="438CA902" w14:textId="77777777" w:rsidR="007454D0" w:rsidRDefault="007454D0">
      <w:pPr>
        <w:spacing w:before="18" w:line="220" w:lineRule="exact"/>
        <w:rPr>
          <w:sz w:val="22"/>
          <w:szCs w:val="22"/>
        </w:rPr>
      </w:pPr>
    </w:p>
    <w:p w14:paraId="063C8ABF" w14:textId="77777777" w:rsidR="007454D0" w:rsidRDefault="00C015EA">
      <w:pPr>
        <w:tabs>
          <w:tab w:val="left" w:pos="1180"/>
        </w:tabs>
        <w:spacing w:line="265" w:lineRule="auto"/>
        <w:ind w:left="1181" w:right="79" w:hanging="360"/>
        <w:jc w:val="both"/>
        <w:rPr>
          <w:sz w:val="18"/>
          <w:szCs w:val="18"/>
        </w:rPr>
      </w:pPr>
      <w:r>
        <w:rPr>
          <w:rFonts w:ascii="Verdana" w:eastAsia="Verdana" w:hAnsi="Verdana" w:cs="Verdana"/>
          <w:sz w:val="18"/>
          <w:szCs w:val="18"/>
        </w:rPr>
        <w:t>•</w:t>
      </w:r>
      <w:r>
        <w:rPr>
          <w:rFonts w:ascii="Verdana" w:eastAsia="Verdana" w:hAnsi="Verdana" w:cs="Verdana"/>
          <w:sz w:val="18"/>
          <w:szCs w:val="18"/>
        </w:rPr>
        <w:tab/>
      </w:r>
      <w:r>
        <w:rPr>
          <w:sz w:val="18"/>
          <w:szCs w:val="18"/>
        </w:rPr>
        <w:t>Class Dojo, Jaguar Family Monthly Calendar, Flyer</w:t>
      </w:r>
      <w:r>
        <w:rPr>
          <w:sz w:val="18"/>
          <w:szCs w:val="18"/>
        </w:rPr>
        <w:t>s, Monday Communication Folders, School Messenger system, twitter, school website, school marquee, phone calls, etc. The Richland One TV Station (Channel 12)</w:t>
      </w:r>
    </w:p>
    <w:p w14:paraId="5BA36CC5" w14:textId="77777777" w:rsidR="007454D0" w:rsidRDefault="00C015EA">
      <w:pPr>
        <w:spacing w:before="4"/>
        <w:ind w:left="821"/>
        <w:rPr>
          <w:sz w:val="18"/>
          <w:szCs w:val="18"/>
        </w:rPr>
      </w:pPr>
      <w:r>
        <w:rPr>
          <w:rFonts w:ascii="Verdana" w:eastAsia="Verdana" w:hAnsi="Verdana" w:cs="Verdana"/>
          <w:sz w:val="18"/>
          <w:szCs w:val="18"/>
        </w:rPr>
        <w:t xml:space="preserve">•    </w:t>
      </w:r>
      <w:r>
        <w:rPr>
          <w:sz w:val="18"/>
          <w:szCs w:val="18"/>
        </w:rPr>
        <w:t>PAC Meetings, PTO Meetings, SIC Meetings, and school-wide Planning Team Meetings.</w:t>
      </w:r>
    </w:p>
    <w:p w14:paraId="2790A1ED" w14:textId="77777777" w:rsidR="007454D0" w:rsidRDefault="007454D0">
      <w:pPr>
        <w:spacing w:before="13" w:line="240" w:lineRule="exact"/>
        <w:rPr>
          <w:sz w:val="24"/>
          <w:szCs w:val="24"/>
        </w:rPr>
      </w:pPr>
    </w:p>
    <w:p w14:paraId="72A0CB33" w14:textId="77777777" w:rsidR="007454D0" w:rsidRDefault="00C015EA">
      <w:pPr>
        <w:tabs>
          <w:tab w:val="left" w:pos="820"/>
        </w:tabs>
        <w:spacing w:line="266" w:lineRule="auto"/>
        <w:ind w:left="821" w:right="85" w:hanging="720"/>
        <w:jc w:val="both"/>
        <w:rPr>
          <w:sz w:val="18"/>
          <w:szCs w:val="18"/>
        </w:rPr>
      </w:pPr>
      <w:r>
        <w:rPr>
          <w:b/>
          <w:sz w:val="18"/>
          <w:szCs w:val="18"/>
        </w:rPr>
        <w:t>VIII.</w:t>
      </w:r>
      <w:r>
        <w:rPr>
          <w:b/>
          <w:sz w:val="18"/>
          <w:szCs w:val="18"/>
        </w:rPr>
        <w:tab/>
      </w:r>
      <w:r>
        <w:rPr>
          <w:sz w:val="18"/>
          <w:szCs w:val="18"/>
        </w:rPr>
        <w:t>Annual  Title  I,  PTO,  Open  House,  Parent/Teacher  Conference  and  SIC  meetings  will  be  held  by  the  school’s administration to provide parents and families with a descriptive explanation of the curriculum in use at the school, the academic asse</w:t>
      </w:r>
      <w:r>
        <w:rPr>
          <w:sz w:val="18"/>
          <w:szCs w:val="18"/>
        </w:rPr>
        <w:t>ssments and the proficiency levels children are expected to achieve.</w:t>
      </w:r>
    </w:p>
    <w:p w14:paraId="1DA05605" w14:textId="77777777" w:rsidR="007454D0" w:rsidRDefault="007454D0">
      <w:pPr>
        <w:spacing w:before="11" w:line="220" w:lineRule="exact"/>
        <w:rPr>
          <w:sz w:val="22"/>
          <w:szCs w:val="22"/>
        </w:rPr>
      </w:pPr>
    </w:p>
    <w:p w14:paraId="2B10C646" w14:textId="77777777" w:rsidR="007454D0" w:rsidRDefault="00C015EA">
      <w:pPr>
        <w:tabs>
          <w:tab w:val="left" w:pos="820"/>
        </w:tabs>
        <w:spacing w:line="265" w:lineRule="auto"/>
        <w:ind w:left="821" w:right="80" w:hanging="720"/>
        <w:jc w:val="both"/>
        <w:rPr>
          <w:sz w:val="18"/>
          <w:szCs w:val="18"/>
        </w:rPr>
      </w:pPr>
      <w:r>
        <w:rPr>
          <w:b/>
          <w:sz w:val="18"/>
          <w:szCs w:val="18"/>
        </w:rPr>
        <w:t>IX.</w:t>
      </w:r>
      <w:r>
        <w:rPr>
          <w:b/>
          <w:sz w:val="18"/>
          <w:szCs w:val="18"/>
        </w:rPr>
        <w:tab/>
      </w:r>
      <w:r>
        <w:rPr>
          <w:sz w:val="18"/>
          <w:szCs w:val="18"/>
        </w:rPr>
        <w:t>Parents,  Families,  Teachers,  School  Administrators  and  Community  Representatives  planned,  developed  and  agreed jointly on the Parent-School-Compact in team work sessions d</w:t>
      </w:r>
      <w:r>
        <w:rPr>
          <w:sz w:val="18"/>
          <w:szCs w:val="18"/>
        </w:rPr>
        <w:t>uring our SIC, PAC and PTO Meetings.  The compact will be sent home to parents for comments, and the final compact will be disseminated early in the year for all appropriate signatures. The compact will be updated as needed, and reviewed annually by the SI</w:t>
      </w:r>
      <w:r>
        <w:rPr>
          <w:sz w:val="18"/>
          <w:szCs w:val="18"/>
        </w:rPr>
        <w:t>C based on parent, staff and students suggestions and comments.</w:t>
      </w:r>
    </w:p>
    <w:p w14:paraId="3D9337B5" w14:textId="77777777" w:rsidR="007454D0" w:rsidRDefault="007454D0">
      <w:pPr>
        <w:spacing w:before="12" w:line="220" w:lineRule="exact"/>
        <w:rPr>
          <w:sz w:val="22"/>
          <w:szCs w:val="22"/>
        </w:rPr>
      </w:pPr>
    </w:p>
    <w:p w14:paraId="53CCF125" w14:textId="77777777" w:rsidR="007454D0" w:rsidRDefault="00C015EA">
      <w:pPr>
        <w:tabs>
          <w:tab w:val="left" w:pos="820"/>
        </w:tabs>
        <w:spacing w:line="261" w:lineRule="auto"/>
        <w:ind w:left="821" w:right="83" w:hanging="720"/>
        <w:jc w:val="both"/>
        <w:rPr>
          <w:sz w:val="18"/>
          <w:szCs w:val="18"/>
        </w:rPr>
      </w:pPr>
      <w:r>
        <w:rPr>
          <w:b/>
          <w:sz w:val="18"/>
          <w:szCs w:val="18"/>
        </w:rPr>
        <w:t>X.</w:t>
      </w:r>
      <w:r>
        <w:rPr>
          <w:b/>
          <w:sz w:val="18"/>
          <w:szCs w:val="18"/>
        </w:rPr>
        <w:tab/>
      </w:r>
      <w:r>
        <w:rPr>
          <w:sz w:val="18"/>
          <w:szCs w:val="18"/>
        </w:rPr>
        <w:t>To help parents to work with their children and improve achievement, Title I funds may be used to pay for materials and training.  Several other resources are made available to the parents</w:t>
      </w:r>
      <w:r>
        <w:rPr>
          <w:sz w:val="18"/>
          <w:szCs w:val="18"/>
        </w:rPr>
        <w:t xml:space="preserve"> in our front office or at your request.</w:t>
      </w:r>
    </w:p>
    <w:p w14:paraId="784C02D6" w14:textId="77777777" w:rsidR="007454D0" w:rsidRDefault="007454D0">
      <w:pPr>
        <w:spacing w:line="200" w:lineRule="exact"/>
      </w:pPr>
    </w:p>
    <w:p w14:paraId="1715C940" w14:textId="77777777" w:rsidR="007454D0" w:rsidRDefault="007454D0">
      <w:pPr>
        <w:spacing w:line="200" w:lineRule="exact"/>
      </w:pPr>
    </w:p>
    <w:p w14:paraId="39D65951" w14:textId="77777777" w:rsidR="007454D0" w:rsidRDefault="007454D0">
      <w:pPr>
        <w:spacing w:line="200" w:lineRule="exact"/>
      </w:pPr>
    </w:p>
    <w:p w14:paraId="6F2D53B0" w14:textId="77777777" w:rsidR="007454D0" w:rsidRDefault="007454D0">
      <w:pPr>
        <w:spacing w:line="200" w:lineRule="exact"/>
      </w:pPr>
    </w:p>
    <w:p w14:paraId="38F069EB" w14:textId="77777777" w:rsidR="007454D0" w:rsidRDefault="007454D0">
      <w:pPr>
        <w:spacing w:before="7" w:line="220" w:lineRule="exact"/>
        <w:rPr>
          <w:sz w:val="22"/>
          <w:szCs w:val="22"/>
        </w:rPr>
      </w:pPr>
    </w:p>
    <w:p w14:paraId="7A1C3442" w14:textId="77777777" w:rsidR="007454D0" w:rsidRDefault="00C015EA">
      <w:pPr>
        <w:spacing w:before="18"/>
        <w:ind w:right="119"/>
        <w:jc w:val="right"/>
        <w:rPr>
          <w:rFonts w:ascii="Calibri" w:eastAsia="Calibri" w:hAnsi="Calibri" w:cs="Calibri"/>
          <w:sz w:val="22"/>
          <w:szCs w:val="22"/>
        </w:rPr>
      </w:pPr>
      <w:r>
        <w:rPr>
          <w:rFonts w:ascii="Calibri" w:eastAsia="Calibri" w:hAnsi="Calibri" w:cs="Calibri"/>
          <w:sz w:val="22"/>
          <w:szCs w:val="22"/>
        </w:rPr>
        <w:t>Revised May 25</w:t>
      </w:r>
      <w:r>
        <w:rPr>
          <w:rFonts w:ascii="Calibri" w:eastAsia="Calibri" w:hAnsi="Calibri" w:cs="Calibri"/>
          <w:sz w:val="22"/>
          <w:szCs w:val="22"/>
        </w:rPr>
        <w:t>, 2022</w:t>
      </w:r>
      <w:bookmarkStart w:id="0" w:name="_GoBack"/>
      <w:bookmarkEnd w:id="0"/>
    </w:p>
    <w:sectPr w:rsidR="007454D0">
      <w:type w:val="continuous"/>
      <w:pgSz w:w="12240" w:h="15840"/>
      <w:pgMar w:top="6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B59"/>
    <w:multiLevelType w:val="multilevel"/>
    <w:tmpl w:val="EE3CF9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D0"/>
    <w:rsid w:val="007454D0"/>
    <w:rsid w:val="00C0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9B016E"/>
  <w15:docId w15:val="{FD3EDDE6-FCB5-494A-A97A-DC370A2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01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0936E2B30D24D9B473664E21D1D2E" ma:contentTypeVersion="16" ma:contentTypeDescription="Create a new document." ma:contentTypeScope="" ma:versionID="6442dd5755d13443d957c8d79aa30a39">
  <xsd:schema xmlns:xsd="http://www.w3.org/2001/XMLSchema" xmlns:xs="http://www.w3.org/2001/XMLSchema" xmlns:p="http://schemas.microsoft.com/office/2006/metadata/properties" xmlns:ns1="http://schemas.microsoft.com/sharepoint/v3" xmlns:ns3="72f0d41c-3928-442f-9902-b3325eb4aa3b" xmlns:ns4="1642d373-4d7a-4296-848d-ab172fe47243" targetNamespace="http://schemas.microsoft.com/office/2006/metadata/properties" ma:root="true" ma:fieldsID="1cc32b64b8686a385acef97fef1f6823" ns1:_="" ns3:_="" ns4:_="">
    <xsd:import namespace="http://schemas.microsoft.com/sharepoint/v3"/>
    <xsd:import namespace="72f0d41c-3928-442f-9902-b3325eb4aa3b"/>
    <xsd:import namespace="1642d373-4d7a-4296-848d-ab172fe47243"/>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0d41c-3928-442f-9902-b3325eb4aa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2d373-4d7a-4296-848d-ab172fe4724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6B9FA0-CB16-4EF4-B113-709A07CE8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f0d41c-3928-442f-9902-b3325eb4aa3b"/>
    <ds:schemaRef ds:uri="1642d373-4d7a-4296-848d-ab172fe47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F57E6-89E0-4762-9BAB-576D66248215}">
  <ds:schemaRefs>
    <ds:schemaRef ds:uri="http://schemas.microsoft.com/sharepoint/v3/contenttype/forms"/>
  </ds:schemaRefs>
</ds:datastoreItem>
</file>

<file path=customXml/itemProps3.xml><?xml version="1.0" encoding="utf-8"?>
<ds:datastoreItem xmlns:ds="http://schemas.openxmlformats.org/officeDocument/2006/customXml" ds:itemID="{9343D1A8-8835-42C0-AD71-2D22EE186220}">
  <ds:schemaRefs>
    <ds:schemaRef ds:uri="http://purl.org/dc/terms/"/>
    <ds:schemaRef ds:uri="72f0d41c-3928-442f-9902-b3325eb4aa3b"/>
    <ds:schemaRef ds:uri="http://schemas.microsoft.com/sharepoint/v3"/>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642d373-4d7a-4296-848d-ab172fe472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Deneen</dc:creator>
  <cp:lastModifiedBy>Middleton, Deneen</cp:lastModifiedBy>
  <cp:revision>2</cp:revision>
  <cp:lastPrinted>2022-06-01T16:50:00Z</cp:lastPrinted>
  <dcterms:created xsi:type="dcterms:W3CDTF">2022-06-01T16:51:00Z</dcterms:created>
  <dcterms:modified xsi:type="dcterms:W3CDTF">2022-06-01T16:51:00Z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0x010100D030936E2B30D24D9B473664E21D1D2E</vt:lpwstr>
  </property>
</Properties>
</file>