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Thompson Integrated Early Childhood</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Families Partnering in Education (“Family PIE”) Minutes</w:t>
      </w:r>
    </w:p>
    <w:p w:rsidR="00000000" w:rsidDel="00000000" w:rsidP="00000000" w:rsidRDefault="00000000" w:rsidRPr="00000000" w14:paraId="00000003">
      <w:pPr>
        <w:ind w:firstLine="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February 13th, 2024 Meeting</w:t>
      </w:r>
    </w:p>
    <w:p w:rsidR="00000000" w:rsidDel="00000000" w:rsidP="00000000" w:rsidRDefault="00000000" w:rsidRPr="00000000" w14:paraId="00000004">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Meeting called to order at: 5:06 pm</w:t>
      </w:r>
    </w:p>
    <w:p w:rsidR="00000000" w:rsidDel="00000000" w:rsidP="00000000" w:rsidRDefault="00000000" w:rsidRPr="00000000" w14:paraId="0000000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present</w:t>
      </w:r>
      <w:r w:rsidDel="00000000" w:rsidR="00000000" w:rsidRPr="00000000">
        <w:rPr>
          <w:rFonts w:ascii="Verdana" w:cs="Verdana" w:eastAsia="Verdana" w:hAnsi="Verdana"/>
          <w:sz w:val="24"/>
          <w:szCs w:val="24"/>
          <w:rtl w:val="0"/>
        </w:rPr>
        <w:t xml:space="preserve">: Steven Richey, Erin Richey, Jaycie Eberling, Shirley Fickle, Joe Goldman, Jennifer Goldman, Debra Wald</w:t>
      </w:r>
    </w:p>
    <w:p w:rsidR="00000000" w:rsidDel="00000000" w:rsidP="00000000" w:rsidRDefault="00000000" w:rsidRPr="00000000" w14:paraId="0000000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absent</w:t>
      </w:r>
      <w:r w:rsidDel="00000000" w:rsidR="00000000" w:rsidRPr="00000000">
        <w:rPr>
          <w:rFonts w:ascii="Verdana" w:cs="Verdana" w:eastAsia="Verdana" w:hAnsi="Verdana"/>
          <w:sz w:val="24"/>
          <w:szCs w:val="24"/>
          <w:rtl w:val="0"/>
        </w:rPr>
        <w:t xml:space="preserve">: Mikki Gonzales, Stephanie Miller</w:t>
      </w:r>
    </w:p>
    <w:p w:rsidR="00000000" w:rsidDel="00000000" w:rsidP="00000000" w:rsidRDefault="00000000" w:rsidRPr="00000000" w14:paraId="0000000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Staff/Guests present</w:t>
      </w:r>
      <w:r w:rsidDel="00000000" w:rsidR="00000000" w:rsidRPr="00000000">
        <w:rPr>
          <w:rFonts w:ascii="Verdana" w:cs="Verdana" w:eastAsia="Verdana" w:hAnsi="Verdana"/>
          <w:sz w:val="24"/>
          <w:szCs w:val="24"/>
          <w:rtl w:val="0"/>
        </w:rPr>
        <w:t xml:space="preserve">: Lamb Caro, Amy Doran, Mary Bowman, Lindsey Freeman, Amy Gerhard, Julie Lindsay, Gordon Jones and Jenny Linder</w:t>
      </w:r>
    </w:p>
    <w:p w:rsidR="00000000" w:rsidDel="00000000" w:rsidP="00000000" w:rsidRDefault="00000000" w:rsidRPr="00000000" w14:paraId="0000000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Quorum met</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09">
      <w:pPr>
        <w:spacing w:befor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Introductions and Roll Call</w:t>
      </w:r>
      <w:r w:rsidDel="00000000" w:rsidR="00000000" w:rsidRPr="00000000">
        <w:rPr>
          <w:rFonts w:ascii="Verdana" w:cs="Verdana" w:eastAsia="Verdana" w:hAnsi="Verdana"/>
          <w:sz w:val="24"/>
          <w:szCs w:val="24"/>
          <w:rtl w:val="0"/>
        </w:rPr>
        <w:t xml:space="preserve">: Joe Goldman</w:t>
      </w:r>
    </w:p>
    <w:p w:rsidR="00000000" w:rsidDel="00000000" w:rsidP="00000000" w:rsidRDefault="00000000" w:rsidRPr="00000000" w14:paraId="0000000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Vision and Mission statement read by: </w:t>
      </w:r>
      <w:r w:rsidDel="00000000" w:rsidR="00000000" w:rsidRPr="00000000">
        <w:rPr>
          <w:rFonts w:ascii="Verdana" w:cs="Verdana" w:eastAsia="Verdana" w:hAnsi="Verdana"/>
          <w:sz w:val="24"/>
          <w:szCs w:val="24"/>
          <w:rtl w:val="0"/>
        </w:rPr>
        <w:t xml:space="preserve">Lindsey Freeman</w:t>
      </w:r>
      <w:r w:rsidDel="00000000" w:rsidR="00000000" w:rsidRPr="00000000">
        <w:rPr>
          <w:rtl w:val="0"/>
        </w:rPr>
      </w:r>
    </w:p>
    <w:p w:rsidR="00000000" w:rsidDel="00000000" w:rsidP="00000000" w:rsidRDefault="00000000" w:rsidRPr="00000000" w14:paraId="0000000C">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Training: </w:t>
      </w:r>
      <w:r w:rsidDel="00000000" w:rsidR="00000000" w:rsidRPr="00000000">
        <w:rPr>
          <w:rFonts w:ascii="Verdana" w:cs="Verdana" w:eastAsia="Verdana" w:hAnsi="Verdana"/>
          <w:sz w:val="24"/>
          <w:szCs w:val="24"/>
          <w:rtl w:val="0"/>
        </w:rPr>
        <w:t xml:space="preserve">Social Emotional (presented by Mary Bowman)</w:t>
      </w:r>
    </w:p>
    <w:p w:rsidR="00000000" w:rsidDel="00000000" w:rsidP="00000000" w:rsidRDefault="00000000" w:rsidRPr="00000000" w14:paraId="0000000D">
      <w:pPr>
        <w:numPr>
          <w:ilvl w:val="0"/>
          <w:numId w:val="5"/>
        </w:numPr>
        <w:spacing w:after="0" w:afterAutospacing="0" w:befor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Social-emotional skills and strategies are an important part of our program</w:t>
      </w:r>
    </w:p>
    <w:p w:rsidR="00000000" w:rsidDel="00000000" w:rsidP="00000000" w:rsidRDefault="00000000" w:rsidRPr="00000000" w14:paraId="0000000E">
      <w:pPr>
        <w:numPr>
          <w:ilvl w:val="0"/>
          <w:numId w:val="5"/>
        </w:numPr>
        <w:spacing w:after="0" w:afterAutospacing="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The Teaching Pyramid (Positive Behavior Interventions and Supports)</w:t>
      </w:r>
    </w:p>
    <w:p w:rsidR="00000000" w:rsidDel="00000000" w:rsidP="00000000" w:rsidRDefault="00000000" w:rsidRPr="00000000" w14:paraId="0000000F">
      <w:pPr>
        <w:numPr>
          <w:ilvl w:val="1"/>
          <w:numId w:val="5"/>
        </w:numPr>
        <w:spacing w:after="0" w:afterAutospacing="0" w:before="0" w:beforeAutospacing="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Tier 1: 80-85% of children need these supports (environment, nurturing relationships)</w:t>
      </w:r>
    </w:p>
    <w:p w:rsidR="00000000" w:rsidDel="00000000" w:rsidP="00000000" w:rsidRDefault="00000000" w:rsidRPr="00000000" w14:paraId="00000010">
      <w:pPr>
        <w:numPr>
          <w:ilvl w:val="1"/>
          <w:numId w:val="5"/>
        </w:numPr>
        <w:spacing w:after="0" w:afterAutospacing="0" w:before="0" w:beforeAutospacing="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Tier 2:10-15% of children need targeted social-emotional supports (preventative measures)</w:t>
      </w:r>
    </w:p>
    <w:p w:rsidR="00000000" w:rsidDel="00000000" w:rsidP="00000000" w:rsidRDefault="00000000" w:rsidRPr="00000000" w14:paraId="00000011">
      <w:pPr>
        <w:numPr>
          <w:ilvl w:val="1"/>
          <w:numId w:val="5"/>
        </w:numPr>
        <w:spacing w:after="0" w:afterAutospacing="0" w:before="0" w:beforeAutospacing="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Tier 3: 5-10% of children need intensive interventions</w:t>
      </w:r>
    </w:p>
    <w:p w:rsidR="00000000" w:rsidDel="00000000" w:rsidP="00000000" w:rsidRDefault="00000000" w:rsidRPr="00000000" w14:paraId="00000012">
      <w:pPr>
        <w:numPr>
          <w:ilvl w:val="0"/>
          <w:numId w:val="5"/>
        </w:numPr>
        <w:spacing w:after="0" w:afterAutospacing="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All staff are trained in the Pyramid model</w:t>
      </w:r>
    </w:p>
    <w:p w:rsidR="00000000" w:rsidDel="00000000" w:rsidP="00000000" w:rsidRDefault="00000000" w:rsidRPr="00000000" w14:paraId="00000013">
      <w:pPr>
        <w:numPr>
          <w:ilvl w:val="0"/>
          <w:numId w:val="5"/>
        </w:numPr>
        <w:spacing w:after="0" w:afterAutospacing="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Second Step Social Emotional Curriculum - research based curriculum to teach children social-emotional skills using visuals and puppets</w:t>
      </w:r>
    </w:p>
    <w:p w:rsidR="00000000" w:rsidDel="00000000" w:rsidP="00000000" w:rsidRDefault="00000000" w:rsidRPr="00000000" w14:paraId="00000014">
      <w:pPr>
        <w:numPr>
          <w:ilvl w:val="0"/>
          <w:numId w:val="5"/>
        </w:numPr>
        <w:spacing w:after="0" w:afterAutospacing="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Trauma informed classrooms</w:t>
      </w:r>
    </w:p>
    <w:p w:rsidR="00000000" w:rsidDel="00000000" w:rsidP="00000000" w:rsidRDefault="00000000" w:rsidRPr="00000000" w14:paraId="00000015">
      <w:pPr>
        <w:numPr>
          <w:ilvl w:val="0"/>
          <w:numId w:val="5"/>
        </w:numPr>
        <w:spacing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Parenting books: The Whole-Brain Child and The Power of Showing Up by Daniel Siegel, M.D. and Tina Payne Bryson, Ph.D.</w:t>
      </w:r>
    </w:p>
    <w:p w:rsidR="00000000" w:rsidDel="00000000" w:rsidP="00000000" w:rsidRDefault="00000000" w:rsidRPr="00000000" w14:paraId="00000016">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Questions regarding the social-emotional training: </w:t>
      </w:r>
    </w:p>
    <w:p w:rsidR="00000000" w:rsidDel="00000000" w:rsidP="00000000" w:rsidRDefault="00000000" w:rsidRPr="00000000" w14:paraId="00000018">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Amy Doran asked what type of onboarding do we do or professional development around social-emotional learning? Mary explained we offer refreshers for the Pyramid training and we survey staff each year as to what they want to learn more about. The District also drives our PD, such as diversity, equity and inclusion. </w:t>
      </w:r>
    </w:p>
    <w:p w:rsidR="00000000" w:rsidDel="00000000" w:rsidP="00000000" w:rsidRDefault="00000000" w:rsidRPr="00000000" w14:paraId="00000019">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Gordon Jones asked if any specific technique works better or if it is individualized to the child. Mary responded that the most important thing is the positive relationship with the child.</w:t>
        <w:tab/>
      </w:r>
    </w:p>
    <w:p w:rsidR="00000000" w:rsidDel="00000000" w:rsidP="00000000" w:rsidRDefault="00000000" w:rsidRPr="00000000" w14:paraId="0000001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ACTION ITEMS</w:t>
      </w:r>
      <w:r w:rsidDel="00000000" w:rsidR="00000000" w:rsidRPr="00000000">
        <w:rPr>
          <w:rtl w:val="0"/>
        </w:rPr>
      </w:r>
    </w:p>
    <w:p w:rsidR="00000000" w:rsidDel="00000000" w:rsidP="00000000" w:rsidRDefault="00000000" w:rsidRPr="00000000" w14:paraId="0000001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 Approval of agenda: </w:t>
      </w:r>
      <w:r w:rsidDel="00000000" w:rsidR="00000000" w:rsidRPr="00000000">
        <w:rPr>
          <w:rtl w:val="0"/>
        </w:rPr>
      </w:r>
    </w:p>
    <w:p w:rsidR="00000000" w:rsidDel="00000000" w:rsidP="00000000" w:rsidRDefault="00000000" w:rsidRPr="00000000" w14:paraId="0000001C">
      <w:pP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____None_____________________________________</w:t>
      </w:r>
    </w:p>
    <w:p w:rsidR="00000000" w:rsidDel="00000000" w:rsidP="00000000" w:rsidRDefault="00000000" w:rsidRPr="00000000" w14:paraId="0000001D">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Steven Richey</w:t>
        <w:tab/>
        <w:tab/>
        <w:t xml:space="preserve">Second: Jaycie Eberling</w:t>
      </w:r>
    </w:p>
    <w:p w:rsidR="00000000" w:rsidDel="00000000" w:rsidP="00000000" w:rsidRDefault="00000000" w:rsidRPr="00000000" w14:paraId="0000001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r w:rsidDel="00000000" w:rsidR="00000000" w:rsidRPr="00000000">
        <w:rPr>
          <w:rtl w:val="0"/>
        </w:rPr>
      </w:r>
    </w:p>
    <w:p w:rsidR="00000000" w:rsidDel="00000000" w:rsidP="00000000" w:rsidRDefault="00000000" w:rsidRPr="00000000" w14:paraId="0000001F">
      <w:pPr>
        <w:spacing w:before="24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Approval of Minutes from Prior Meeting:</w:t>
      </w:r>
      <w:r w:rsidDel="00000000" w:rsidR="00000000" w:rsidRPr="00000000">
        <w:rPr>
          <w:rFonts w:ascii="Verdana" w:cs="Verdana" w:eastAsia="Verdana" w:hAnsi="Verdana"/>
          <w:sz w:val="24"/>
          <w:szCs w:val="24"/>
          <w:rtl w:val="0"/>
        </w:rPr>
        <w:t xml:space="preserve">                          </w:t>
        <w:tab/>
        <w:t xml:space="preserve">                              </w:t>
        <w:tab/>
        <w:tab/>
      </w:r>
      <w:r w:rsidDel="00000000" w:rsidR="00000000" w:rsidRPr="00000000">
        <w:rPr>
          <w:rFonts w:ascii="Verdana" w:cs="Verdana" w:eastAsia="Verdana" w:hAnsi="Verdana"/>
          <w:rtl w:val="0"/>
        </w:rPr>
        <w:t xml:space="preserve">Discussion: ____None______________________________________</w:t>
      </w:r>
      <w:r w:rsidDel="00000000" w:rsidR="00000000" w:rsidRPr="00000000">
        <w:rPr>
          <w:rtl w:val="0"/>
        </w:rPr>
      </w:r>
    </w:p>
    <w:p w:rsidR="00000000" w:rsidDel="00000000" w:rsidP="00000000" w:rsidRDefault="00000000" w:rsidRPr="00000000" w14:paraId="00000020">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Jaycie Eberling</w:t>
        <w:tab/>
        <w:t xml:space="preserve"> </w:t>
        <w:tab/>
        <w:t xml:space="preserve">Second: Shirley Fickle</w:t>
      </w:r>
    </w:p>
    <w:p w:rsidR="00000000" w:rsidDel="00000000" w:rsidP="00000000" w:rsidRDefault="00000000" w:rsidRPr="00000000" w14:paraId="00000021">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2">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3. Approval of Budget: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4">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_________None________________________________</w:t>
      </w:r>
    </w:p>
    <w:p w:rsidR="00000000" w:rsidDel="00000000" w:rsidP="00000000" w:rsidRDefault="00000000" w:rsidRPr="00000000" w14:paraId="0000002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Erin Richey</w:t>
        <w:tab/>
        <w:tab/>
        <w:tab/>
        <w:t xml:space="preserve">Second: Jaycie Eberling</w:t>
      </w:r>
    </w:p>
    <w:p w:rsidR="00000000" w:rsidDel="00000000" w:rsidP="00000000" w:rsidRDefault="00000000" w:rsidRPr="00000000" w14:paraId="0000002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7">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8">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Approval of New Hires/Resignations:</w:t>
      </w:r>
    </w:p>
    <w:p w:rsidR="00000000" w:rsidDel="00000000" w:rsidP="00000000" w:rsidRDefault="00000000" w:rsidRPr="00000000" w14:paraId="00000029">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Discussion: ___None_____________________________________</w:t>
      </w:r>
      <w:r w:rsidDel="00000000" w:rsidR="00000000" w:rsidRPr="00000000">
        <w:rPr>
          <w:rtl w:val="0"/>
        </w:rPr>
      </w:r>
    </w:p>
    <w:p w:rsidR="00000000" w:rsidDel="00000000" w:rsidP="00000000" w:rsidRDefault="00000000" w:rsidRPr="00000000" w14:paraId="0000002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Jaycie Eberling</w:t>
        <w:tab/>
        <w:tab/>
        <w:t xml:space="preserve">Second: Steven Richey</w:t>
      </w:r>
    </w:p>
    <w:p w:rsidR="00000000" w:rsidDel="00000000" w:rsidP="00000000" w:rsidRDefault="00000000" w:rsidRPr="00000000" w14:paraId="0000002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C">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ITEMS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E">
      <w:pPr>
        <w:numPr>
          <w:ilvl w:val="0"/>
          <w:numId w:val="4"/>
        </w:numPr>
        <w:spacing w:after="0" w:afterAutospacing="0" w:befor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Head Start FA2 Review (notations: strong practice, area of concern, area of noncompliance, deficiency)</w:t>
      </w:r>
    </w:p>
    <w:p w:rsidR="00000000" w:rsidDel="00000000" w:rsidP="00000000" w:rsidRDefault="00000000" w:rsidRPr="00000000" w14:paraId="0000002F">
      <w:pPr>
        <w:numPr>
          <w:ilvl w:val="0"/>
          <w:numId w:val="2"/>
        </w:numPr>
        <w:spacing w:after="0" w:afterAutospacing="0" w:before="0" w:beforeAutospacing="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Non-compliance area - Fiscal Infrastructure - Gordon Jones, TSD CFO and Jenny Linder, federal grant specialist explained: We volunteered for a review process prior to the audit. The operations part of the program had no issues, and is recognized as exemplary. The reviewer looked at a 3-year window from 2019-2022. We have since made corrections and procedures are now in place to make sure it doesn’t happen in the future</w:t>
      </w:r>
    </w:p>
    <w:p w:rsidR="00000000" w:rsidDel="00000000" w:rsidP="00000000" w:rsidRDefault="00000000" w:rsidRPr="00000000" w14:paraId="00000030">
      <w:pPr>
        <w:numPr>
          <w:ilvl w:val="0"/>
          <w:numId w:val="2"/>
        </w:numPr>
        <w:spacing w:after="0" w:afterAutospacing="0" w:before="0" w:beforeAutospacing="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The rest of the program areas were all in compliance and we had several areas of strong practice</w:t>
      </w:r>
    </w:p>
    <w:p w:rsidR="00000000" w:rsidDel="00000000" w:rsidP="00000000" w:rsidRDefault="00000000" w:rsidRPr="00000000" w14:paraId="00000031">
      <w:pPr>
        <w:numPr>
          <w:ilvl w:val="0"/>
          <w:numId w:val="4"/>
        </w:numPr>
        <w:spacing w:after="0" w:afterAutospacing="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Head Start Selection Criteria</w:t>
      </w:r>
    </w:p>
    <w:p w:rsidR="00000000" w:rsidDel="00000000" w:rsidP="00000000" w:rsidRDefault="00000000" w:rsidRPr="00000000" w14:paraId="00000032">
      <w:pPr>
        <w:numPr>
          <w:ilvl w:val="0"/>
          <w:numId w:val="6"/>
        </w:numPr>
        <w:spacing w:after="0" w:afterAutospacing="0" w:before="0" w:beforeAutospacing="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Income, SSI, TANF, Homeless, Foster Care</w:t>
      </w:r>
    </w:p>
    <w:p w:rsidR="00000000" w:rsidDel="00000000" w:rsidP="00000000" w:rsidRDefault="00000000" w:rsidRPr="00000000" w14:paraId="00000033">
      <w:pPr>
        <w:keepLines w:val="1"/>
        <w:numPr>
          <w:ilvl w:val="0"/>
          <w:numId w:val="6"/>
        </w:numPr>
        <w:spacing w:after="240" w:before="0" w:beforeAutospacing="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We could accept families who qualify at 130% of the poverty line (Head Start Over Income)</w:t>
      </w:r>
    </w:p>
    <w:p w:rsidR="00000000" w:rsidDel="00000000" w:rsidP="00000000" w:rsidRDefault="00000000" w:rsidRPr="00000000" w14:paraId="00000034">
      <w:pPr>
        <w:keepLines w:val="1"/>
        <w:spacing w:after="0" w:before="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3.</w:t>
        <w:tab/>
        <w:t xml:space="preserve"> National Head Start Conference - April 15-18 in Portland, OR</w:t>
      </w:r>
    </w:p>
    <w:p w:rsidR="00000000" w:rsidDel="00000000" w:rsidP="00000000" w:rsidRDefault="00000000" w:rsidRPr="00000000" w14:paraId="00000035">
      <w:pPr>
        <w:keepLines w:val="1"/>
        <w:numPr>
          <w:ilvl w:val="0"/>
          <w:numId w:val="3"/>
        </w:numPr>
        <w:spacing w:after="0" w:before="0"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Let Lamb know if you are interested to attend</w:t>
      </w:r>
    </w:p>
    <w:p w:rsidR="00000000" w:rsidDel="00000000" w:rsidP="00000000" w:rsidRDefault="00000000" w:rsidRPr="00000000" w14:paraId="00000036">
      <w:pPr>
        <w:spacing w:after="240" w:befor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spacing w:after="240" w:before="240" w:lineRule="auto"/>
        <w:ind w:left="7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Center Updates/Q&amp;A Time</w:t>
      </w:r>
    </w:p>
    <w:p w:rsidR="00000000" w:rsidDel="00000000" w:rsidP="00000000" w:rsidRDefault="00000000" w:rsidRPr="00000000" w14:paraId="0000003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Debra Wald said Peakview had a Valentine party.  </w:t>
      </w:r>
    </w:p>
    <w:p w:rsidR="00000000" w:rsidDel="00000000" w:rsidP="00000000" w:rsidRDefault="00000000" w:rsidRPr="00000000" w14:paraId="0000003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Steven Richey won the door prize.</w:t>
      </w:r>
    </w:p>
    <w:p w:rsidR="00000000" w:rsidDel="00000000" w:rsidP="00000000" w:rsidRDefault="00000000" w:rsidRPr="00000000" w14:paraId="0000003A">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Meeting Adjourned at:</w:t>
      </w:r>
      <w:r w:rsidDel="00000000" w:rsidR="00000000" w:rsidRPr="00000000">
        <w:rPr>
          <w:rFonts w:ascii="Verdana" w:cs="Verdana" w:eastAsia="Verdana" w:hAnsi="Verdana"/>
          <w:sz w:val="24"/>
          <w:szCs w:val="24"/>
          <w:rtl w:val="0"/>
        </w:rPr>
        <w:t xml:space="preserve">  6:07 pm</w:t>
      </w:r>
    </w:p>
    <w:p w:rsidR="00000000" w:rsidDel="00000000" w:rsidP="00000000" w:rsidRDefault="00000000" w:rsidRPr="00000000" w14:paraId="0000003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Minutes taken by: Julie Lindsay and Lindsey Freeman</w:t>
      </w:r>
    </w:p>
    <w:p w:rsidR="00000000" w:rsidDel="00000000" w:rsidP="00000000" w:rsidRDefault="00000000" w:rsidRPr="00000000" w14:paraId="0000003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Next Meeting: March 12, 2024 at 5:00 pm</w:t>
      </w:r>
    </w:p>
    <w:p w:rsidR="00000000" w:rsidDel="00000000" w:rsidP="00000000" w:rsidRDefault="00000000" w:rsidRPr="00000000" w14:paraId="0000003F">
      <w:pPr>
        <w:spacing w:after="240" w:befor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