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4F65" w14:textId="6DD19DF3" w:rsidR="005D2AD2" w:rsidRPr="00776844" w:rsidRDefault="00776844" w:rsidP="00366691">
      <w:pPr>
        <w:pStyle w:val="Subtitle"/>
        <w:spacing w:before="0" w:after="0"/>
        <w:jc w:val="left"/>
        <w:rPr>
          <w:b/>
          <w:bCs/>
          <w:color w:val="4E74A2" w:themeColor="accent6" w:themeShade="BF"/>
          <w:sz w:val="28"/>
          <w:szCs w:val="28"/>
        </w:rPr>
      </w:pPr>
      <w:r>
        <w:rPr>
          <w:b/>
          <w:bCs/>
          <w:noProof/>
          <w:color w:val="809EC2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55BBB" wp14:editId="2948A57C">
                <wp:simplePos x="0" y="0"/>
                <wp:positionH relativeFrom="column">
                  <wp:posOffset>4527550</wp:posOffset>
                </wp:positionH>
                <wp:positionV relativeFrom="paragraph">
                  <wp:posOffset>-184150</wp:posOffset>
                </wp:positionV>
                <wp:extent cx="2425700" cy="1562100"/>
                <wp:effectExtent l="0" t="0" r="0" b="0"/>
                <wp:wrapNone/>
                <wp:docPr id="1872053377" name="Text Box 1872053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97A7D9" w14:textId="5E4A798F" w:rsidR="00776844" w:rsidRDefault="00776844">
                            <w:r w:rsidRPr="00776844">
                              <w:rPr>
                                <w:noProof/>
                              </w:rPr>
                              <w:drawing>
                                <wp:inline distT="0" distB="0" distL="0" distR="0" wp14:anchorId="6A26446E" wp14:editId="591C15DD">
                                  <wp:extent cx="2181225" cy="1428750"/>
                                  <wp:effectExtent l="0" t="0" r="9525" b="0"/>
                                  <wp:docPr id="36390207" name="Picture 36390207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390207" name="Picture 1" descr="A logo for a compan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1225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55BBB" id="_x0000_t202" coordsize="21600,21600" o:spt="202" path="m,l,21600r21600,l21600,xe">
                <v:stroke joinstyle="miter"/>
                <v:path gradientshapeok="t" o:connecttype="rect"/>
              </v:shapetype>
              <v:shape id="Text Box 1872053377" o:spid="_x0000_s1026" type="#_x0000_t202" style="position:absolute;margin-left:356.5pt;margin-top:-14.5pt;width:191pt;height:12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KzLAIAAFUEAAAOAAAAZHJzL2Uyb0RvYy54bWysVE2P2yAQvVfqf0DcG380ybZWnFWaVapK&#10;0e5K2WrPBENsCTMUSOz013fA+eq2p6oXPMMMj5k3D8/u+1aRg7CuAV3SbJRSIjSHqtG7kn5/WX34&#10;RInzTFdMgRYlPQpH7+fv3806U4gcalCVsARBtCs6U9Lae1MkieO1aJkbgREagxJsyzy6dpdUlnWI&#10;3qokT9Np0oGtjAUunMPdhyFI5xFfSsH9k5ROeKJKirX5uNq4bsOazGes2Flm6oafymD/UEXLGo2X&#10;XqAemGdkb5s/oNqGW3Ag/YhDm4CUDRexB+wmS990s6mZEbEXJMeZC03u/8Hyx8PGPFvi+y/Q4wAD&#10;IZ1xhcPN0E8vbRu+WCnBOFJ4vNAmek84bubjfHKXYohjLJtM8wwdxEmux411/quAlgSjpBbnEuli&#10;h7XzQ+o5JdzmQDXVqlEqOkELYqksOTCcovKxSAT/LUtp0pV0+nGSRmAN4fiArDTWcm0qWL7f9qdO&#10;t1AdkQALgzac4asGi1wz55+ZRTFgYyhw/4SLVICXwMmipAb782/7IR9nhFFKOhRXSd2PPbOCEvVN&#10;4/Q+Z+NxUGN0xpO7HB17G9neRvS+XQJ2nuFTMjyaId+rsykttK/4DhbhVgwxzfHukvqzufSD5PEd&#10;cbFYxCTUn2F+rTeGB+jAdBjBS//KrDnNyeOIH+EsQ1a8GdeQG05qWOw9yCbOMhA8sHriHbUb1XB6&#10;Z+Fx3Pox6/o3mP8CAAD//wMAUEsDBBQABgAIAAAAIQAqWqzZ4wAAAAwBAAAPAAAAZHJzL2Rvd25y&#10;ZXYueG1sTI/NTsMwEITvSLyDtUhcUGsnUUkb4lQI8SP1RkNB3Nx4SSJiO4rdJLw92xPcZrSj2W/y&#10;7Ww6NuLgW2clREsBDG3ldGtrCW/l02INzAdlteqcRQk/6GFbXF7kKtNusq847kPNqMT6TEloQugz&#10;zn3VoFF+6Xq0dPtyg1GB7FBzPaiJyk3HYyFuuVGtpQ+N6vGhwep7fzISPm/qj52fnw9Tskr6x5ex&#10;TN91KeX11Xx/ByzgHP7CcMYndCiI6ehOVnvWSUijhLYECYt4Q+KcEJsVqaOEOEoF8CLn/0cUvwAA&#10;AP//AwBQSwECLQAUAAYACAAAACEAtoM4kv4AAADhAQAAEwAAAAAAAAAAAAAAAAAAAAAAW0NvbnRl&#10;bnRfVHlwZXNdLnhtbFBLAQItABQABgAIAAAAIQA4/SH/1gAAAJQBAAALAAAAAAAAAAAAAAAAAC8B&#10;AABfcmVscy8ucmVsc1BLAQItABQABgAIAAAAIQCTjXKzLAIAAFUEAAAOAAAAAAAAAAAAAAAAAC4C&#10;AABkcnMvZTJvRG9jLnhtbFBLAQItABQABgAIAAAAIQAqWqzZ4wAAAAwBAAAPAAAAAAAAAAAAAAAA&#10;AIYEAABkcnMvZG93bnJldi54bWxQSwUGAAAAAAQABADzAAAAlgUAAAAA&#10;" fillcolor="white [3201]" stroked="f" strokeweight=".5pt">
                <v:textbox>
                  <w:txbxContent>
                    <w:p w14:paraId="4597A7D9" w14:textId="5E4A798F" w:rsidR="00776844" w:rsidRDefault="00776844">
                      <w:r w:rsidRPr="00776844">
                        <w:rPr>
                          <w:noProof/>
                        </w:rPr>
                        <w:drawing>
                          <wp:inline distT="0" distB="0" distL="0" distR="0" wp14:anchorId="6A26446E" wp14:editId="591C15DD">
                            <wp:extent cx="2181225" cy="1428750"/>
                            <wp:effectExtent l="0" t="0" r="9525" b="0"/>
                            <wp:docPr id="36390207" name="Picture 36390207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390207" name="Picture 1" descr="A logo for a company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1225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2AD2" w:rsidRPr="00776844">
        <w:rPr>
          <w:b/>
          <w:bCs/>
          <w:color w:val="4E74A2" w:themeColor="accent6" w:themeShade="BF"/>
          <w:sz w:val="28"/>
          <w:szCs w:val="28"/>
        </w:rPr>
        <w:t>Fulton Academy of Virtual Excellence</w:t>
      </w:r>
      <w:r w:rsidR="0024050A" w:rsidRPr="00776844">
        <w:rPr>
          <w:b/>
          <w:bCs/>
          <w:color w:val="4E74A2" w:themeColor="accent6" w:themeShade="BF"/>
          <w:sz w:val="28"/>
          <w:szCs w:val="28"/>
        </w:rPr>
        <w:t xml:space="preserve"> </w:t>
      </w:r>
    </w:p>
    <w:p w14:paraId="3CD1EF01" w14:textId="7B63FDA1" w:rsidR="00604FBD" w:rsidRPr="00776844" w:rsidRDefault="005D2AD2" w:rsidP="00366691">
      <w:pPr>
        <w:pStyle w:val="Subtitle"/>
        <w:spacing w:before="0" w:after="0"/>
        <w:jc w:val="left"/>
        <w:rPr>
          <w:b/>
          <w:bCs/>
          <w:color w:val="4E74A2" w:themeColor="accent6" w:themeShade="BF"/>
          <w:sz w:val="28"/>
          <w:szCs w:val="28"/>
        </w:rPr>
      </w:pPr>
      <w:r w:rsidRPr="00776844">
        <w:rPr>
          <w:b/>
          <w:bCs/>
          <w:color w:val="4E74A2" w:themeColor="accent6" w:themeShade="BF"/>
          <w:sz w:val="28"/>
          <w:szCs w:val="28"/>
        </w:rPr>
        <w:t xml:space="preserve">School </w:t>
      </w:r>
      <w:r w:rsidR="0024050A" w:rsidRPr="00776844">
        <w:rPr>
          <w:b/>
          <w:bCs/>
          <w:color w:val="4E74A2" w:themeColor="accent6" w:themeShade="BF"/>
          <w:sz w:val="28"/>
          <w:szCs w:val="28"/>
        </w:rPr>
        <w:t>Governance Council</w:t>
      </w:r>
    </w:p>
    <w:p w14:paraId="72C515AA" w14:textId="2A548421" w:rsidR="005D2AD2" w:rsidRPr="00776844" w:rsidRDefault="00BE09E8" w:rsidP="00366691">
      <w:pPr>
        <w:spacing w:before="0" w:after="120"/>
      </w:pPr>
      <w:r w:rsidRPr="00BE09E8">
        <w:rPr>
          <w:rFonts w:asciiTheme="majorHAnsi" w:hAnsiTheme="majorHAnsi"/>
          <w:b/>
          <w:bCs/>
          <w:color w:val="4E74A2" w:themeColor="accent6" w:themeShade="BF"/>
          <w:sz w:val="24"/>
          <w:szCs w:val="24"/>
        </w:rPr>
        <w:t>Agenda</w:t>
      </w:r>
      <w:r>
        <w:rPr>
          <w:rFonts w:asciiTheme="majorHAnsi" w:hAnsiTheme="majorHAnsi"/>
          <w:b/>
          <w:bCs/>
          <w:color w:val="4E74A2" w:themeColor="accent6" w:themeShade="BF"/>
          <w:sz w:val="24"/>
          <w:szCs w:val="24"/>
        </w:rPr>
        <w:t xml:space="preserve">- </w:t>
      </w:r>
      <w:r w:rsidR="005D2AD2" w:rsidRPr="00BE09E8">
        <w:rPr>
          <w:rFonts w:asciiTheme="majorHAnsi" w:hAnsiTheme="majorHAnsi"/>
          <w:b/>
          <w:bCs/>
          <w:color w:val="4E74A2" w:themeColor="accent6" w:themeShade="BF"/>
        </w:rPr>
        <w:t>September 20, 2023</w:t>
      </w:r>
    </w:p>
    <w:p w14:paraId="762D9F29" w14:textId="34070A36" w:rsidR="005D2AD2" w:rsidRPr="00BE09E8" w:rsidRDefault="005D2AD2" w:rsidP="00BE09E8">
      <w:pPr>
        <w:spacing w:before="0" w:after="0"/>
        <w:rPr>
          <w:rFonts w:asciiTheme="majorHAnsi" w:hAnsiTheme="majorHAnsi"/>
          <w:b/>
          <w:bCs/>
        </w:rPr>
      </w:pPr>
      <w:r w:rsidRPr="00BE09E8">
        <w:rPr>
          <w:rFonts w:asciiTheme="majorHAnsi" w:hAnsiTheme="majorHAnsi"/>
          <w:b/>
          <w:bCs/>
        </w:rPr>
        <w:t>9:00-10:00 A.M.</w:t>
      </w:r>
    </w:p>
    <w:p w14:paraId="3CD1EF03" w14:textId="1B65EC69" w:rsidR="00604FBD" w:rsidRDefault="005D2AD2" w:rsidP="00776844">
      <w:pPr>
        <w:spacing w:before="0" w:after="0"/>
        <w:rPr>
          <w:rFonts w:asciiTheme="majorHAnsi" w:hAnsiTheme="majorHAnsi"/>
          <w:b/>
          <w:bCs/>
        </w:rPr>
      </w:pPr>
      <w:r w:rsidRPr="00BE09E8">
        <w:rPr>
          <w:rFonts w:asciiTheme="majorHAnsi" w:hAnsiTheme="majorHAnsi"/>
          <w:b/>
          <w:bCs/>
        </w:rPr>
        <w:t xml:space="preserve">Teams Meeting </w:t>
      </w:r>
      <w:hyperlink r:id="rId11" w:history="1">
        <w:r w:rsidRPr="00BE09E8">
          <w:rPr>
            <w:rStyle w:val="Hyperlink"/>
            <w:rFonts w:asciiTheme="majorHAnsi" w:hAnsiTheme="majorHAnsi"/>
            <w:b/>
            <w:bCs/>
          </w:rPr>
          <w:t>Link</w:t>
        </w:r>
      </w:hyperlink>
    </w:p>
    <w:p w14:paraId="1E7C32CA" w14:textId="77777777" w:rsidR="00776844" w:rsidRDefault="00776844" w:rsidP="00776844">
      <w:pPr>
        <w:spacing w:before="0" w:after="0"/>
        <w:jc w:val="center"/>
        <w:rPr>
          <w:rFonts w:asciiTheme="majorHAnsi" w:hAnsiTheme="majorHAnsi"/>
          <w:b/>
          <w:bCs/>
          <w:color w:val="4E74A2" w:themeColor="accent6" w:themeShade="BF"/>
          <w:u w:val="single"/>
        </w:rPr>
      </w:pPr>
    </w:p>
    <w:p w14:paraId="04C7B255" w14:textId="03458E99" w:rsidR="00776844" w:rsidRPr="00776844" w:rsidRDefault="00776844" w:rsidP="00776844">
      <w:pPr>
        <w:spacing w:before="0" w:after="0"/>
        <w:jc w:val="center"/>
        <w:rPr>
          <w:color w:val="4E74A2" w:themeColor="accent6" w:themeShade="BF"/>
          <w:u w:val="single"/>
        </w:rPr>
      </w:pPr>
      <w:r w:rsidRPr="00776844">
        <w:rPr>
          <w:rFonts w:asciiTheme="majorHAnsi" w:hAnsiTheme="majorHAnsi"/>
          <w:b/>
          <w:bCs/>
          <w:color w:val="4E74A2" w:themeColor="accent6" w:themeShade="BF"/>
          <w:u w:val="single"/>
        </w:rPr>
        <w:t>SGC Members</w:t>
      </w:r>
    </w:p>
    <w:p w14:paraId="03AC02E4" w14:textId="5F8E0CAF" w:rsidR="005D2AD2" w:rsidRPr="006B7020" w:rsidRDefault="005D2AD2" w:rsidP="00366691">
      <w:pPr>
        <w:spacing w:before="0" w:after="120"/>
        <w:rPr>
          <w:sz w:val="19"/>
          <w:szCs w:val="19"/>
        </w:rPr>
      </w:pPr>
      <w:r>
        <w:rPr>
          <w:sz w:val="19"/>
          <w:szCs w:val="19"/>
        </w:rPr>
        <w:t>Principal Dr. Taylor Barton / Principal appointed &amp; Chair Shanna Richardson / Vice Chair</w:t>
      </w:r>
      <w:r w:rsidR="00BE09E8">
        <w:rPr>
          <w:sz w:val="19"/>
          <w:szCs w:val="19"/>
        </w:rPr>
        <w:t xml:space="preserve"> &amp; Parent</w:t>
      </w:r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Anatavia</w:t>
      </w:r>
      <w:proofErr w:type="spellEnd"/>
      <w:r>
        <w:rPr>
          <w:sz w:val="19"/>
          <w:szCs w:val="19"/>
        </w:rPr>
        <w:t xml:space="preserve"> Benson </w:t>
      </w:r>
      <w:r w:rsidR="00BE09E8">
        <w:rPr>
          <w:sz w:val="19"/>
          <w:szCs w:val="19"/>
        </w:rPr>
        <w:t xml:space="preserve">/ Parliamentarian, Budget and Finance chair &amp; Teacher Cicily Pearson / Outreach chair &amp; Teacher Jennifer </w:t>
      </w:r>
      <w:proofErr w:type="spellStart"/>
      <w:r w:rsidR="00BE09E8">
        <w:rPr>
          <w:sz w:val="19"/>
          <w:szCs w:val="19"/>
        </w:rPr>
        <w:t>Winklmann</w:t>
      </w:r>
      <w:proofErr w:type="spellEnd"/>
      <w:r w:rsidR="00BE09E8">
        <w:rPr>
          <w:sz w:val="19"/>
          <w:szCs w:val="19"/>
        </w:rPr>
        <w:t xml:space="preserve"> / Parent Marcy Morantz / Community Rep &amp; Parent </w:t>
      </w:r>
      <w:r w:rsidR="009D1CF8">
        <w:rPr>
          <w:sz w:val="19"/>
          <w:szCs w:val="19"/>
        </w:rPr>
        <w:t>Rodney</w:t>
      </w:r>
      <w:r w:rsidR="00BE09E8">
        <w:rPr>
          <w:sz w:val="19"/>
          <w:szCs w:val="19"/>
        </w:rPr>
        <w:t xml:space="preserve"> Alejandro / </w:t>
      </w:r>
      <w:r w:rsidR="00133AC6">
        <w:rPr>
          <w:sz w:val="19"/>
          <w:szCs w:val="19"/>
        </w:rPr>
        <w:t>Community</w:t>
      </w:r>
      <w:r w:rsidR="00414876">
        <w:rPr>
          <w:sz w:val="19"/>
          <w:szCs w:val="19"/>
        </w:rPr>
        <w:t xml:space="preserve"> member</w:t>
      </w:r>
      <w:r w:rsidR="00133AC6">
        <w:rPr>
          <w:sz w:val="19"/>
          <w:szCs w:val="19"/>
        </w:rPr>
        <w:t>, Greta Taylor/</w:t>
      </w:r>
      <w:r w:rsidR="007400BC">
        <w:rPr>
          <w:sz w:val="19"/>
          <w:szCs w:val="19"/>
        </w:rPr>
        <w:t xml:space="preserve"> Student Representative Ahmira Young</w:t>
      </w:r>
      <w:r w:rsidR="00133AC6">
        <w:rPr>
          <w:sz w:val="19"/>
          <w:szCs w:val="19"/>
        </w:rPr>
        <w:t xml:space="preserve"> </w:t>
      </w:r>
      <w:r w:rsidR="007400BC">
        <w:rPr>
          <w:sz w:val="19"/>
          <w:szCs w:val="19"/>
        </w:rPr>
        <w:t xml:space="preserve"> </w:t>
      </w:r>
      <w:r w:rsidR="00BE09E8">
        <w:rPr>
          <w:sz w:val="19"/>
          <w:szCs w:val="19"/>
        </w:rPr>
        <w:t xml:space="preserve"> </w:t>
      </w:r>
      <w:r w:rsidR="00DA5092">
        <w:rPr>
          <w:sz w:val="19"/>
          <w:szCs w:val="19"/>
        </w:rPr>
        <w:t>&amp;</w:t>
      </w:r>
      <w:r w:rsidR="00BE09E8">
        <w:rPr>
          <w:sz w:val="19"/>
          <w:szCs w:val="19"/>
        </w:rPr>
        <w:t xml:space="preserve"> Andy Qu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200"/>
        <w:gridCol w:w="2070"/>
      </w:tblGrid>
      <w:tr w:rsidR="00604FBD" w14:paraId="3CD1EF08" w14:textId="77777777" w:rsidTr="00E96018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E96018">
        <w:tc>
          <w:tcPr>
            <w:tcW w:w="1530" w:type="dxa"/>
          </w:tcPr>
          <w:p w14:paraId="3CD1EF09" w14:textId="7C9EB4F4" w:rsidR="00576F5E" w:rsidRDefault="00576F5E" w:rsidP="00576F5E">
            <w:r>
              <w:t>9:00am</w:t>
            </w:r>
          </w:p>
        </w:tc>
        <w:tc>
          <w:tcPr>
            <w:tcW w:w="7200" w:type="dxa"/>
          </w:tcPr>
          <w:p w14:paraId="3CD1EF0A" w14:textId="77777777" w:rsidR="00576F5E" w:rsidRDefault="00576F5E" w:rsidP="00576F5E">
            <w:r>
              <w:t>Call to Order</w:t>
            </w:r>
          </w:p>
        </w:tc>
        <w:tc>
          <w:tcPr>
            <w:tcW w:w="2070" w:type="dxa"/>
          </w:tcPr>
          <w:p w14:paraId="3CD1EF0B" w14:textId="2ACAA85E" w:rsidR="00576F5E" w:rsidRDefault="00776844" w:rsidP="00576F5E">
            <w:r>
              <w:rPr>
                <w:sz w:val="18"/>
                <w:szCs w:val="18"/>
              </w:rPr>
              <w:t>Richardson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0" w14:textId="77777777" w:rsidTr="00E96018">
        <w:tc>
          <w:tcPr>
            <w:tcW w:w="1530" w:type="dxa"/>
          </w:tcPr>
          <w:p w14:paraId="3CD1EF0D" w14:textId="25A0C491" w:rsidR="00380204" w:rsidRDefault="00380204" w:rsidP="00380204">
            <w:r>
              <w:t>9:02am</w:t>
            </w:r>
          </w:p>
        </w:tc>
        <w:tc>
          <w:tcPr>
            <w:tcW w:w="7200" w:type="dxa"/>
          </w:tcPr>
          <w:p w14:paraId="3CD1EF0E" w14:textId="77777777" w:rsidR="00380204" w:rsidRDefault="00380204" w:rsidP="00380204">
            <w:r>
              <w:t>Action Item: Approve Agenda</w:t>
            </w:r>
          </w:p>
        </w:tc>
        <w:tc>
          <w:tcPr>
            <w:tcW w:w="2070" w:type="dxa"/>
          </w:tcPr>
          <w:p w14:paraId="3CD1EF0F" w14:textId="77DA1600" w:rsidR="00380204" w:rsidRDefault="00776844" w:rsidP="00380204">
            <w:r>
              <w:rPr>
                <w:sz w:val="18"/>
                <w:szCs w:val="18"/>
              </w:rPr>
              <w:t>Richardson</w:t>
            </w:r>
            <w:r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4" w14:textId="77777777" w:rsidTr="00E96018">
        <w:tc>
          <w:tcPr>
            <w:tcW w:w="1530" w:type="dxa"/>
          </w:tcPr>
          <w:p w14:paraId="3CD1EF11" w14:textId="0E79D9F1" w:rsidR="00380204" w:rsidRDefault="00380204" w:rsidP="00380204">
            <w:r>
              <w:t>9:05am</w:t>
            </w:r>
          </w:p>
        </w:tc>
        <w:tc>
          <w:tcPr>
            <w:tcW w:w="7200" w:type="dxa"/>
          </w:tcPr>
          <w:p w14:paraId="3CD1EF12" w14:textId="39513FAE" w:rsidR="00380204" w:rsidRDefault="00380204" w:rsidP="00380204">
            <w:r>
              <w:t>Action Item: Approve August Meeting Minutes</w:t>
            </w:r>
          </w:p>
        </w:tc>
        <w:tc>
          <w:tcPr>
            <w:tcW w:w="2070" w:type="dxa"/>
          </w:tcPr>
          <w:p w14:paraId="3CD1EF13" w14:textId="5F3C281F" w:rsidR="00380204" w:rsidRDefault="00776844" w:rsidP="00380204">
            <w:r>
              <w:rPr>
                <w:sz w:val="18"/>
                <w:szCs w:val="18"/>
              </w:rPr>
              <w:t>Richardson</w:t>
            </w:r>
            <w:r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8" w14:textId="77777777" w:rsidTr="00E96018">
        <w:tc>
          <w:tcPr>
            <w:tcW w:w="1530" w:type="dxa"/>
          </w:tcPr>
          <w:p w14:paraId="3CD1EF15" w14:textId="3B72229F" w:rsidR="00380204" w:rsidRDefault="00380204" w:rsidP="00380204">
            <w:r>
              <w:t>9:10am</w:t>
            </w:r>
          </w:p>
        </w:tc>
        <w:tc>
          <w:tcPr>
            <w:tcW w:w="7200" w:type="dxa"/>
          </w:tcPr>
          <w:p w14:paraId="4CDDBFC6" w14:textId="1642FE75" w:rsidR="00380204" w:rsidRDefault="00380204" w:rsidP="00380204">
            <w:r>
              <w:t>Action Item: Finalize Council Staffing</w:t>
            </w:r>
            <w:r w:rsidR="004054FB">
              <w:t>*</w:t>
            </w:r>
            <w:r w:rsidR="00366691">
              <w:t xml:space="preserve"> (listed above)</w:t>
            </w:r>
          </w:p>
          <w:p w14:paraId="3CD1EF16" w14:textId="356014FD" w:rsidR="00366691" w:rsidRDefault="00366691" w:rsidP="00380204">
            <w:r>
              <w:t>Determine who is on the Superintendent’s Council</w:t>
            </w:r>
          </w:p>
        </w:tc>
        <w:tc>
          <w:tcPr>
            <w:tcW w:w="2070" w:type="dxa"/>
          </w:tcPr>
          <w:p w14:paraId="3CD1EF17" w14:textId="1379060E" w:rsidR="00380204" w:rsidRDefault="00776844" w:rsidP="00380204">
            <w:r>
              <w:rPr>
                <w:sz w:val="18"/>
                <w:szCs w:val="18"/>
              </w:rPr>
              <w:t>Richardson</w:t>
            </w:r>
            <w:r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B597D" w14:paraId="3CD1EF20" w14:textId="77777777" w:rsidTr="00E96018">
        <w:tc>
          <w:tcPr>
            <w:tcW w:w="1530" w:type="dxa"/>
          </w:tcPr>
          <w:p w14:paraId="3CD1EF1D" w14:textId="49AED283" w:rsidR="00AB597D" w:rsidRDefault="00AB597D" w:rsidP="00AB597D">
            <w:r>
              <w:t>9:20am</w:t>
            </w:r>
          </w:p>
        </w:tc>
        <w:tc>
          <w:tcPr>
            <w:tcW w:w="7200" w:type="dxa"/>
          </w:tcPr>
          <w:p w14:paraId="3CD1EF1E" w14:textId="540F7FA5" w:rsidR="00AB597D" w:rsidRDefault="00AB597D" w:rsidP="00AB597D">
            <w:r>
              <w:t>Discussion Item: SGC Council Development Opportunities</w:t>
            </w:r>
            <w:r w:rsidR="00DD6AE7">
              <w:t>**</w:t>
            </w:r>
          </w:p>
        </w:tc>
        <w:tc>
          <w:tcPr>
            <w:tcW w:w="2070" w:type="dxa"/>
          </w:tcPr>
          <w:p w14:paraId="3CD1EF1F" w14:textId="4323AB1C" w:rsidR="00AB597D" w:rsidRDefault="00776844" w:rsidP="00AB597D">
            <w:r>
              <w:rPr>
                <w:sz w:val="18"/>
                <w:szCs w:val="18"/>
              </w:rPr>
              <w:t>Richardson</w:t>
            </w:r>
            <w:r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DD6AE7" w14:paraId="0512EFF3" w14:textId="77777777" w:rsidTr="00E96018">
        <w:tc>
          <w:tcPr>
            <w:tcW w:w="1530" w:type="dxa"/>
          </w:tcPr>
          <w:p w14:paraId="6A13661E" w14:textId="5D47B5CA" w:rsidR="00DD6AE7" w:rsidRDefault="00DD6AE7" w:rsidP="00DD6AE7">
            <w:r>
              <w:t>9:25am</w:t>
            </w:r>
          </w:p>
        </w:tc>
        <w:tc>
          <w:tcPr>
            <w:tcW w:w="7200" w:type="dxa"/>
          </w:tcPr>
          <w:p w14:paraId="0541708F" w14:textId="7269E2E0" w:rsidR="00DD6AE7" w:rsidRDefault="00DD6AE7" w:rsidP="00DD6AE7">
            <w:r>
              <w:t xml:space="preserve">Discussion Item: </w:t>
            </w:r>
            <w:r w:rsidR="009F1C0C">
              <w:t>Determine SY2</w:t>
            </w:r>
            <w:r w:rsidR="000C1A1F">
              <w:t>3</w:t>
            </w:r>
            <w:r w:rsidR="009F1C0C">
              <w:t>-2</w:t>
            </w:r>
            <w:r w:rsidR="000C1A1F">
              <w:t>4</w:t>
            </w:r>
            <w:r w:rsidR="009F1C0C">
              <w:t xml:space="preserve"> Meeting Norms</w:t>
            </w:r>
          </w:p>
        </w:tc>
        <w:tc>
          <w:tcPr>
            <w:tcW w:w="2070" w:type="dxa"/>
          </w:tcPr>
          <w:p w14:paraId="3A87C164" w14:textId="17A056C6" w:rsidR="00DD6AE7" w:rsidRPr="00E96018" w:rsidRDefault="00776844" w:rsidP="00DD6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Richardson</w:t>
            </w:r>
            <w:r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F2432" w14:paraId="3CD1EF2B" w14:textId="77777777" w:rsidTr="00E96018">
        <w:tc>
          <w:tcPr>
            <w:tcW w:w="1530" w:type="dxa"/>
          </w:tcPr>
          <w:p w14:paraId="3CD1EF25" w14:textId="15EA3BDE" w:rsidR="003F2432" w:rsidRDefault="006E6FC4" w:rsidP="003F2432">
            <w:r>
              <w:t>9</w:t>
            </w:r>
            <w:r w:rsidR="003F2432">
              <w:t>:</w:t>
            </w:r>
            <w:r w:rsidR="00576F5E">
              <w:t>30</w:t>
            </w:r>
            <w:r w:rsidR="003F2432">
              <w:t>am</w:t>
            </w:r>
          </w:p>
        </w:tc>
        <w:tc>
          <w:tcPr>
            <w:tcW w:w="7200" w:type="dxa"/>
          </w:tcPr>
          <w:p w14:paraId="3CD1EF26" w14:textId="77777777" w:rsidR="003F2432" w:rsidRDefault="003F2432" w:rsidP="00366691">
            <w:pPr>
              <w:spacing w:before="0" w:after="0"/>
            </w:pPr>
            <w:r>
              <w:t>Informational Item: Principal’s Update</w:t>
            </w:r>
          </w:p>
          <w:p w14:paraId="3CD1EF28" w14:textId="0A8C256B" w:rsidR="003F2432" w:rsidRDefault="00F4567D" w:rsidP="00366691">
            <w:pPr>
              <w:spacing w:before="0" w:after="0"/>
              <w:ind w:left="630"/>
            </w:pPr>
            <w:r>
              <w:t>A</w:t>
            </w:r>
            <w:r w:rsidR="003F2432">
              <w:t xml:space="preserve">. </w:t>
            </w:r>
            <w:r w:rsidR="00554592">
              <w:t>Semester Action Plans</w:t>
            </w:r>
          </w:p>
          <w:p w14:paraId="3CD1EF29" w14:textId="73121CA7" w:rsidR="005951FE" w:rsidRDefault="00F4567D" w:rsidP="00366691">
            <w:pPr>
              <w:spacing w:before="0" w:after="0"/>
              <w:ind w:left="630"/>
            </w:pPr>
            <w:r>
              <w:t>B</w:t>
            </w:r>
            <w:r w:rsidR="003F2432">
              <w:t xml:space="preserve">. </w:t>
            </w:r>
            <w:r w:rsidR="00554592">
              <w:t>Perception Survey Results</w:t>
            </w:r>
          </w:p>
        </w:tc>
        <w:tc>
          <w:tcPr>
            <w:tcW w:w="2070" w:type="dxa"/>
          </w:tcPr>
          <w:p w14:paraId="3CD1EF2A" w14:textId="7179EBD5" w:rsidR="003F2432" w:rsidRPr="00E96018" w:rsidRDefault="00776844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Barton</w:t>
            </w:r>
            <w:r w:rsidR="00E96018" w:rsidRPr="00E96018">
              <w:rPr>
                <w:sz w:val="18"/>
                <w:szCs w:val="18"/>
              </w:rPr>
              <w:t xml:space="preserve"> (Principal)</w:t>
            </w:r>
          </w:p>
        </w:tc>
      </w:tr>
      <w:tr w:rsidR="008A26B5" w14:paraId="73FE5190" w14:textId="77777777" w:rsidTr="00E96018">
        <w:tc>
          <w:tcPr>
            <w:tcW w:w="1530" w:type="dxa"/>
          </w:tcPr>
          <w:p w14:paraId="1206300D" w14:textId="5A05C875" w:rsidR="008A26B5" w:rsidRDefault="008A26B5" w:rsidP="008A26B5">
            <w:r>
              <w:t>9:50am</w:t>
            </w:r>
          </w:p>
        </w:tc>
        <w:tc>
          <w:tcPr>
            <w:tcW w:w="7200" w:type="dxa"/>
          </w:tcPr>
          <w:p w14:paraId="126E2842" w14:textId="243CE16F" w:rsidR="008A26B5" w:rsidRDefault="008A26B5" w:rsidP="008A26B5">
            <w:r>
              <w:t>Discussion Item: SY2</w:t>
            </w:r>
            <w:r w:rsidR="000C1A1F">
              <w:t>3</w:t>
            </w:r>
            <w:r>
              <w:t>-2</w:t>
            </w:r>
            <w:r w:rsidR="000C1A1F">
              <w:t>4</w:t>
            </w:r>
            <w:r>
              <w:t xml:space="preserve"> Council Initiatives</w:t>
            </w:r>
            <w:r w:rsidR="00BD2104">
              <w:t>***</w:t>
            </w:r>
          </w:p>
        </w:tc>
        <w:tc>
          <w:tcPr>
            <w:tcW w:w="2070" w:type="dxa"/>
          </w:tcPr>
          <w:p w14:paraId="270B3509" w14:textId="13899F28" w:rsidR="008A26B5" w:rsidRDefault="00776844" w:rsidP="008A26B5">
            <w:r>
              <w:rPr>
                <w:sz w:val="18"/>
                <w:szCs w:val="18"/>
              </w:rPr>
              <w:t>Richardson</w:t>
            </w:r>
            <w:r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43CC3" w14:paraId="05F760ED" w14:textId="77777777" w:rsidTr="00E96018">
        <w:tc>
          <w:tcPr>
            <w:tcW w:w="1530" w:type="dxa"/>
          </w:tcPr>
          <w:p w14:paraId="0DFF2AD0" w14:textId="2E53E8F1" w:rsidR="00A43CC3" w:rsidRDefault="002A6A50" w:rsidP="008A26B5">
            <w:r>
              <w:t>10:05am</w:t>
            </w:r>
          </w:p>
        </w:tc>
        <w:tc>
          <w:tcPr>
            <w:tcW w:w="7200" w:type="dxa"/>
          </w:tcPr>
          <w:p w14:paraId="5797C192" w14:textId="77777777" w:rsidR="00A43CC3" w:rsidRDefault="002A6A50" w:rsidP="00366691">
            <w:pPr>
              <w:spacing w:before="0" w:after="0"/>
            </w:pPr>
            <w:r>
              <w:t>Discussion Item: Charter Dollar Expenditure Proposals</w:t>
            </w:r>
          </w:p>
          <w:p w14:paraId="111A16A0" w14:textId="4D9D813A" w:rsidR="00776844" w:rsidRDefault="00776844" w:rsidP="00366691">
            <w:pPr>
              <w:spacing w:before="0" w:after="0"/>
            </w:pPr>
            <w:r>
              <w:t xml:space="preserve">$46,390. to be spent prior to </w:t>
            </w:r>
            <w:r w:rsidR="00366691">
              <w:t>the end</w:t>
            </w:r>
            <w:r>
              <w:t xml:space="preserve"> of year. </w:t>
            </w:r>
          </w:p>
        </w:tc>
        <w:tc>
          <w:tcPr>
            <w:tcW w:w="2070" w:type="dxa"/>
          </w:tcPr>
          <w:p w14:paraId="30E2C048" w14:textId="4C9FFDC6" w:rsidR="00A43CC3" w:rsidRPr="00380204" w:rsidRDefault="00776844" w:rsidP="008A2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Richardson</w:t>
            </w:r>
            <w:r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8A26B5" w14:paraId="3CD1EF33" w14:textId="77777777" w:rsidTr="00E96018">
        <w:tc>
          <w:tcPr>
            <w:tcW w:w="1530" w:type="dxa"/>
          </w:tcPr>
          <w:p w14:paraId="3CD1EF30" w14:textId="4F0FDFFA" w:rsidR="008A26B5" w:rsidRDefault="008A26B5" w:rsidP="008A26B5">
            <w:r>
              <w:t>10:10am</w:t>
            </w:r>
          </w:p>
        </w:tc>
        <w:tc>
          <w:tcPr>
            <w:tcW w:w="7200" w:type="dxa"/>
          </w:tcPr>
          <w:p w14:paraId="3CD1EF31" w14:textId="5E0105FA" w:rsidR="008A26B5" w:rsidRDefault="008A26B5" w:rsidP="008A26B5">
            <w:r>
              <w:t xml:space="preserve">Discussion Item: </w:t>
            </w:r>
            <w:r w:rsidR="00366691">
              <w:t>Items to add to next month’s agenda</w:t>
            </w:r>
          </w:p>
        </w:tc>
        <w:tc>
          <w:tcPr>
            <w:tcW w:w="2070" w:type="dxa"/>
          </w:tcPr>
          <w:p w14:paraId="3CD1EF32" w14:textId="1D79239D" w:rsidR="008A26B5" w:rsidRDefault="008A26B5" w:rsidP="008A26B5">
            <w:r>
              <w:rPr>
                <w:sz w:val="18"/>
                <w:szCs w:val="18"/>
              </w:rPr>
              <w:t>All Members</w:t>
            </w:r>
          </w:p>
        </w:tc>
      </w:tr>
      <w:tr w:rsidR="008A26B5" w14:paraId="3CD1EF37" w14:textId="77777777" w:rsidTr="00E96018">
        <w:trPr>
          <w:trHeight w:val="828"/>
        </w:trPr>
        <w:tc>
          <w:tcPr>
            <w:tcW w:w="1530" w:type="dxa"/>
          </w:tcPr>
          <w:p w14:paraId="3CD1EF34" w14:textId="494176D9" w:rsidR="008A26B5" w:rsidRDefault="008A26B5" w:rsidP="008A26B5">
            <w:r>
              <w:t>10:15am</w:t>
            </w:r>
          </w:p>
        </w:tc>
        <w:tc>
          <w:tcPr>
            <w:tcW w:w="7200" w:type="dxa"/>
          </w:tcPr>
          <w:p w14:paraId="3CD1EF35" w14:textId="77777777" w:rsidR="008A26B5" w:rsidRDefault="008A26B5" w:rsidP="008A26B5">
            <w:r>
              <w:t>Action Item: Meeting Adjournment</w:t>
            </w:r>
          </w:p>
        </w:tc>
        <w:tc>
          <w:tcPr>
            <w:tcW w:w="2070" w:type="dxa"/>
          </w:tcPr>
          <w:p w14:paraId="3CD1EF36" w14:textId="5417895C" w:rsidR="008A26B5" w:rsidRDefault="00776844" w:rsidP="008A26B5">
            <w:r>
              <w:rPr>
                <w:sz w:val="18"/>
                <w:szCs w:val="18"/>
              </w:rPr>
              <w:t>Richardson</w:t>
            </w:r>
            <w:r w:rsidRPr="00380204">
              <w:rPr>
                <w:sz w:val="18"/>
                <w:szCs w:val="18"/>
              </w:rPr>
              <w:t xml:space="preserve"> (Chair)</w:t>
            </w:r>
          </w:p>
        </w:tc>
      </w:tr>
    </w:tbl>
    <w:p w14:paraId="3CD1EF38" w14:textId="1AF43086" w:rsidR="006B7020" w:rsidRDefault="006B7020" w:rsidP="006B7020">
      <w:pPr>
        <w:pStyle w:val="Heading1"/>
        <w:rPr>
          <w:b/>
          <w:bCs/>
          <w:color w:val="4E74A2" w:themeColor="accent6" w:themeShade="BF"/>
        </w:rPr>
      </w:pPr>
      <w:r w:rsidRPr="00776844">
        <w:rPr>
          <w:b/>
          <w:bCs/>
          <w:color w:val="4E74A2" w:themeColor="accent6" w:themeShade="BF"/>
        </w:rPr>
        <w:t>Meeting Norms</w:t>
      </w:r>
      <w:r w:rsidR="00366691">
        <w:rPr>
          <w:b/>
          <w:bCs/>
          <w:color w:val="4E74A2" w:themeColor="accent6" w:themeShade="BF"/>
        </w:rPr>
        <w:t xml:space="preserve">- to be determined this </w:t>
      </w:r>
      <w:proofErr w:type="gramStart"/>
      <w:r w:rsidR="00366691">
        <w:rPr>
          <w:b/>
          <w:bCs/>
          <w:color w:val="4E74A2" w:themeColor="accent6" w:themeShade="BF"/>
        </w:rPr>
        <w:t>meeting</w:t>
      </w:r>
      <w:proofErr w:type="gramEnd"/>
    </w:p>
    <w:p w14:paraId="779D89E7" w14:textId="2086AB76" w:rsidR="00990005" w:rsidRDefault="00E754A7" w:rsidP="00EC2674">
      <w:pPr>
        <w:pStyle w:val="ListParagraph"/>
        <w:numPr>
          <w:ilvl w:val="0"/>
          <w:numId w:val="16"/>
        </w:numPr>
      </w:pPr>
      <w:r>
        <w:t xml:space="preserve">Start on </w:t>
      </w:r>
      <w:proofErr w:type="gramStart"/>
      <w:r>
        <w:t>time</w:t>
      </w:r>
      <w:proofErr w:type="gramEnd"/>
    </w:p>
    <w:p w14:paraId="04B0475E" w14:textId="26BA3107" w:rsidR="00E754A7" w:rsidRDefault="0025100D" w:rsidP="00EC2674">
      <w:pPr>
        <w:pStyle w:val="ListParagraph"/>
        <w:numPr>
          <w:ilvl w:val="0"/>
          <w:numId w:val="16"/>
        </w:numPr>
      </w:pPr>
      <w:r>
        <w:t xml:space="preserve">Keep </w:t>
      </w:r>
      <w:r w:rsidR="00E67F15">
        <w:t xml:space="preserve">mic </w:t>
      </w:r>
      <w:proofErr w:type="gramStart"/>
      <w:r>
        <w:t>muted</w:t>
      </w:r>
      <w:proofErr w:type="gramEnd"/>
    </w:p>
    <w:p w14:paraId="382B29EF" w14:textId="11769736" w:rsidR="0025100D" w:rsidRDefault="0025100D" w:rsidP="00EC2674">
      <w:pPr>
        <w:pStyle w:val="ListParagraph"/>
        <w:numPr>
          <w:ilvl w:val="0"/>
          <w:numId w:val="16"/>
        </w:numPr>
      </w:pPr>
      <w:r>
        <w:t xml:space="preserve">Be </w:t>
      </w:r>
      <w:proofErr w:type="gramStart"/>
      <w:r>
        <w:t>respectful</w:t>
      </w:r>
      <w:proofErr w:type="gramEnd"/>
    </w:p>
    <w:p w14:paraId="76A7DDBF" w14:textId="77777777" w:rsidR="0025100D" w:rsidRPr="00990005" w:rsidRDefault="0025100D" w:rsidP="001B7653">
      <w:pPr>
        <w:pStyle w:val="ListParagraph"/>
      </w:pPr>
    </w:p>
    <w:p w14:paraId="726A1899" w14:textId="27C03D9A" w:rsidR="00E05517" w:rsidRDefault="00E05517" w:rsidP="00815449">
      <w:pPr>
        <w:spacing w:before="0" w:after="0" w:line="240" w:lineRule="auto"/>
        <w:rPr>
          <w:bCs/>
          <w:sz w:val="18"/>
          <w:szCs w:val="18"/>
        </w:rPr>
      </w:pPr>
      <w:r w:rsidRPr="00815449">
        <w:rPr>
          <w:bCs/>
          <w:sz w:val="18"/>
          <w:szCs w:val="18"/>
        </w:rPr>
        <w:t xml:space="preserve">* </w:t>
      </w:r>
      <w:r w:rsidRPr="00CE24FE">
        <w:rPr>
          <w:bCs/>
          <w:sz w:val="18"/>
          <w:szCs w:val="18"/>
          <w:u w:val="single"/>
        </w:rPr>
        <w:t>Finalizing Council Staffing</w:t>
      </w:r>
      <w:r w:rsidRPr="00815449">
        <w:rPr>
          <w:bCs/>
          <w:sz w:val="18"/>
          <w:szCs w:val="18"/>
        </w:rPr>
        <w:t xml:space="preserve">: </w:t>
      </w:r>
      <w:r w:rsidR="00815449" w:rsidRPr="00815449">
        <w:rPr>
          <w:bCs/>
          <w:sz w:val="18"/>
          <w:szCs w:val="18"/>
        </w:rPr>
        <w:t xml:space="preserve">Please ensure all member updates have been submitted to the </w:t>
      </w:r>
      <w:r w:rsidR="00C3358B">
        <w:rPr>
          <w:bCs/>
          <w:sz w:val="18"/>
          <w:szCs w:val="18"/>
        </w:rPr>
        <w:t>Governance &amp; Flexibility Team using the Council Information Form.</w:t>
      </w:r>
    </w:p>
    <w:p w14:paraId="5F8E8D0B" w14:textId="77777777" w:rsidR="00C3358B" w:rsidRPr="00BD5DD2" w:rsidRDefault="00C3358B" w:rsidP="00815449">
      <w:pPr>
        <w:spacing w:before="0" w:after="0" w:line="240" w:lineRule="auto"/>
        <w:rPr>
          <w:bCs/>
          <w:sz w:val="10"/>
          <w:szCs w:val="10"/>
        </w:rPr>
      </w:pPr>
    </w:p>
    <w:p w14:paraId="6B3E8FC1" w14:textId="5BE13314" w:rsidR="00E05517" w:rsidRDefault="00E05517" w:rsidP="00815449">
      <w:pPr>
        <w:spacing w:before="0" w:after="0" w:line="240" w:lineRule="auto"/>
        <w:rPr>
          <w:bCs/>
          <w:sz w:val="18"/>
          <w:szCs w:val="18"/>
        </w:rPr>
      </w:pPr>
      <w:r w:rsidRPr="00815449">
        <w:rPr>
          <w:bCs/>
          <w:sz w:val="18"/>
          <w:szCs w:val="18"/>
        </w:rPr>
        <w:t xml:space="preserve">** </w:t>
      </w:r>
      <w:r w:rsidRPr="00CE24FE">
        <w:rPr>
          <w:bCs/>
          <w:sz w:val="18"/>
          <w:szCs w:val="18"/>
          <w:u w:val="single"/>
        </w:rPr>
        <w:t>SGC Council Development Opportunities</w:t>
      </w:r>
      <w:r w:rsidRPr="00815449">
        <w:rPr>
          <w:bCs/>
          <w:sz w:val="18"/>
          <w:szCs w:val="18"/>
        </w:rPr>
        <w:t xml:space="preserve">: </w:t>
      </w:r>
      <w:r w:rsidR="00A65C62">
        <w:rPr>
          <w:bCs/>
          <w:sz w:val="18"/>
          <w:szCs w:val="18"/>
        </w:rPr>
        <w:t xml:space="preserve">Reminder that all new members must complete </w:t>
      </w:r>
      <w:r w:rsidR="00CE6B08">
        <w:rPr>
          <w:bCs/>
          <w:sz w:val="18"/>
          <w:szCs w:val="18"/>
        </w:rPr>
        <w:t xml:space="preserve">New Member Onboarding and </w:t>
      </w:r>
      <w:r w:rsidR="00596E5A">
        <w:rPr>
          <w:bCs/>
          <w:sz w:val="18"/>
          <w:szCs w:val="18"/>
        </w:rPr>
        <w:t xml:space="preserve">council officers are expected to attend Officer Training.  See the </w:t>
      </w:r>
      <w:hyperlink r:id="rId12" w:history="1">
        <w:r w:rsidR="00C34846" w:rsidRPr="00BD5DD2">
          <w:rPr>
            <w:rStyle w:val="Hyperlink"/>
            <w:bCs/>
            <w:sz w:val="18"/>
            <w:szCs w:val="18"/>
          </w:rPr>
          <w:t>Training Sessions tab of the Charter System website</w:t>
        </w:r>
      </w:hyperlink>
      <w:r w:rsidR="00C34846">
        <w:rPr>
          <w:bCs/>
          <w:sz w:val="18"/>
          <w:szCs w:val="18"/>
        </w:rPr>
        <w:t xml:space="preserve"> for </w:t>
      </w:r>
      <w:r w:rsidR="00BD5DD2">
        <w:rPr>
          <w:bCs/>
          <w:sz w:val="18"/>
          <w:szCs w:val="18"/>
        </w:rPr>
        <w:t>more information.</w:t>
      </w:r>
    </w:p>
    <w:p w14:paraId="6971650C" w14:textId="77777777" w:rsidR="00BD5DD2" w:rsidRPr="00BD5DD2" w:rsidRDefault="00BD5DD2" w:rsidP="00815449">
      <w:pPr>
        <w:spacing w:before="0" w:after="0" w:line="240" w:lineRule="auto"/>
        <w:rPr>
          <w:bCs/>
          <w:sz w:val="10"/>
          <w:szCs w:val="10"/>
        </w:rPr>
      </w:pPr>
    </w:p>
    <w:p w14:paraId="375533E9" w14:textId="59E1F377" w:rsidR="009D43FB" w:rsidRDefault="00E05517" w:rsidP="00815449">
      <w:pPr>
        <w:spacing w:before="0" w:after="0" w:line="240" w:lineRule="auto"/>
        <w:rPr>
          <w:bCs/>
          <w:sz w:val="18"/>
          <w:szCs w:val="18"/>
        </w:rPr>
      </w:pPr>
      <w:r w:rsidRPr="00815449">
        <w:rPr>
          <w:bCs/>
          <w:sz w:val="18"/>
          <w:szCs w:val="18"/>
        </w:rPr>
        <w:lastRenderedPageBreak/>
        <w:t xml:space="preserve">**** </w:t>
      </w:r>
      <w:r w:rsidRPr="000C1A1F">
        <w:rPr>
          <w:bCs/>
          <w:sz w:val="18"/>
          <w:szCs w:val="18"/>
          <w:u w:val="single"/>
        </w:rPr>
        <w:t>SY2</w:t>
      </w:r>
      <w:r w:rsidR="000C1A1F" w:rsidRPr="000C1A1F">
        <w:rPr>
          <w:bCs/>
          <w:sz w:val="18"/>
          <w:szCs w:val="18"/>
          <w:u w:val="single"/>
        </w:rPr>
        <w:t>3</w:t>
      </w:r>
      <w:r w:rsidRPr="000C1A1F">
        <w:rPr>
          <w:bCs/>
          <w:sz w:val="18"/>
          <w:szCs w:val="18"/>
          <w:u w:val="single"/>
        </w:rPr>
        <w:t>-2</w:t>
      </w:r>
      <w:r w:rsidR="000C1A1F" w:rsidRPr="000C1A1F">
        <w:rPr>
          <w:bCs/>
          <w:sz w:val="18"/>
          <w:szCs w:val="18"/>
          <w:u w:val="single"/>
        </w:rPr>
        <w:t>4</w:t>
      </w:r>
      <w:r w:rsidRPr="000C1A1F">
        <w:rPr>
          <w:bCs/>
          <w:sz w:val="18"/>
          <w:szCs w:val="18"/>
          <w:u w:val="single"/>
        </w:rPr>
        <w:t xml:space="preserve"> Council Initiatives</w:t>
      </w:r>
      <w:r w:rsidRPr="00815449">
        <w:rPr>
          <w:bCs/>
          <w:sz w:val="18"/>
          <w:szCs w:val="18"/>
        </w:rPr>
        <w:t>:</w:t>
      </w:r>
      <w:r w:rsidR="00CE24FE">
        <w:rPr>
          <w:bCs/>
          <w:sz w:val="18"/>
          <w:szCs w:val="18"/>
        </w:rPr>
        <w:t xml:space="preserve"> </w:t>
      </w:r>
      <w:r w:rsidR="00444747">
        <w:rPr>
          <w:bCs/>
          <w:sz w:val="18"/>
          <w:szCs w:val="18"/>
        </w:rPr>
        <w:t xml:space="preserve">Begin discussions </w:t>
      </w:r>
      <w:r w:rsidR="00027B60">
        <w:rPr>
          <w:bCs/>
          <w:sz w:val="18"/>
          <w:szCs w:val="18"/>
        </w:rPr>
        <w:t>to determine the</w:t>
      </w:r>
      <w:r w:rsidR="00634A82">
        <w:rPr>
          <w:bCs/>
          <w:sz w:val="18"/>
          <w:szCs w:val="18"/>
        </w:rPr>
        <w:t xml:space="preserve"> focus of the council’s upcoming work</w:t>
      </w:r>
      <w:r w:rsidR="00AB7E4B">
        <w:rPr>
          <w:bCs/>
          <w:sz w:val="18"/>
          <w:szCs w:val="18"/>
        </w:rPr>
        <w:t xml:space="preserve">. </w:t>
      </w:r>
      <w:r w:rsidR="001D091D">
        <w:rPr>
          <w:bCs/>
          <w:sz w:val="18"/>
          <w:szCs w:val="18"/>
        </w:rPr>
        <w:t xml:space="preserve"> </w:t>
      </w:r>
      <w:r w:rsidR="001711AD">
        <w:rPr>
          <w:bCs/>
          <w:sz w:val="18"/>
          <w:szCs w:val="18"/>
        </w:rPr>
        <w:t xml:space="preserve">Lean on your school’s Semester Action Plan to ensure the work of the council is aligned with the </w:t>
      </w:r>
      <w:r w:rsidR="008859A0">
        <w:rPr>
          <w:bCs/>
          <w:sz w:val="18"/>
          <w:szCs w:val="18"/>
        </w:rPr>
        <w:t xml:space="preserve">goals and initiatives being </w:t>
      </w:r>
      <w:r w:rsidR="00634A82">
        <w:rPr>
          <w:bCs/>
          <w:sz w:val="18"/>
          <w:szCs w:val="18"/>
        </w:rPr>
        <w:t>targeted</w:t>
      </w:r>
      <w:r w:rsidR="008859A0">
        <w:rPr>
          <w:bCs/>
          <w:sz w:val="18"/>
          <w:szCs w:val="18"/>
        </w:rPr>
        <w:t xml:space="preserve"> by the </w:t>
      </w:r>
      <w:r w:rsidR="00634A82">
        <w:rPr>
          <w:bCs/>
          <w:sz w:val="18"/>
          <w:szCs w:val="18"/>
        </w:rPr>
        <w:t>school leaders</w:t>
      </w:r>
      <w:r w:rsidR="008859A0">
        <w:rPr>
          <w:bCs/>
          <w:sz w:val="18"/>
          <w:szCs w:val="18"/>
        </w:rPr>
        <w:t xml:space="preserve">.  </w:t>
      </w:r>
      <w:r w:rsidR="002F26C4">
        <w:rPr>
          <w:bCs/>
          <w:sz w:val="18"/>
          <w:szCs w:val="18"/>
        </w:rPr>
        <w:t xml:space="preserve">Task the council with prioritizing 1 </w:t>
      </w:r>
      <w:r w:rsidR="008F7D48">
        <w:rPr>
          <w:bCs/>
          <w:sz w:val="18"/>
          <w:szCs w:val="18"/>
        </w:rPr>
        <w:t>–</w:t>
      </w:r>
      <w:r w:rsidR="002F26C4">
        <w:rPr>
          <w:bCs/>
          <w:sz w:val="18"/>
          <w:szCs w:val="18"/>
        </w:rPr>
        <w:t xml:space="preserve"> 2 initiatives </w:t>
      </w:r>
      <w:r w:rsidR="008F7D48">
        <w:rPr>
          <w:bCs/>
          <w:sz w:val="18"/>
          <w:szCs w:val="18"/>
        </w:rPr>
        <w:t xml:space="preserve">the SGC could lead or support </w:t>
      </w:r>
      <w:r w:rsidR="00006789">
        <w:rPr>
          <w:bCs/>
          <w:sz w:val="18"/>
          <w:szCs w:val="18"/>
        </w:rPr>
        <w:t>throughout the year.</w:t>
      </w:r>
    </w:p>
    <w:p w14:paraId="47ABB849" w14:textId="77777777" w:rsidR="007D2B53" w:rsidRDefault="007D2B53" w:rsidP="00815449">
      <w:pPr>
        <w:spacing w:before="0" w:after="0" w:line="240" w:lineRule="auto"/>
        <w:rPr>
          <w:bCs/>
          <w:sz w:val="18"/>
          <w:szCs w:val="18"/>
        </w:rPr>
      </w:pPr>
    </w:p>
    <w:p w14:paraId="4D5B4CA1" w14:textId="77777777" w:rsidR="007D2B53" w:rsidRDefault="007D2B53" w:rsidP="00815449">
      <w:pPr>
        <w:spacing w:before="0" w:after="0" w:line="240" w:lineRule="auto"/>
        <w:rPr>
          <w:bCs/>
          <w:sz w:val="18"/>
          <w:szCs w:val="18"/>
        </w:rPr>
      </w:pPr>
    </w:p>
    <w:p w14:paraId="4F88427E" w14:textId="77777777" w:rsidR="007D2B53" w:rsidRDefault="007D2B53" w:rsidP="00815449">
      <w:pPr>
        <w:spacing w:before="0" w:after="0" w:line="240" w:lineRule="auto"/>
        <w:rPr>
          <w:bCs/>
          <w:sz w:val="18"/>
          <w:szCs w:val="18"/>
        </w:rPr>
      </w:pPr>
    </w:p>
    <w:p w14:paraId="76174334" w14:textId="77777777" w:rsidR="007D2B53" w:rsidRDefault="007D2B53" w:rsidP="00815449">
      <w:pPr>
        <w:spacing w:before="0" w:after="0" w:line="240" w:lineRule="auto"/>
        <w:rPr>
          <w:bCs/>
          <w:sz w:val="18"/>
          <w:szCs w:val="18"/>
        </w:rPr>
      </w:pPr>
    </w:p>
    <w:p w14:paraId="656FF305" w14:textId="77777777" w:rsidR="007D2B53" w:rsidRDefault="007D2B53" w:rsidP="00815449">
      <w:pPr>
        <w:spacing w:before="0" w:after="0" w:line="240" w:lineRule="auto"/>
        <w:rPr>
          <w:bCs/>
          <w:sz w:val="18"/>
          <w:szCs w:val="18"/>
        </w:rPr>
      </w:pPr>
    </w:p>
    <w:p w14:paraId="5B25A98C" w14:textId="2FB1B827" w:rsidR="007D2B53" w:rsidRDefault="00683022" w:rsidP="00683022">
      <w:pPr>
        <w:pStyle w:val="Heading1"/>
        <w:pBdr>
          <w:top w:val="single" w:sz="4" w:space="10" w:color="7A610D" w:themeColor="accent3" w:themeShade="80"/>
        </w:pBdr>
        <w:rPr>
          <w:b/>
          <w:bCs/>
          <w:color w:val="4E74A2" w:themeColor="accent6" w:themeShade="BF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29D88" wp14:editId="54F54E73">
                <wp:simplePos x="0" y="0"/>
                <wp:positionH relativeFrom="column">
                  <wp:posOffset>209550</wp:posOffset>
                </wp:positionH>
                <wp:positionV relativeFrom="paragraph">
                  <wp:posOffset>227965</wp:posOffset>
                </wp:positionV>
                <wp:extent cx="1422400" cy="361950"/>
                <wp:effectExtent l="0" t="0" r="6350" b="0"/>
                <wp:wrapNone/>
                <wp:docPr id="13387560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8D43F" w14:textId="77777777" w:rsidR="00683022" w:rsidRPr="00683022" w:rsidRDefault="00683022" w:rsidP="00683022">
                            <w:pPr>
                              <w:rPr>
                                <w:rFonts w:ascii="Abadi" w:hAnsi="Abadi"/>
                                <w:b/>
                                <w:bCs/>
                                <w:color w:val="4E74A2" w:themeColor="accent6" w:themeShade="BF"/>
                                <w:sz w:val="28"/>
                                <w:szCs w:val="28"/>
                              </w:rPr>
                            </w:pPr>
                            <w:r w:rsidRPr="00683022">
                              <w:rPr>
                                <w:rFonts w:ascii="Abadi" w:hAnsi="Abadi"/>
                                <w:b/>
                                <w:bCs/>
                                <w:color w:val="4E74A2" w:themeColor="accent6" w:themeShade="BF"/>
                                <w:sz w:val="28"/>
                                <w:szCs w:val="28"/>
                              </w:rPr>
                              <w:t>Meeting Norms-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9D88" id="Text Box 2" o:spid="_x0000_s1027" type="#_x0000_t202" style="position:absolute;margin-left:16.5pt;margin-top:17.95pt;width:112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AiLQIAAFs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8PhqPRuMcTRxtN5Ph/W3CNbu8ts6HrwIaEoWSOqQlocX2&#10;Kx8wI7qeXGIyD1pVS6V1UuIoiIV2ZM+QRB1SjfjiNy9tSFvSyQ2mjo8MxOd9ZG0wwaWnKIVu0xFV&#10;XfW7geqAMDjoJ8RbvlRY64r58MIcjgS2h2MenvGQGjAXHCVKanA//3Yf/ZEptFLS4oiV1P/YMSco&#10;0d8Mcng/HI/jTCZlfPt5hIq7tmyuLWbXLAABGOJCWZ7E6B/0SZQOmjfchnnMiiZmOOYuaTiJi9AP&#10;Pm4TF/N5csIptCyszNryGDpiF5l47d6Ys0e6AhL9BKdhZMU71nrfHvX5LoBUidKIc4/qEX6c4MT0&#10;cdviilzryevyT5j9AgAA//8DAFBLAwQUAAYACAAAACEA1bHeN+AAAAAIAQAADwAAAGRycy9kb3du&#10;cmV2LnhtbEyPT0+EMBDF7yZ+h2ZMvBi3CMFdkLIxxj+JNxdX461LRyDSKaFdwG/veNLTZOa9vPm9&#10;YrvYXkw4+s6RgqtVBAKpdqajRsFr9XC5AeGDJqN7R6jgGz1sy9OTQufGzfSC0y40gkPI51pBG8KQ&#10;S+nrFq32KzcgsfbpRqsDr2MjzahnDre9jKPoWlrdEX9o9YB3LdZfu6NV8HHRvD/75XE/J2ky3D9N&#10;1frNVEqdny23NyACLuHPDL/4jA4lMx3ckYwXvYIk4SqBZ5qBYD1O13w4KMjiDGRZyP8Fyh8AAAD/&#10;/wMAUEsBAi0AFAAGAAgAAAAhALaDOJL+AAAA4QEAABMAAAAAAAAAAAAAAAAAAAAAAFtDb250ZW50&#10;X1R5cGVzXS54bWxQSwECLQAUAAYACAAAACEAOP0h/9YAAACUAQAACwAAAAAAAAAAAAAAAAAvAQAA&#10;X3JlbHMvLnJlbHNQSwECLQAUAAYACAAAACEA9KSwIi0CAABbBAAADgAAAAAAAAAAAAAAAAAuAgAA&#10;ZHJzL2Uyb0RvYy54bWxQSwECLQAUAAYACAAAACEA1bHeN+AAAAAIAQAADwAAAAAAAAAAAAAAAACH&#10;BAAAZHJzL2Rvd25yZXYueG1sUEsFBgAAAAAEAAQA8wAAAJQFAAAAAA==&#10;" fillcolor="white [3201]" stroked="f" strokeweight=".5pt">
                <v:textbox>
                  <w:txbxContent>
                    <w:p w14:paraId="63E8D43F" w14:textId="77777777" w:rsidR="00683022" w:rsidRPr="00683022" w:rsidRDefault="00683022" w:rsidP="00683022">
                      <w:pPr>
                        <w:rPr>
                          <w:rFonts w:ascii="Abadi" w:hAnsi="Abadi"/>
                          <w:b/>
                          <w:bCs/>
                          <w:color w:val="4E74A2" w:themeColor="accent6" w:themeShade="BF"/>
                          <w:sz w:val="28"/>
                          <w:szCs w:val="28"/>
                        </w:rPr>
                      </w:pPr>
                      <w:r w:rsidRPr="00683022">
                        <w:rPr>
                          <w:rFonts w:ascii="Abadi" w:hAnsi="Abadi"/>
                          <w:b/>
                          <w:bCs/>
                          <w:color w:val="4E74A2" w:themeColor="accent6" w:themeShade="BF"/>
                          <w:sz w:val="28"/>
                          <w:szCs w:val="28"/>
                        </w:rPr>
                        <w:t>Meeting Norms-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4E74A2" w:themeColor="accent6" w:themeShade="BF"/>
        </w:rPr>
        <w:t xml:space="preserve">                                       </w:t>
      </w:r>
      <w:r>
        <w:rPr>
          <w:b/>
          <w:bCs/>
          <w:noProof/>
          <w:color w:val="4E74A2" w:themeColor="accent6" w:themeShade="BF"/>
        </w:rPr>
        <w:drawing>
          <wp:inline distT="0" distB="0" distL="0" distR="0" wp14:anchorId="25ECD15E" wp14:editId="0928C9E2">
            <wp:extent cx="3892550" cy="304800"/>
            <wp:effectExtent l="0" t="0" r="0" b="0"/>
            <wp:docPr id="1468218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4E74A2" w:themeColor="accent6" w:themeShade="BF"/>
        </w:rPr>
        <w:t xml:space="preserve"> </w:t>
      </w:r>
    </w:p>
    <w:p w14:paraId="10F326D6" w14:textId="07289A16" w:rsidR="007D2B53" w:rsidRDefault="00FA6196" w:rsidP="00815449">
      <w:pPr>
        <w:spacing w:before="0" w:after="0" w:line="240" w:lineRule="auto"/>
        <w:rPr>
          <w:bCs/>
          <w:sz w:val="18"/>
          <w:szCs w:val="18"/>
        </w:rPr>
      </w:pPr>
      <w:r>
        <w:rPr>
          <w:b/>
          <w:bCs/>
          <w:noProof/>
          <w:color w:val="4E74A2" w:themeColor="accent6" w:themeShade="BF"/>
        </w:rPr>
        <w:drawing>
          <wp:inline distT="0" distB="0" distL="0" distR="0" wp14:anchorId="3BABF2E4" wp14:editId="21990587">
            <wp:extent cx="3613150" cy="304800"/>
            <wp:effectExtent l="0" t="0" r="6350" b="0"/>
            <wp:docPr id="1321438509" name="Picture 1321438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FF02" w14:textId="77777777" w:rsidR="00FA6196" w:rsidRDefault="00FA6196" w:rsidP="00815449">
      <w:pPr>
        <w:spacing w:before="0" w:after="0" w:line="240" w:lineRule="auto"/>
        <w:rPr>
          <w:bCs/>
          <w:sz w:val="18"/>
          <w:szCs w:val="18"/>
        </w:rPr>
      </w:pPr>
    </w:p>
    <w:p w14:paraId="76FC194B" w14:textId="3BE58F96" w:rsidR="00FA6196" w:rsidRPr="00815449" w:rsidRDefault="00FA6196" w:rsidP="00815449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24E26" wp14:editId="168C4CC9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22400" cy="361950"/>
                <wp:effectExtent l="0" t="0" r="25400" b="19050"/>
                <wp:wrapNone/>
                <wp:docPr id="1727937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56A95" w14:textId="17553C7C" w:rsidR="00FA6196" w:rsidRPr="00683022" w:rsidRDefault="00FA6196">
                            <w:pPr>
                              <w:rPr>
                                <w:rFonts w:ascii="Abadi" w:hAnsi="Abadi"/>
                                <w:b/>
                                <w:bCs/>
                                <w:color w:val="4E74A2" w:themeColor="accent6" w:themeShade="BF"/>
                                <w:sz w:val="28"/>
                                <w:szCs w:val="28"/>
                              </w:rPr>
                            </w:pPr>
                            <w:r w:rsidRPr="00683022">
                              <w:rPr>
                                <w:rFonts w:ascii="Abadi" w:hAnsi="Abadi"/>
                                <w:b/>
                                <w:bCs/>
                                <w:color w:val="4E74A2" w:themeColor="accent6" w:themeShade="BF"/>
                                <w:sz w:val="28"/>
                                <w:szCs w:val="28"/>
                              </w:rPr>
                              <w:t>Meeting No</w:t>
                            </w:r>
                            <w:r w:rsidR="00683022" w:rsidRPr="00683022">
                              <w:rPr>
                                <w:rFonts w:ascii="Abadi" w:hAnsi="Abadi"/>
                                <w:b/>
                                <w:bCs/>
                                <w:color w:val="4E74A2" w:themeColor="accent6" w:themeShade="BF"/>
                                <w:sz w:val="28"/>
                                <w:szCs w:val="28"/>
                              </w:rPr>
                              <w:t>rms-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4E26" id="_x0000_s1028" type="#_x0000_t202" style="position:absolute;margin-left:0;margin-top:6.85pt;width:11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oDOQIAAIMEAAAOAAAAZHJzL2Uyb0RvYy54bWysVE1v2zAMvQ/YfxB0X5y4abYacYosRYYB&#10;QVsgHXpWZCkWKouapMTOfv0o5bPtTkMvMilSj+Qj6fFt12iyFc4rMCUd9PqUCMOhUmZd0l9P8y/f&#10;KPGBmYppMKKkO+Hp7eTzp3FrC5FDDboSjiCI8UVrS1qHYIss87wWDfM9sMKgUYJrWEDVrbPKsRbR&#10;G53l/f4oa8FV1gEX3uPt3d5IJwlfSsHDg5ReBKJLirmFdLp0ruKZTcasWDtma8UPabD/yKJhymDQ&#10;E9QdC4xsnHoH1SjuwIMMPQ5NBlIqLlINWM2g/6aaZc2sSLUgOd6eaPIfB8vvt0v76EjovkOHDYyE&#10;tNYXHi9jPZ10TfxipgTtSOHuRJvoAuHx0TDPh300cbRdjQY314nX7PzaOh9+CGhIFErqsC2JLbZd&#10;+IAR0fXoEoN50KqaK62TEkdBzLQjW4ZN1CHliC9eeWlD2pKOrjD0O4QIfXq/0oy/xCpfI6CmDV6e&#10;a49S6FYdUVVJ8yMvK6h2SJeD/SR5y+cK4RfMh0fmcHSQBlyH8ICH1IA5wUGipAb351/30R87ilZK&#10;WhzFkvrfG+YEJfqnwV7fDIbDOLtJGV5/zVFxl5bVpcVsmhkgUQNcPMuTGP2DPorSQfOMWzONUdHE&#10;DMfYJQ1HcRb2C4Jbx8V0mpxwWi0LC7O0PEJHjiOtT90zc/bQ1oADcQ/HoWXFm+7ufeNLA9NNAKlS&#10;6yPPe1YP9OOkp+4ctjKu0qWevM7/jslfAAAA//8DAFBLAwQUAAYACAAAACEARW9oa9kAAAAGAQAA&#10;DwAAAGRycy9kb3ducmV2LnhtbEyPwU7DMBBE70j8g7VI3KhDQCSEOBWgwoUTBXHexq5tEa+j2E3D&#10;37Oc6HFmVjNv2/USBjGbKflICq5XBQhDfdSerILPj5erGkTKSBqHSEbBj0mw7s7PWmx0PNK7mbfZ&#10;Ci6h1KACl/PYSJl6ZwKmVRwNcbaPU8DMcrJST3jk8jDIsijuZEBPvOBwNM/O9N/bQ1CwebL3tq9x&#10;cptaez8vX/s3+6rU5cXy+AAimyX/H8MfPqNDx0y7eCCdxKCAH8ns3lQgOC3LWzZ2CqqiAtm18hS/&#10;+wUAAP//AwBQSwECLQAUAAYACAAAACEAtoM4kv4AAADhAQAAEwAAAAAAAAAAAAAAAAAAAAAAW0Nv&#10;bnRlbnRfVHlwZXNdLnhtbFBLAQItABQABgAIAAAAIQA4/SH/1gAAAJQBAAALAAAAAAAAAAAAAAAA&#10;AC8BAABfcmVscy8ucmVsc1BLAQItABQABgAIAAAAIQD3l0oDOQIAAIMEAAAOAAAAAAAAAAAAAAAA&#10;AC4CAABkcnMvZTJvRG9jLnhtbFBLAQItABQABgAIAAAAIQBFb2hr2QAAAAYBAAAPAAAAAAAAAAAA&#10;AAAAAJMEAABkcnMvZG93bnJldi54bWxQSwUGAAAAAAQABADzAAAAmQUAAAAA&#10;" fillcolor="white [3201]" strokeweight=".5pt">
                <v:textbox>
                  <w:txbxContent>
                    <w:p w14:paraId="44E56A95" w14:textId="17553C7C" w:rsidR="00FA6196" w:rsidRPr="00683022" w:rsidRDefault="00FA6196">
                      <w:pPr>
                        <w:rPr>
                          <w:rFonts w:ascii="Abadi" w:hAnsi="Abadi"/>
                          <w:b/>
                          <w:bCs/>
                          <w:color w:val="4E74A2" w:themeColor="accent6" w:themeShade="BF"/>
                          <w:sz w:val="28"/>
                          <w:szCs w:val="28"/>
                        </w:rPr>
                      </w:pPr>
                      <w:r w:rsidRPr="00683022">
                        <w:rPr>
                          <w:rFonts w:ascii="Abadi" w:hAnsi="Abadi"/>
                          <w:b/>
                          <w:bCs/>
                          <w:color w:val="4E74A2" w:themeColor="accent6" w:themeShade="BF"/>
                          <w:sz w:val="28"/>
                          <w:szCs w:val="28"/>
                        </w:rPr>
                        <w:t>Meeting No</w:t>
                      </w:r>
                      <w:r w:rsidR="00683022" w:rsidRPr="00683022">
                        <w:rPr>
                          <w:rFonts w:ascii="Abadi" w:hAnsi="Abadi"/>
                          <w:b/>
                          <w:bCs/>
                          <w:color w:val="4E74A2" w:themeColor="accent6" w:themeShade="BF"/>
                          <w:sz w:val="28"/>
                          <w:szCs w:val="28"/>
                        </w:rPr>
                        <w:t>rms-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6196" w:rsidRPr="00815449" w:rsidSect="003B75DE">
      <w:footerReference w:type="default" r:id="rId14"/>
      <w:pgSz w:w="12240" w:h="15840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5D1E" w14:textId="77777777" w:rsidR="00C0486A" w:rsidRDefault="00C0486A">
      <w:r>
        <w:separator/>
      </w:r>
    </w:p>
  </w:endnote>
  <w:endnote w:type="continuationSeparator" w:id="0">
    <w:p w14:paraId="3F91B794" w14:textId="77777777" w:rsidR="00C0486A" w:rsidRDefault="00C0486A">
      <w:r>
        <w:continuationSeparator/>
      </w:r>
    </w:p>
  </w:endnote>
  <w:endnote w:type="continuationNotice" w:id="1">
    <w:p w14:paraId="2D57A96B" w14:textId="77777777" w:rsidR="00C0486A" w:rsidRDefault="00C0486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3611" w14:textId="77777777" w:rsidR="00C0486A" w:rsidRDefault="00C0486A">
      <w:r>
        <w:separator/>
      </w:r>
    </w:p>
  </w:footnote>
  <w:footnote w:type="continuationSeparator" w:id="0">
    <w:p w14:paraId="408E330B" w14:textId="77777777" w:rsidR="00C0486A" w:rsidRDefault="00C0486A">
      <w:r>
        <w:continuationSeparator/>
      </w:r>
    </w:p>
  </w:footnote>
  <w:footnote w:type="continuationNotice" w:id="1">
    <w:p w14:paraId="4BE63074" w14:textId="77777777" w:rsidR="00C0486A" w:rsidRDefault="00C0486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C4073"/>
    <w:multiLevelType w:val="hybridMultilevel"/>
    <w:tmpl w:val="9B8A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4"/>
  </w:num>
  <w:num w:numId="2" w16cid:durableId="446000177">
    <w:abstractNumId w:val="15"/>
  </w:num>
  <w:num w:numId="3" w16cid:durableId="1517966665">
    <w:abstractNumId w:val="12"/>
  </w:num>
  <w:num w:numId="4" w16cid:durableId="534586783">
    <w:abstractNumId w:val="10"/>
  </w:num>
  <w:num w:numId="5" w16cid:durableId="1545092555">
    <w:abstractNumId w:val="13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  <w:num w:numId="16" w16cid:durableId="1302659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79F2"/>
    <w:rsid w:val="00092DCA"/>
    <w:rsid w:val="000B3751"/>
    <w:rsid w:val="000B6065"/>
    <w:rsid w:val="000C1A1F"/>
    <w:rsid w:val="000C4AFA"/>
    <w:rsid w:val="000E01CD"/>
    <w:rsid w:val="000E7A35"/>
    <w:rsid w:val="000F1A53"/>
    <w:rsid w:val="0011243C"/>
    <w:rsid w:val="00133AC6"/>
    <w:rsid w:val="00147103"/>
    <w:rsid w:val="0015208A"/>
    <w:rsid w:val="001577B0"/>
    <w:rsid w:val="001632EE"/>
    <w:rsid w:val="00164A76"/>
    <w:rsid w:val="00164F9A"/>
    <w:rsid w:val="001711AD"/>
    <w:rsid w:val="001900D2"/>
    <w:rsid w:val="001A041B"/>
    <w:rsid w:val="001A0B65"/>
    <w:rsid w:val="001B3AA5"/>
    <w:rsid w:val="001B4D7F"/>
    <w:rsid w:val="001B7653"/>
    <w:rsid w:val="001C478F"/>
    <w:rsid w:val="001C6304"/>
    <w:rsid w:val="001D0897"/>
    <w:rsid w:val="001D091D"/>
    <w:rsid w:val="001D2A94"/>
    <w:rsid w:val="001D5040"/>
    <w:rsid w:val="001E74E8"/>
    <w:rsid w:val="001F32A9"/>
    <w:rsid w:val="00207BCB"/>
    <w:rsid w:val="002111DD"/>
    <w:rsid w:val="00217FA0"/>
    <w:rsid w:val="002202D7"/>
    <w:rsid w:val="00234D4E"/>
    <w:rsid w:val="0024050A"/>
    <w:rsid w:val="0025100D"/>
    <w:rsid w:val="00251210"/>
    <w:rsid w:val="00267B5F"/>
    <w:rsid w:val="00293D81"/>
    <w:rsid w:val="00297AC8"/>
    <w:rsid w:val="002A6A50"/>
    <w:rsid w:val="002B6987"/>
    <w:rsid w:val="002C7239"/>
    <w:rsid w:val="002D3A60"/>
    <w:rsid w:val="002D6ECC"/>
    <w:rsid w:val="002F135E"/>
    <w:rsid w:val="002F26C4"/>
    <w:rsid w:val="002F681F"/>
    <w:rsid w:val="00310D52"/>
    <w:rsid w:val="00322AA9"/>
    <w:rsid w:val="00323535"/>
    <w:rsid w:val="003511A5"/>
    <w:rsid w:val="00354D4E"/>
    <w:rsid w:val="00361FED"/>
    <w:rsid w:val="00365C3E"/>
    <w:rsid w:val="00366691"/>
    <w:rsid w:val="00374240"/>
    <w:rsid w:val="003762D9"/>
    <w:rsid w:val="00380204"/>
    <w:rsid w:val="003844D0"/>
    <w:rsid w:val="00391C93"/>
    <w:rsid w:val="003A2CE0"/>
    <w:rsid w:val="003A7BBF"/>
    <w:rsid w:val="003B75DE"/>
    <w:rsid w:val="003F2432"/>
    <w:rsid w:val="00402313"/>
    <w:rsid w:val="004027D0"/>
    <w:rsid w:val="004054FB"/>
    <w:rsid w:val="00414876"/>
    <w:rsid w:val="00422E31"/>
    <w:rsid w:val="0042555F"/>
    <w:rsid w:val="00444747"/>
    <w:rsid w:val="0048612F"/>
    <w:rsid w:val="0049237B"/>
    <w:rsid w:val="004C0C5D"/>
    <w:rsid w:val="004C6F94"/>
    <w:rsid w:val="004D38FF"/>
    <w:rsid w:val="004E0443"/>
    <w:rsid w:val="004E0994"/>
    <w:rsid w:val="004E6392"/>
    <w:rsid w:val="00504E40"/>
    <w:rsid w:val="005252E5"/>
    <w:rsid w:val="005335D6"/>
    <w:rsid w:val="0054380D"/>
    <w:rsid w:val="00554592"/>
    <w:rsid w:val="00555698"/>
    <w:rsid w:val="00576F5E"/>
    <w:rsid w:val="005951FE"/>
    <w:rsid w:val="00595F10"/>
    <w:rsid w:val="00596E5A"/>
    <w:rsid w:val="005B76B5"/>
    <w:rsid w:val="005C75C2"/>
    <w:rsid w:val="005D1B74"/>
    <w:rsid w:val="005D2AD2"/>
    <w:rsid w:val="005E18B7"/>
    <w:rsid w:val="005E55C9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83022"/>
    <w:rsid w:val="00683760"/>
    <w:rsid w:val="006948B3"/>
    <w:rsid w:val="006B7020"/>
    <w:rsid w:val="006C5AE0"/>
    <w:rsid w:val="006E6FC4"/>
    <w:rsid w:val="006F32B6"/>
    <w:rsid w:val="007279C1"/>
    <w:rsid w:val="007400BC"/>
    <w:rsid w:val="00747D97"/>
    <w:rsid w:val="00761DEA"/>
    <w:rsid w:val="00776844"/>
    <w:rsid w:val="0079166F"/>
    <w:rsid w:val="007A3B7C"/>
    <w:rsid w:val="007A7603"/>
    <w:rsid w:val="007B08A2"/>
    <w:rsid w:val="007D0F5A"/>
    <w:rsid w:val="007D2B53"/>
    <w:rsid w:val="007D57CE"/>
    <w:rsid w:val="00802038"/>
    <w:rsid w:val="00807CE7"/>
    <w:rsid w:val="00810F61"/>
    <w:rsid w:val="00815449"/>
    <w:rsid w:val="00816D4D"/>
    <w:rsid w:val="008272EA"/>
    <w:rsid w:val="008353E2"/>
    <w:rsid w:val="00860B61"/>
    <w:rsid w:val="00873F41"/>
    <w:rsid w:val="008859A0"/>
    <w:rsid w:val="008A26B5"/>
    <w:rsid w:val="008B2E4D"/>
    <w:rsid w:val="008B3E75"/>
    <w:rsid w:val="008C6212"/>
    <w:rsid w:val="008D212D"/>
    <w:rsid w:val="008E5E31"/>
    <w:rsid w:val="008E7104"/>
    <w:rsid w:val="008F2D3C"/>
    <w:rsid w:val="008F7D48"/>
    <w:rsid w:val="00914144"/>
    <w:rsid w:val="0092131B"/>
    <w:rsid w:val="00937CE7"/>
    <w:rsid w:val="00977CE4"/>
    <w:rsid w:val="00990005"/>
    <w:rsid w:val="009A2149"/>
    <w:rsid w:val="009C4FB6"/>
    <w:rsid w:val="009D1CF8"/>
    <w:rsid w:val="009D43FB"/>
    <w:rsid w:val="009F1C0C"/>
    <w:rsid w:val="009F6F1F"/>
    <w:rsid w:val="00A05634"/>
    <w:rsid w:val="00A32A49"/>
    <w:rsid w:val="00A3333A"/>
    <w:rsid w:val="00A43CC3"/>
    <w:rsid w:val="00A62060"/>
    <w:rsid w:val="00A65C62"/>
    <w:rsid w:val="00A667BA"/>
    <w:rsid w:val="00A700B1"/>
    <w:rsid w:val="00AA1798"/>
    <w:rsid w:val="00AB0DE4"/>
    <w:rsid w:val="00AB597D"/>
    <w:rsid w:val="00AB7E4B"/>
    <w:rsid w:val="00AD3A60"/>
    <w:rsid w:val="00AE4B7F"/>
    <w:rsid w:val="00AF1E1F"/>
    <w:rsid w:val="00B2036D"/>
    <w:rsid w:val="00B32E0E"/>
    <w:rsid w:val="00B455A6"/>
    <w:rsid w:val="00B77757"/>
    <w:rsid w:val="00B80273"/>
    <w:rsid w:val="00B835B9"/>
    <w:rsid w:val="00B83A8A"/>
    <w:rsid w:val="00B84222"/>
    <w:rsid w:val="00B95DB4"/>
    <w:rsid w:val="00BA567A"/>
    <w:rsid w:val="00BB0A66"/>
    <w:rsid w:val="00BC066E"/>
    <w:rsid w:val="00BD2104"/>
    <w:rsid w:val="00BD5DD2"/>
    <w:rsid w:val="00BE09E8"/>
    <w:rsid w:val="00BE6E91"/>
    <w:rsid w:val="00C03DD8"/>
    <w:rsid w:val="00C0486A"/>
    <w:rsid w:val="00C10233"/>
    <w:rsid w:val="00C1689B"/>
    <w:rsid w:val="00C2172A"/>
    <w:rsid w:val="00C249C6"/>
    <w:rsid w:val="00C3358B"/>
    <w:rsid w:val="00C33CEC"/>
    <w:rsid w:val="00C34846"/>
    <w:rsid w:val="00C45260"/>
    <w:rsid w:val="00C56017"/>
    <w:rsid w:val="00C60858"/>
    <w:rsid w:val="00C624F5"/>
    <w:rsid w:val="00C70305"/>
    <w:rsid w:val="00C703E5"/>
    <w:rsid w:val="00C7748D"/>
    <w:rsid w:val="00C86790"/>
    <w:rsid w:val="00CA1942"/>
    <w:rsid w:val="00CC5E63"/>
    <w:rsid w:val="00CD3E3E"/>
    <w:rsid w:val="00CE24FE"/>
    <w:rsid w:val="00CE6B08"/>
    <w:rsid w:val="00D0177B"/>
    <w:rsid w:val="00D21397"/>
    <w:rsid w:val="00D269E7"/>
    <w:rsid w:val="00D34FA2"/>
    <w:rsid w:val="00D60D90"/>
    <w:rsid w:val="00D827D1"/>
    <w:rsid w:val="00D8320C"/>
    <w:rsid w:val="00D92060"/>
    <w:rsid w:val="00DA31D3"/>
    <w:rsid w:val="00DA5092"/>
    <w:rsid w:val="00DB0C31"/>
    <w:rsid w:val="00DB1F09"/>
    <w:rsid w:val="00DC1492"/>
    <w:rsid w:val="00DC3675"/>
    <w:rsid w:val="00DD6AE7"/>
    <w:rsid w:val="00DE0016"/>
    <w:rsid w:val="00DE0B26"/>
    <w:rsid w:val="00DE6FDA"/>
    <w:rsid w:val="00DF03D5"/>
    <w:rsid w:val="00DF32F7"/>
    <w:rsid w:val="00E034C2"/>
    <w:rsid w:val="00E05517"/>
    <w:rsid w:val="00E24F34"/>
    <w:rsid w:val="00E63A1A"/>
    <w:rsid w:val="00E67F15"/>
    <w:rsid w:val="00E754A7"/>
    <w:rsid w:val="00E96018"/>
    <w:rsid w:val="00E96A7D"/>
    <w:rsid w:val="00EC2674"/>
    <w:rsid w:val="00EC7169"/>
    <w:rsid w:val="00ED41E9"/>
    <w:rsid w:val="00ED6850"/>
    <w:rsid w:val="00EE2C28"/>
    <w:rsid w:val="00F05EBA"/>
    <w:rsid w:val="00F06495"/>
    <w:rsid w:val="00F13B5E"/>
    <w:rsid w:val="00F27134"/>
    <w:rsid w:val="00F4567D"/>
    <w:rsid w:val="00F64388"/>
    <w:rsid w:val="00F720D6"/>
    <w:rsid w:val="00F87A05"/>
    <w:rsid w:val="00FA6196"/>
    <w:rsid w:val="00FC3106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2001E1CF-C09C-43A6-AA3C-C22821E7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ultonschools.org/Page/735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JfXBSK4G3TkwlrIbtuV2Uxy0Qa5MSW641j4lwCzu9Qg1%40thread.tacv2/1693402179713?context=%7b%22Tid%22%3a%220cdcb198-8169-4b70-ba9f-da7e3ba700c2%22%2c%22Oid%22%3a%22ad1ee11f-2357-451e-a0dd-75f201839c63%22%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282408"/>
    <w:rsid w:val="00513C60"/>
    <w:rsid w:val="00637647"/>
    <w:rsid w:val="00774F00"/>
    <w:rsid w:val="00A259C9"/>
    <w:rsid w:val="00C4783A"/>
    <w:rsid w:val="00CA6A4E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https://www.fultonschools.org/Page/7356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https://teams.microsoft.com/l/meetup-join/19%3aJfXBSK4G3TkwlrIbtuV2Uxy0Qa5MSW641j4lwCzu9Qg1%40thread.tacv2/1693402179713?context=%7b%22Tid%22%3a%220cdcb198-8169-4b70-ba9f-da7e3ba700c2%22%2c%22Oid%22%3a%22ad1ee11f-2357-451e-a0dd-75f201839c63%22%7d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Richardson, Shanna L</cp:lastModifiedBy>
  <cp:revision>2</cp:revision>
  <cp:lastPrinted>2017-05-04T17:54:00Z</cp:lastPrinted>
  <dcterms:created xsi:type="dcterms:W3CDTF">2023-11-10T02:45:00Z</dcterms:created>
  <dcterms:modified xsi:type="dcterms:W3CDTF">2023-11-10T02:45:00Z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