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777"/>
        <w:tblW w:w="9535" w:type="dxa"/>
        <w:tblLayout w:type="fixed"/>
        <w:tblLook w:val="04A0" w:firstRow="1" w:lastRow="0" w:firstColumn="1" w:lastColumn="0" w:noHBand="0" w:noVBand="1"/>
      </w:tblPr>
      <w:tblGrid>
        <w:gridCol w:w="1075"/>
        <w:gridCol w:w="4410"/>
        <w:gridCol w:w="1530"/>
        <w:gridCol w:w="2520"/>
      </w:tblGrid>
      <w:tr w:rsidR="00EF3CBC" w:rsidRPr="002F6851" w14:paraId="1C1ED4FA" w14:textId="77777777" w:rsidTr="007B203B">
        <w:trPr>
          <w:trHeight w:val="260"/>
        </w:trPr>
        <w:tc>
          <w:tcPr>
            <w:tcW w:w="1075" w:type="dxa"/>
            <w:shd w:val="clear" w:color="auto" w:fill="D9D9D9" w:themeFill="background1" w:themeFillShade="D9"/>
          </w:tcPr>
          <w:p w14:paraId="2439A202" w14:textId="77777777" w:rsidR="00EF3CBC" w:rsidRPr="002F6851" w:rsidRDefault="00EF3CBC" w:rsidP="00EF3CBC">
            <w:pPr>
              <w:rPr>
                <w:rFonts w:asciiTheme="majorHAnsi" w:hAnsiTheme="majorHAnsi" w:cstheme="majorHAnsi"/>
                <w:b/>
              </w:rPr>
            </w:pPr>
            <w:r w:rsidRPr="002F6851">
              <w:rPr>
                <w:rFonts w:asciiTheme="majorHAnsi" w:hAnsiTheme="majorHAnsi" w:cstheme="majorHAnsi"/>
                <w:b/>
              </w:rPr>
              <w:t>Course</w:t>
            </w:r>
          </w:p>
        </w:tc>
        <w:tc>
          <w:tcPr>
            <w:tcW w:w="4410" w:type="dxa"/>
          </w:tcPr>
          <w:p w14:paraId="5208F434" w14:textId="77777777" w:rsidR="00EF3CBC" w:rsidRPr="002F6851" w:rsidRDefault="00EF3CBC" w:rsidP="00EF3CBC">
            <w:pPr>
              <w:rPr>
                <w:rFonts w:asciiTheme="majorHAnsi" w:hAnsiTheme="majorHAnsi" w:cstheme="majorHAnsi"/>
              </w:rPr>
            </w:pPr>
            <w:r w:rsidRPr="002F6851">
              <w:rPr>
                <w:rFonts w:asciiTheme="majorHAnsi" w:hAnsiTheme="majorHAnsi" w:cstheme="majorHAnsi"/>
              </w:rPr>
              <w:t>Grade 8 Social Studies</w:t>
            </w:r>
          </w:p>
        </w:tc>
        <w:tc>
          <w:tcPr>
            <w:tcW w:w="1530" w:type="dxa"/>
            <w:shd w:val="clear" w:color="auto" w:fill="D9D9D9" w:themeFill="background1" w:themeFillShade="D9"/>
          </w:tcPr>
          <w:p w14:paraId="3C8D41B0" w14:textId="77777777" w:rsidR="00EF3CBC" w:rsidRPr="002F6851" w:rsidRDefault="00EF3CBC" w:rsidP="00EF3CBC">
            <w:pPr>
              <w:rPr>
                <w:rFonts w:asciiTheme="majorHAnsi" w:hAnsiTheme="majorHAnsi" w:cstheme="majorHAnsi"/>
                <w:b/>
              </w:rPr>
            </w:pPr>
            <w:r w:rsidRPr="002F6851">
              <w:rPr>
                <w:rFonts w:asciiTheme="majorHAnsi" w:hAnsiTheme="majorHAnsi" w:cstheme="majorHAnsi"/>
                <w:b/>
              </w:rPr>
              <w:t>GaDOE Unit</w:t>
            </w:r>
          </w:p>
        </w:tc>
        <w:tc>
          <w:tcPr>
            <w:tcW w:w="2520" w:type="dxa"/>
          </w:tcPr>
          <w:p w14:paraId="121DCBC4" w14:textId="16AAA346" w:rsidR="00EF3CBC" w:rsidRPr="002F6851" w:rsidRDefault="00347291" w:rsidP="00EF3CBC">
            <w:pPr>
              <w:rPr>
                <w:rFonts w:asciiTheme="majorHAnsi" w:hAnsiTheme="majorHAnsi" w:cstheme="majorHAnsi"/>
              </w:rPr>
            </w:pPr>
            <w:r w:rsidRPr="002F6851">
              <w:rPr>
                <w:rFonts w:asciiTheme="majorHAnsi" w:hAnsiTheme="majorHAnsi" w:cstheme="majorHAnsi"/>
              </w:rPr>
              <w:t xml:space="preserve">Unit </w:t>
            </w:r>
            <w:r w:rsidR="00EF3CBC" w:rsidRPr="002F6851">
              <w:rPr>
                <w:rFonts w:asciiTheme="majorHAnsi" w:hAnsiTheme="majorHAnsi" w:cstheme="majorHAnsi"/>
              </w:rPr>
              <w:t>9</w:t>
            </w:r>
            <w:r w:rsidR="00DC175E">
              <w:rPr>
                <w:rFonts w:asciiTheme="majorHAnsi" w:hAnsiTheme="majorHAnsi" w:cstheme="majorHAnsi"/>
              </w:rPr>
              <w:t>:</w:t>
            </w:r>
            <w:r w:rsidR="00C05FD3" w:rsidRPr="002F6851">
              <w:rPr>
                <w:rFonts w:asciiTheme="majorHAnsi" w:hAnsiTheme="majorHAnsi" w:cstheme="majorHAnsi"/>
                <w:color w:val="000000"/>
                <w:bdr w:val="none" w:sz="0" w:space="0" w:color="auto" w:frame="1"/>
              </w:rPr>
              <w:t xml:space="preserve"> </w:t>
            </w:r>
            <w:r w:rsidRPr="002F6851">
              <w:rPr>
                <w:rStyle w:val="normaltextrun"/>
                <w:rFonts w:asciiTheme="majorHAnsi" w:hAnsiTheme="majorHAnsi" w:cstheme="majorHAnsi"/>
                <w:color w:val="000000"/>
                <w:bdr w:val="none" w:sz="0" w:space="0" w:color="auto" w:frame="1"/>
              </w:rPr>
              <w:t xml:space="preserve">Civil Rights </w:t>
            </w:r>
          </w:p>
        </w:tc>
      </w:tr>
      <w:tr w:rsidR="00EF3CBC" w:rsidRPr="002F6851" w14:paraId="021F0CED" w14:textId="77777777" w:rsidTr="2AD8A45D">
        <w:tc>
          <w:tcPr>
            <w:tcW w:w="1075" w:type="dxa"/>
            <w:shd w:val="clear" w:color="auto" w:fill="D9D9D9" w:themeFill="background1" w:themeFillShade="D9"/>
          </w:tcPr>
          <w:p w14:paraId="65DD4C31" w14:textId="77777777" w:rsidR="00EF3CBC" w:rsidRPr="002F6851" w:rsidRDefault="00EF3CBC" w:rsidP="00EF3CBC">
            <w:pPr>
              <w:rPr>
                <w:rFonts w:asciiTheme="majorHAnsi" w:hAnsiTheme="majorHAnsi" w:cstheme="majorHAnsi"/>
                <w:b/>
              </w:rPr>
            </w:pPr>
            <w:r w:rsidRPr="002F6851">
              <w:rPr>
                <w:rFonts w:asciiTheme="majorHAnsi" w:hAnsiTheme="majorHAnsi" w:cstheme="majorHAnsi"/>
                <w:b/>
              </w:rPr>
              <w:t>GSE Standard</w:t>
            </w:r>
          </w:p>
        </w:tc>
        <w:tc>
          <w:tcPr>
            <w:tcW w:w="8460" w:type="dxa"/>
            <w:gridSpan w:val="3"/>
          </w:tcPr>
          <w:p w14:paraId="003B0858" w14:textId="77777777" w:rsidR="00EF3CBC" w:rsidRPr="002F6851" w:rsidRDefault="00EF3CBC" w:rsidP="00EF3CBC">
            <w:pPr>
              <w:rPr>
                <w:rFonts w:asciiTheme="majorHAnsi" w:hAnsiTheme="majorHAnsi" w:cstheme="majorHAnsi"/>
              </w:rPr>
            </w:pPr>
            <w:r w:rsidRPr="002F6851">
              <w:rPr>
                <w:rFonts w:asciiTheme="majorHAnsi" w:hAnsiTheme="majorHAnsi" w:cstheme="majorHAnsi"/>
              </w:rPr>
              <w:t>SS8H11 Evaluate the role of Georgia in the modern civil rights movement.</w:t>
            </w:r>
          </w:p>
          <w:p w14:paraId="7BAAF624" w14:textId="77777777" w:rsidR="00535BC0" w:rsidRPr="002F6851" w:rsidRDefault="00535BC0" w:rsidP="00EF3CBC">
            <w:pPr>
              <w:rPr>
                <w:rFonts w:asciiTheme="majorHAnsi" w:hAnsiTheme="majorHAnsi" w:cstheme="majorHAnsi"/>
              </w:rPr>
            </w:pPr>
            <w:r w:rsidRPr="002F6851">
              <w:rPr>
                <w:rFonts w:asciiTheme="majorHAnsi" w:hAnsiTheme="majorHAnsi" w:cstheme="majorHAnsi"/>
              </w:rPr>
              <w:t xml:space="preserve">a. Explain Georgia’s response to Brown v. Board of Education including the 1956 flag and the Sibley Commission. </w:t>
            </w:r>
          </w:p>
          <w:p w14:paraId="07EAE3E8" w14:textId="77777777" w:rsidR="00535BC0" w:rsidRPr="002F6851" w:rsidRDefault="00535BC0" w:rsidP="00EF3CBC">
            <w:pPr>
              <w:rPr>
                <w:rFonts w:asciiTheme="majorHAnsi" w:hAnsiTheme="majorHAnsi" w:cstheme="majorHAnsi"/>
              </w:rPr>
            </w:pPr>
            <w:r w:rsidRPr="002F6851">
              <w:rPr>
                <w:rFonts w:asciiTheme="majorHAnsi" w:hAnsiTheme="majorHAnsi" w:cstheme="majorHAnsi"/>
              </w:rPr>
              <w:t xml:space="preserve">b. Describe the role of individuals (Martin Luther King, Jr. and John Lewis), groups (SNCC and SCLC) and events (Albany Movement and March on Washington) in the Civil Rights Movement. </w:t>
            </w:r>
          </w:p>
          <w:p w14:paraId="75C0D7AD" w14:textId="68B1CBF8" w:rsidR="00535BC0" w:rsidRPr="002F6851" w:rsidRDefault="00535BC0" w:rsidP="00EF3CBC">
            <w:pPr>
              <w:rPr>
                <w:rFonts w:asciiTheme="majorHAnsi" w:hAnsiTheme="majorHAnsi" w:cstheme="majorHAnsi"/>
              </w:rPr>
            </w:pPr>
            <w:r w:rsidRPr="002F6851">
              <w:rPr>
                <w:rFonts w:asciiTheme="majorHAnsi" w:hAnsiTheme="majorHAnsi" w:cstheme="majorHAnsi"/>
              </w:rPr>
              <w:t>c. Explain the resistance to the 1964 Civil Rights Act, emphasizing the role of Lester Maddox.</w:t>
            </w:r>
          </w:p>
        </w:tc>
      </w:tr>
      <w:tr w:rsidR="00EF3CBC" w:rsidRPr="002F6851" w14:paraId="22D456D9" w14:textId="77777777" w:rsidTr="2AD8A45D">
        <w:tc>
          <w:tcPr>
            <w:tcW w:w="1075" w:type="dxa"/>
            <w:shd w:val="clear" w:color="auto" w:fill="D9D9D9" w:themeFill="background1" w:themeFillShade="D9"/>
          </w:tcPr>
          <w:p w14:paraId="7C3F83FC" w14:textId="77777777" w:rsidR="00EF3CBC" w:rsidRPr="002F6851" w:rsidRDefault="00EF3CBC" w:rsidP="00EF3CBC">
            <w:pPr>
              <w:rPr>
                <w:rFonts w:asciiTheme="majorHAnsi" w:hAnsiTheme="majorHAnsi" w:cstheme="majorHAnsi"/>
                <w:b/>
              </w:rPr>
            </w:pPr>
            <w:r w:rsidRPr="002F6851">
              <w:rPr>
                <w:rFonts w:asciiTheme="majorHAnsi" w:hAnsiTheme="majorHAnsi" w:cstheme="majorHAnsi"/>
                <w:b/>
              </w:rPr>
              <w:t>Learning Targets</w:t>
            </w:r>
          </w:p>
        </w:tc>
        <w:tc>
          <w:tcPr>
            <w:tcW w:w="8460" w:type="dxa"/>
            <w:gridSpan w:val="3"/>
          </w:tcPr>
          <w:p w14:paraId="2BB75AFA" w14:textId="77777777" w:rsidR="00EF3CBC" w:rsidRPr="002F6851" w:rsidRDefault="00EF3CBC" w:rsidP="00EF3CBC">
            <w:pPr>
              <w:rPr>
                <w:rFonts w:asciiTheme="majorHAnsi" w:hAnsiTheme="majorHAnsi" w:cstheme="majorHAnsi"/>
              </w:rPr>
            </w:pPr>
            <w:r w:rsidRPr="002F6851">
              <w:rPr>
                <w:rFonts w:asciiTheme="majorHAnsi" w:hAnsiTheme="majorHAnsi" w:cstheme="majorHAnsi"/>
              </w:rPr>
              <w:t>The student will recognize or recall specific vocabulary, such as:</w:t>
            </w:r>
          </w:p>
          <w:p w14:paraId="342A001D" w14:textId="77777777" w:rsidR="00EF3CBC" w:rsidRPr="002F6851" w:rsidRDefault="00EF3CBC" w:rsidP="00EF3CBC">
            <w:pPr>
              <w:pStyle w:val="ListParagraph"/>
              <w:numPr>
                <w:ilvl w:val="0"/>
                <w:numId w:val="3"/>
              </w:numPr>
              <w:rPr>
                <w:rFonts w:asciiTheme="majorHAnsi" w:hAnsiTheme="majorHAnsi" w:cstheme="majorHAnsi"/>
              </w:rPr>
            </w:pPr>
            <w:r w:rsidRPr="002F6851">
              <w:rPr>
                <w:rFonts w:asciiTheme="majorHAnsi" w:hAnsiTheme="majorHAnsi" w:cstheme="majorHAnsi"/>
              </w:rPr>
              <w:t>Movement, Civil Rights, Integration</w:t>
            </w:r>
          </w:p>
          <w:p w14:paraId="4A532377" w14:textId="42231FA1" w:rsidR="00EF3CBC" w:rsidRPr="002F6851" w:rsidRDefault="007B203B" w:rsidP="00EF3CBC">
            <w:pPr>
              <w:rPr>
                <w:rFonts w:asciiTheme="majorHAnsi" w:hAnsiTheme="majorHAnsi" w:cstheme="majorHAnsi"/>
              </w:rPr>
            </w:pPr>
            <w:r>
              <w:rPr>
                <w:rFonts w:asciiTheme="majorHAnsi" w:hAnsiTheme="majorHAnsi" w:cstheme="majorHAnsi"/>
              </w:rPr>
              <w:t>T</w:t>
            </w:r>
            <w:r w:rsidR="00EF3CBC" w:rsidRPr="002F6851">
              <w:rPr>
                <w:rFonts w:asciiTheme="majorHAnsi" w:hAnsiTheme="majorHAnsi" w:cstheme="majorHAnsi"/>
              </w:rPr>
              <w:t>he student will perform basic processes such as:</w:t>
            </w:r>
          </w:p>
          <w:p w14:paraId="72845848" w14:textId="77777777" w:rsidR="00EF3CBC" w:rsidRPr="002F6851" w:rsidRDefault="00EF3CBC" w:rsidP="00EF3CBC">
            <w:pPr>
              <w:pStyle w:val="ListParagraph"/>
              <w:numPr>
                <w:ilvl w:val="0"/>
                <w:numId w:val="3"/>
              </w:numPr>
              <w:rPr>
                <w:rFonts w:asciiTheme="majorHAnsi" w:hAnsiTheme="majorHAnsi" w:cstheme="majorHAnsi"/>
              </w:rPr>
            </w:pPr>
            <w:r w:rsidRPr="002F6851">
              <w:rPr>
                <w:rFonts w:asciiTheme="majorHAnsi" w:hAnsiTheme="majorHAnsi" w:cstheme="majorHAnsi"/>
              </w:rPr>
              <w:t>Understand the roles of prominent Georgians: Martin Luther King, JR.,</w:t>
            </w:r>
          </w:p>
          <w:p w14:paraId="5A3BAA01" w14:textId="77777777" w:rsidR="00EF3CBC" w:rsidRPr="002F6851" w:rsidRDefault="00EF3CBC" w:rsidP="00EF3CBC">
            <w:pPr>
              <w:rPr>
                <w:rFonts w:asciiTheme="majorHAnsi" w:hAnsiTheme="majorHAnsi" w:cstheme="majorHAnsi"/>
              </w:rPr>
            </w:pPr>
            <w:r w:rsidRPr="002F6851">
              <w:rPr>
                <w:rFonts w:asciiTheme="majorHAnsi" w:hAnsiTheme="majorHAnsi" w:cstheme="majorHAnsi"/>
              </w:rPr>
              <w:t xml:space="preserve">        John Lewis, Lester Maddox</w:t>
            </w:r>
          </w:p>
          <w:p w14:paraId="3DF5DF46" w14:textId="77777777" w:rsidR="00EF3CBC" w:rsidRPr="002F6851" w:rsidRDefault="00EF3CBC" w:rsidP="00EF3CBC">
            <w:pPr>
              <w:pStyle w:val="ListParagraph"/>
              <w:numPr>
                <w:ilvl w:val="0"/>
                <w:numId w:val="3"/>
              </w:numPr>
              <w:rPr>
                <w:rFonts w:asciiTheme="majorHAnsi" w:hAnsiTheme="majorHAnsi" w:cstheme="majorHAnsi"/>
              </w:rPr>
            </w:pPr>
            <w:r w:rsidRPr="002F6851">
              <w:rPr>
                <w:rFonts w:asciiTheme="majorHAnsi" w:hAnsiTheme="majorHAnsi" w:cstheme="majorHAnsi"/>
              </w:rPr>
              <w:t>Understand the impact of Brown v. BOE on the nation and Georgia for</w:t>
            </w:r>
          </w:p>
          <w:p w14:paraId="1C836463" w14:textId="77777777" w:rsidR="00EF3CBC" w:rsidRPr="002F6851" w:rsidRDefault="00EF3CBC" w:rsidP="00EF3CBC">
            <w:pPr>
              <w:rPr>
                <w:rFonts w:asciiTheme="majorHAnsi" w:hAnsiTheme="majorHAnsi" w:cstheme="majorHAnsi"/>
              </w:rPr>
            </w:pPr>
            <w:r w:rsidRPr="002F6851">
              <w:rPr>
                <w:rFonts w:asciiTheme="majorHAnsi" w:hAnsiTheme="majorHAnsi" w:cstheme="majorHAnsi"/>
              </w:rPr>
              <w:t xml:space="preserve">          example, 1956 state flag, Sibley Commission</w:t>
            </w:r>
          </w:p>
          <w:p w14:paraId="77AEE947" w14:textId="77777777" w:rsidR="00EF3CBC" w:rsidRPr="002F6851" w:rsidRDefault="00EF3CBC" w:rsidP="00EF3CBC">
            <w:pPr>
              <w:pStyle w:val="ListParagraph"/>
              <w:numPr>
                <w:ilvl w:val="0"/>
                <w:numId w:val="3"/>
              </w:numPr>
              <w:rPr>
                <w:rFonts w:asciiTheme="majorHAnsi" w:hAnsiTheme="majorHAnsi" w:cstheme="majorHAnsi"/>
              </w:rPr>
            </w:pPr>
            <w:r w:rsidRPr="002F6851">
              <w:rPr>
                <w:rFonts w:asciiTheme="majorHAnsi" w:hAnsiTheme="majorHAnsi" w:cstheme="majorHAnsi"/>
              </w:rPr>
              <w:t>Understand the major civil rights events that led up to the passage of</w:t>
            </w:r>
          </w:p>
          <w:p w14:paraId="0C38354B" w14:textId="77777777" w:rsidR="00EF3CBC" w:rsidRPr="002F6851" w:rsidRDefault="00EF3CBC" w:rsidP="00EF3CBC">
            <w:pPr>
              <w:rPr>
                <w:rFonts w:asciiTheme="majorHAnsi" w:hAnsiTheme="majorHAnsi" w:cstheme="majorHAnsi"/>
              </w:rPr>
            </w:pPr>
            <w:r w:rsidRPr="002F6851">
              <w:rPr>
                <w:rFonts w:asciiTheme="majorHAnsi" w:hAnsiTheme="majorHAnsi" w:cstheme="majorHAnsi"/>
              </w:rPr>
              <w:t xml:space="preserve">       the Civil Rights Act of 1964 for example SNCC, SCLC, Albany Movement, March on                   </w:t>
            </w:r>
          </w:p>
          <w:p w14:paraId="63613252" w14:textId="77777777" w:rsidR="00EF3CBC" w:rsidRPr="002F6851" w:rsidRDefault="00EF3CBC" w:rsidP="00EF3CBC">
            <w:pPr>
              <w:rPr>
                <w:rFonts w:asciiTheme="majorHAnsi" w:hAnsiTheme="majorHAnsi" w:cstheme="majorHAnsi"/>
              </w:rPr>
            </w:pPr>
            <w:r w:rsidRPr="002F6851">
              <w:rPr>
                <w:rFonts w:asciiTheme="majorHAnsi" w:hAnsiTheme="majorHAnsi" w:cstheme="majorHAnsi"/>
              </w:rPr>
              <w:t xml:space="preserve">       Washington</w:t>
            </w:r>
          </w:p>
        </w:tc>
      </w:tr>
      <w:tr w:rsidR="00EF3CBC" w:rsidRPr="002F6851" w14:paraId="0BBA00D3" w14:textId="77777777" w:rsidTr="2AD8A45D">
        <w:tc>
          <w:tcPr>
            <w:tcW w:w="1075" w:type="dxa"/>
            <w:shd w:val="clear" w:color="auto" w:fill="D9D9D9" w:themeFill="background1" w:themeFillShade="D9"/>
          </w:tcPr>
          <w:p w14:paraId="47147B41" w14:textId="77777777" w:rsidR="00EF3CBC" w:rsidRPr="002F6851" w:rsidRDefault="00EF3CBC" w:rsidP="00EF3CBC">
            <w:pPr>
              <w:rPr>
                <w:rFonts w:asciiTheme="majorHAnsi" w:hAnsiTheme="majorHAnsi" w:cstheme="majorHAnsi"/>
                <w:b/>
              </w:rPr>
            </w:pPr>
          </w:p>
          <w:p w14:paraId="77C93DD5" w14:textId="77777777" w:rsidR="00EF3CBC" w:rsidRPr="002F6851" w:rsidRDefault="00EF3CBC" w:rsidP="00EF3CBC">
            <w:pPr>
              <w:rPr>
                <w:rFonts w:asciiTheme="majorHAnsi" w:hAnsiTheme="majorHAnsi" w:cstheme="majorHAnsi"/>
                <w:b/>
              </w:rPr>
            </w:pPr>
            <w:r w:rsidRPr="002F6851">
              <w:rPr>
                <w:rFonts w:asciiTheme="majorHAnsi" w:hAnsiTheme="majorHAnsi" w:cstheme="majorHAnsi"/>
                <w:b/>
              </w:rPr>
              <w:t>Essential Question</w:t>
            </w:r>
          </w:p>
          <w:p w14:paraId="7E5610AE" w14:textId="77777777" w:rsidR="00EF3CBC" w:rsidRPr="002F6851" w:rsidRDefault="00EF3CBC" w:rsidP="00EF3CBC">
            <w:pPr>
              <w:rPr>
                <w:rFonts w:asciiTheme="majorHAnsi" w:hAnsiTheme="majorHAnsi" w:cstheme="majorHAnsi"/>
                <w:b/>
              </w:rPr>
            </w:pPr>
          </w:p>
        </w:tc>
        <w:tc>
          <w:tcPr>
            <w:tcW w:w="8460" w:type="dxa"/>
            <w:gridSpan w:val="3"/>
          </w:tcPr>
          <w:p w14:paraId="1C7DACD0" w14:textId="580F1399" w:rsidR="7C2BE918" w:rsidRPr="002F6851" w:rsidRDefault="7C2BE918" w:rsidP="7C2BE918">
            <w:pPr>
              <w:pStyle w:val="ListParagraph"/>
              <w:numPr>
                <w:ilvl w:val="0"/>
                <w:numId w:val="4"/>
              </w:numPr>
              <w:rPr>
                <w:rFonts w:asciiTheme="majorHAnsi" w:hAnsiTheme="majorHAnsi" w:cstheme="majorHAnsi"/>
              </w:rPr>
            </w:pPr>
            <w:r w:rsidRPr="002F6851">
              <w:rPr>
                <w:rFonts w:asciiTheme="majorHAnsi" w:hAnsiTheme="majorHAnsi" w:cstheme="majorHAnsi"/>
              </w:rPr>
              <w:t xml:space="preserve">What role did Georgia play in the Modern Civil Rights Movement? </w:t>
            </w:r>
          </w:p>
          <w:p w14:paraId="7E67EB65" w14:textId="0A0B5848" w:rsidR="00350919" w:rsidRPr="002F6851" w:rsidRDefault="7C2BE918" w:rsidP="7C2BE918">
            <w:pPr>
              <w:pStyle w:val="ListParagraph"/>
              <w:numPr>
                <w:ilvl w:val="0"/>
                <w:numId w:val="4"/>
              </w:numPr>
              <w:rPr>
                <w:rFonts w:asciiTheme="majorHAnsi" w:hAnsiTheme="majorHAnsi" w:cstheme="majorHAnsi"/>
              </w:rPr>
            </w:pPr>
            <w:r w:rsidRPr="002F6851">
              <w:rPr>
                <w:rFonts w:asciiTheme="majorHAnsi" w:hAnsiTheme="majorHAnsi" w:cstheme="majorHAnsi"/>
              </w:rPr>
              <w:t>How did the actions of prominent figures such as Dr. Martin Luther King Jr. John Lewis and Lester Maddox affect the Civil Rights Movement in Georgia?</w:t>
            </w:r>
          </w:p>
          <w:p w14:paraId="727D147E" w14:textId="73BE78F9" w:rsidR="00EF3CBC" w:rsidRPr="002F6851" w:rsidRDefault="7C2BE918" w:rsidP="7C2BE918">
            <w:pPr>
              <w:pStyle w:val="ListParagraph"/>
              <w:numPr>
                <w:ilvl w:val="0"/>
                <w:numId w:val="4"/>
              </w:numPr>
              <w:rPr>
                <w:rFonts w:asciiTheme="majorHAnsi" w:hAnsiTheme="majorHAnsi" w:cstheme="majorHAnsi"/>
              </w:rPr>
            </w:pPr>
            <w:r w:rsidRPr="002F6851">
              <w:rPr>
                <w:rFonts w:asciiTheme="majorHAnsi" w:hAnsiTheme="majorHAnsi" w:cstheme="majorHAnsi"/>
              </w:rPr>
              <w:t>How did the Brown v. Board of Education decision affect the integration of schools in Georgia?</w:t>
            </w:r>
          </w:p>
          <w:p w14:paraId="319DBF20" w14:textId="3DE5527D" w:rsidR="00EF3CBC" w:rsidRPr="002F6851" w:rsidRDefault="7C2BE918" w:rsidP="343BEE4E">
            <w:pPr>
              <w:pStyle w:val="ListParagraph"/>
              <w:numPr>
                <w:ilvl w:val="0"/>
                <w:numId w:val="4"/>
              </w:numPr>
              <w:rPr>
                <w:rFonts w:asciiTheme="majorHAnsi" w:hAnsiTheme="majorHAnsi" w:cstheme="majorHAnsi"/>
              </w:rPr>
            </w:pPr>
            <w:r w:rsidRPr="002F6851">
              <w:rPr>
                <w:rFonts w:asciiTheme="majorHAnsi" w:hAnsiTheme="majorHAnsi" w:cstheme="majorHAnsi"/>
              </w:rPr>
              <w:t>How did the work of SCLC and SNCC change the Civil Rights Movement in Georgia?</w:t>
            </w:r>
          </w:p>
        </w:tc>
      </w:tr>
      <w:tr w:rsidR="00EF3CBC" w:rsidRPr="002F6851" w14:paraId="25196952" w14:textId="77777777" w:rsidTr="007B203B">
        <w:tc>
          <w:tcPr>
            <w:tcW w:w="5485" w:type="dxa"/>
            <w:gridSpan w:val="2"/>
            <w:shd w:val="clear" w:color="auto" w:fill="D9D9D9" w:themeFill="background1" w:themeFillShade="D9"/>
          </w:tcPr>
          <w:p w14:paraId="79BE5C17" w14:textId="77777777" w:rsidR="00EF3CBC" w:rsidRPr="002F6851" w:rsidRDefault="00EF3CBC" w:rsidP="00EF3CBC">
            <w:pPr>
              <w:jc w:val="center"/>
              <w:rPr>
                <w:rFonts w:asciiTheme="majorHAnsi" w:hAnsiTheme="majorHAnsi" w:cstheme="majorHAnsi"/>
                <w:b/>
              </w:rPr>
            </w:pPr>
            <w:r w:rsidRPr="002F6851">
              <w:rPr>
                <w:rFonts w:asciiTheme="majorHAnsi" w:hAnsiTheme="majorHAnsi" w:cstheme="majorHAnsi"/>
                <w:b/>
              </w:rPr>
              <w:t>Lesson Materials</w:t>
            </w:r>
          </w:p>
        </w:tc>
        <w:tc>
          <w:tcPr>
            <w:tcW w:w="4050" w:type="dxa"/>
            <w:gridSpan w:val="2"/>
            <w:shd w:val="clear" w:color="auto" w:fill="D9D9D9" w:themeFill="background1" w:themeFillShade="D9"/>
          </w:tcPr>
          <w:p w14:paraId="16DFDC76" w14:textId="77777777" w:rsidR="00EF3CBC" w:rsidRPr="002F6851" w:rsidRDefault="00EF3CBC" w:rsidP="00EF3CBC">
            <w:pPr>
              <w:jc w:val="center"/>
              <w:rPr>
                <w:rFonts w:asciiTheme="majorHAnsi" w:hAnsiTheme="majorHAnsi" w:cstheme="majorHAnsi"/>
                <w:b/>
              </w:rPr>
            </w:pPr>
            <w:r w:rsidRPr="002F6851">
              <w:rPr>
                <w:rFonts w:asciiTheme="majorHAnsi" w:hAnsiTheme="majorHAnsi" w:cstheme="majorHAnsi"/>
                <w:b/>
              </w:rPr>
              <w:t>Key Vocabulary, People Events</w:t>
            </w:r>
          </w:p>
        </w:tc>
      </w:tr>
      <w:tr w:rsidR="00EF3CBC" w:rsidRPr="002F6851" w14:paraId="5B6C6247" w14:textId="77777777" w:rsidTr="007B203B">
        <w:tc>
          <w:tcPr>
            <w:tcW w:w="5485" w:type="dxa"/>
            <w:gridSpan w:val="2"/>
          </w:tcPr>
          <w:p w14:paraId="6AE6FE38" w14:textId="0FA88CA1" w:rsidR="005E7FCA" w:rsidRPr="002F6851" w:rsidRDefault="004B648B" w:rsidP="2AD8A45D">
            <w:pPr>
              <w:jc w:val="center"/>
              <w:rPr>
                <w:rFonts w:asciiTheme="majorHAnsi" w:hAnsiTheme="majorHAnsi" w:cstheme="majorHAnsi"/>
              </w:rPr>
            </w:pPr>
            <w:hyperlink r:id="rId10">
              <w:r w:rsidR="2AD8A45D" w:rsidRPr="002F6851">
                <w:rPr>
                  <w:rStyle w:val="Hyperlink"/>
                  <w:rFonts w:asciiTheme="majorHAnsi" w:hAnsiTheme="majorHAnsi" w:cstheme="majorHAnsi"/>
                </w:rPr>
                <w:t>Georgia Civil Rights Virtual Museum</w:t>
              </w:r>
            </w:hyperlink>
            <w:r w:rsidR="2AD8A45D" w:rsidRPr="002F6851">
              <w:rPr>
                <w:rFonts w:asciiTheme="majorHAnsi" w:hAnsiTheme="majorHAnsi" w:cstheme="majorHAnsi"/>
              </w:rPr>
              <w:t xml:space="preserve"> via Google Slides</w:t>
            </w:r>
          </w:p>
          <w:p w14:paraId="15A61C72" w14:textId="77777777" w:rsidR="005E7FCA" w:rsidRPr="002F6851" w:rsidRDefault="005E7FCA" w:rsidP="00EF3CBC">
            <w:pPr>
              <w:rPr>
                <w:rFonts w:asciiTheme="majorHAnsi" w:hAnsiTheme="majorHAnsi" w:cstheme="majorHAnsi"/>
              </w:rPr>
            </w:pPr>
          </w:p>
          <w:p w14:paraId="20086CA5" w14:textId="16AF8148" w:rsidR="00EF3CBC" w:rsidRPr="002F6851" w:rsidRDefault="2AD8A45D" w:rsidP="2AD8A45D">
            <w:pPr>
              <w:pStyle w:val="NoSpacing"/>
              <w:rPr>
                <w:rFonts w:asciiTheme="majorHAnsi" w:hAnsiTheme="majorHAnsi" w:cstheme="majorHAnsi"/>
              </w:rPr>
            </w:pPr>
            <w:r w:rsidRPr="002F6851">
              <w:rPr>
                <w:rFonts w:asciiTheme="majorHAnsi" w:hAnsiTheme="majorHAnsi" w:cstheme="majorHAnsi"/>
                <w:b/>
                <w:bCs/>
                <w:u w:val="single"/>
              </w:rPr>
              <w:t>Level 1</w:t>
            </w:r>
          </w:p>
          <w:p w14:paraId="232D902A" w14:textId="77777777" w:rsidR="00EF3CBC" w:rsidRPr="002F6851" w:rsidRDefault="2AD8A45D" w:rsidP="2AD8A45D">
            <w:pPr>
              <w:rPr>
                <w:rFonts w:asciiTheme="majorHAnsi" w:hAnsiTheme="majorHAnsi" w:cstheme="majorHAnsi"/>
              </w:rPr>
            </w:pPr>
            <w:r w:rsidRPr="002F6851">
              <w:rPr>
                <w:rFonts w:asciiTheme="majorHAnsi" w:hAnsiTheme="majorHAnsi" w:cstheme="majorHAnsi"/>
              </w:rPr>
              <w:t xml:space="preserve">Virtual Exhibit 1: </w:t>
            </w:r>
            <w:hyperlink r:id="rId11">
              <w:r w:rsidRPr="002F6851">
                <w:rPr>
                  <w:rStyle w:val="Hyperlink"/>
                  <w:rFonts w:asciiTheme="majorHAnsi" w:hAnsiTheme="majorHAnsi" w:cstheme="majorHAnsi"/>
                </w:rPr>
                <w:t>Civil Rights Activism</w:t>
              </w:r>
            </w:hyperlink>
          </w:p>
          <w:p w14:paraId="5E6EB96A" w14:textId="77777777" w:rsidR="00EF3CBC" w:rsidRPr="002F6851" w:rsidRDefault="2AD8A45D" w:rsidP="2AD8A45D">
            <w:pPr>
              <w:rPr>
                <w:rFonts w:asciiTheme="majorHAnsi" w:hAnsiTheme="majorHAnsi" w:cstheme="majorHAnsi"/>
              </w:rPr>
            </w:pPr>
            <w:r w:rsidRPr="002F6851">
              <w:rPr>
                <w:rFonts w:asciiTheme="majorHAnsi" w:hAnsiTheme="majorHAnsi" w:cstheme="majorHAnsi"/>
              </w:rPr>
              <w:t xml:space="preserve">Virtual Exhibit 2: </w:t>
            </w:r>
            <w:hyperlink r:id="rId12">
              <w:r w:rsidRPr="002F6851">
                <w:rPr>
                  <w:rStyle w:val="Hyperlink"/>
                  <w:rFonts w:asciiTheme="majorHAnsi" w:hAnsiTheme="majorHAnsi" w:cstheme="majorHAnsi"/>
                </w:rPr>
                <w:t>Lester Maddox</w:t>
              </w:r>
            </w:hyperlink>
          </w:p>
          <w:p w14:paraId="4127D0E2" w14:textId="77777777" w:rsidR="00EF3CBC" w:rsidRPr="002F6851" w:rsidRDefault="2AD8A45D" w:rsidP="2AD8A45D">
            <w:pPr>
              <w:rPr>
                <w:rFonts w:asciiTheme="majorHAnsi" w:hAnsiTheme="majorHAnsi" w:cstheme="majorHAnsi"/>
              </w:rPr>
            </w:pPr>
            <w:r w:rsidRPr="002F6851">
              <w:rPr>
                <w:rFonts w:asciiTheme="majorHAnsi" w:hAnsiTheme="majorHAnsi" w:cstheme="majorHAnsi"/>
              </w:rPr>
              <w:t xml:space="preserve">Virtual Exhibit 3: </w:t>
            </w:r>
            <w:hyperlink r:id="rId13">
              <w:r w:rsidRPr="002F6851">
                <w:rPr>
                  <w:rStyle w:val="Hyperlink"/>
                  <w:rFonts w:asciiTheme="majorHAnsi" w:hAnsiTheme="majorHAnsi" w:cstheme="majorHAnsi"/>
                </w:rPr>
                <w:t>Dr. Martin Luther King Jr.</w:t>
              </w:r>
            </w:hyperlink>
          </w:p>
          <w:p w14:paraId="31EFABB2" w14:textId="1FDCFC1C" w:rsidR="00EF3CBC" w:rsidRPr="002F6851" w:rsidRDefault="2AD8A45D" w:rsidP="2AD8A45D">
            <w:pPr>
              <w:rPr>
                <w:rFonts w:asciiTheme="majorHAnsi" w:hAnsiTheme="majorHAnsi" w:cstheme="majorHAnsi"/>
                <w:color w:val="0563C1"/>
                <w:u w:val="single"/>
              </w:rPr>
            </w:pPr>
            <w:r w:rsidRPr="002F6851">
              <w:rPr>
                <w:rFonts w:asciiTheme="majorHAnsi" w:hAnsiTheme="majorHAnsi" w:cstheme="majorHAnsi"/>
              </w:rPr>
              <w:t xml:space="preserve">Virtual Exhibit 4: </w:t>
            </w:r>
            <w:hyperlink r:id="rId14">
              <w:r w:rsidRPr="002F6851">
                <w:rPr>
                  <w:rStyle w:val="Hyperlink"/>
                  <w:rFonts w:asciiTheme="majorHAnsi" w:hAnsiTheme="majorHAnsi" w:cstheme="majorHAnsi"/>
                </w:rPr>
                <w:t>School Integration</w:t>
              </w:r>
            </w:hyperlink>
          </w:p>
          <w:p w14:paraId="0EF7E90E" w14:textId="494266B5" w:rsidR="00EF3CBC" w:rsidRPr="002F6851" w:rsidRDefault="00EF3CBC" w:rsidP="2AD8A45D">
            <w:pPr>
              <w:rPr>
                <w:rFonts w:asciiTheme="majorHAnsi" w:hAnsiTheme="majorHAnsi" w:cstheme="majorHAnsi"/>
              </w:rPr>
            </w:pPr>
          </w:p>
          <w:p w14:paraId="70005C7D" w14:textId="6782465B" w:rsidR="00EF3CBC" w:rsidRPr="002F6851" w:rsidRDefault="2AD8A45D" w:rsidP="2AD8A45D">
            <w:pPr>
              <w:pStyle w:val="NoSpacing"/>
              <w:rPr>
                <w:rFonts w:asciiTheme="majorHAnsi" w:hAnsiTheme="majorHAnsi" w:cstheme="majorHAnsi"/>
              </w:rPr>
            </w:pPr>
            <w:r w:rsidRPr="002F6851">
              <w:rPr>
                <w:rFonts w:asciiTheme="majorHAnsi" w:hAnsiTheme="majorHAnsi" w:cstheme="majorHAnsi"/>
                <w:b/>
                <w:bCs/>
                <w:u w:val="single"/>
              </w:rPr>
              <w:t>Level 2</w:t>
            </w:r>
          </w:p>
          <w:p w14:paraId="172EDA78" w14:textId="77777777" w:rsidR="00EF3CBC" w:rsidRPr="002F6851" w:rsidRDefault="2AD8A45D" w:rsidP="2AD8A45D">
            <w:pPr>
              <w:rPr>
                <w:rFonts w:asciiTheme="majorHAnsi" w:hAnsiTheme="majorHAnsi" w:cstheme="majorHAnsi"/>
                <w:color w:val="0563C1"/>
                <w:u w:val="single"/>
              </w:rPr>
            </w:pPr>
            <w:r w:rsidRPr="002F6851">
              <w:rPr>
                <w:rFonts w:asciiTheme="majorHAnsi" w:hAnsiTheme="majorHAnsi" w:cstheme="majorHAnsi"/>
              </w:rPr>
              <w:t xml:space="preserve">Virtual Exhibit 5: </w:t>
            </w:r>
            <w:hyperlink r:id="rId15">
              <w:r w:rsidRPr="002F6851">
                <w:rPr>
                  <w:rStyle w:val="Hyperlink"/>
                  <w:rFonts w:asciiTheme="majorHAnsi" w:hAnsiTheme="majorHAnsi" w:cstheme="majorHAnsi"/>
                </w:rPr>
                <w:t>John Lewis: Looking Back</w:t>
              </w:r>
            </w:hyperlink>
          </w:p>
          <w:p w14:paraId="27630D99" w14:textId="351ACC5D" w:rsidR="00EF3CBC" w:rsidRPr="002F6851" w:rsidRDefault="2AD8A45D" w:rsidP="2AD8A45D">
            <w:pPr>
              <w:pStyle w:val="NoSpacing"/>
              <w:rPr>
                <w:rFonts w:asciiTheme="majorHAnsi" w:hAnsiTheme="majorHAnsi" w:cstheme="majorHAnsi"/>
              </w:rPr>
            </w:pPr>
            <w:r w:rsidRPr="002F6851">
              <w:rPr>
                <w:rFonts w:asciiTheme="majorHAnsi" w:hAnsiTheme="majorHAnsi" w:cstheme="majorHAnsi"/>
              </w:rPr>
              <w:t xml:space="preserve">Virtual Exhibit 6: </w:t>
            </w:r>
            <w:hyperlink r:id="rId16">
              <w:r w:rsidRPr="002F6851">
                <w:rPr>
                  <w:rStyle w:val="Hyperlink"/>
                  <w:rFonts w:asciiTheme="majorHAnsi" w:hAnsiTheme="majorHAnsi" w:cstheme="majorHAnsi"/>
                </w:rPr>
                <w:t>March on Washington</w:t>
              </w:r>
            </w:hyperlink>
            <w:r w:rsidRPr="002F6851">
              <w:rPr>
                <w:rFonts w:asciiTheme="majorHAnsi" w:hAnsiTheme="majorHAnsi" w:cstheme="majorHAnsi"/>
              </w:rPr>
              <w:t xml:space="preserve"> </w:t>
            </w:r>
          </w:p>
          <w:p w14:paraId="46801E5A" w14:textId="21D05594" w:rsidR="00EF3CBC" w:rsidRPr="002F6851" w:rsidRDefault="2AD8A45D" w:rsidP="2AD8A45D">
            <w:pPr>
              <w:pStyle w:val="NoSpacing"/>
              <w:rPr>
                <w:rFonts w:asciiTheme="majorHAnsi" w:hAnsiTheme="majorHAnsi" w:cstheme="majorHAnsi"/>
              </w:rPr>
            </w:pPr>
            <w:r w:rsidRPr="002F6851">
              <w:rPr>
                <w:rFonts w:asciiTheme="majorHAnsi" w:hAnsiTheme="majorHAnsi" w:cstheme="majorHAnsi"/>
              </w:rPr>
              <w:t xml:space="preserve">Virtual Exhibit 7: </w:t>
            </w:r>
            <w:hyperlink r:id="rId17">
              <w:r w:rsidRPr="002F6851">
                <w:rPr>
                  <w:rStyle w:val="Hyperlink"/>
                  <w:rFonts w:asciiTheme="majorHAnsi" w:hAnsiTheme="majorHAnsi" w:cstheme="majorHAnsi"/>
                </w:rPr>
                <w:t>Albany Movement 1</w:t>
              </w:r>
            </w:hyperlink>
          </w:p>
          <w:p w14:paraId="75344AC3" w14:textId="542C31B6" w:rsidR="00EF3CBC" w:rsidRPr="002F6851" w:rsidRDefault="2AD8A45D" w:rsidP="2AD8A45D">
            <w:pPr>
              <w:pStyle w:val="NoSpacing"/>
              <w:rPr>
                <w:rFonts w:asciiTheme="majorHAnsi" w:hAnsiTheme="majorHAnsi" w:cstheme="majorHAnsi"/>
                <w:b/>
                <w:bCs/>
                <w:u w:val="single"/>
              </w:rPr>
            </w:pPr>
            <w:r w:rsidRPr="002F6851">
              <w:rPr>
                <w:rFonts w:asciiTheme="majorHAnsi" w:hAnsiTheme="majorHAnsi" w:cstheme="majorHAnsi"/>
              </w:rPr>
              <w:t xml:space="preserve">Virtual Exhibit 8: </w:t>
            </w:r>
            <w:hyperlink r:id="rId18">
              <w:r w:rsidRPr="002F6851">
                <w:rPr>
                  <w:rStyle w:val="Hyperlink"/>
                  <w:rFonts w:asciiTheme="majorHAnsi" w:hAnsiTheme="majorHAnsi" w:cstheme="majorHAnsi"/>
                </w:rPr>
                <w:t>Albany Movement 2</w:t>
              </w:r>
            </w:hyperlink>
          </w:p>
          <w:p w14:paraId="7EE5D718" w14:textId="516F8DF6" w:rsidR="00EF3CBC" w:rsidRPr="002F6851" w:rsidRDefault="00EF3CBC" w:rsidP="2AD8A45D">
            <w:pPr>
              <w:rPr>
                <w:rFonts w:asciiTheme="majorHAnsi" w:hAnsiTheme="majorHAnsi" w:cstheme="majorHAnsi"/>
              </w:rPr>
            </w:pPr>
          </w:p>
          <w:p w14:paraId="08DD0CFE" w14:textId="057CFCEE" w:rsidR="00EF3CBC" w:rsidRPr="002F6851" w:rsidRDefault="004B648B" w:rsidP="2C71349A">
            <w:pPr>
              <w:pStyle w:val="NoSpacing"/>
              <w:rPr>
                <w:rFonts w:asciiTheme="majorHAnsi" w:hAnsiTheme="majorHAnsi" w:cstheme="majorHAnsi"/>
                <w:color w:val="0070C0"/>
              </w:rPr>
            </w:pPr>
            <w:hyperlink r:id="rId19">
              <w:r w:rsidR="2C71349A" w:rsidRPr="002F6851">
                <w:rPr>
                  <w:rStyle w:val="Hyperlink"/>
                  <w:rFonts w:asciiTheme="majorHAnsi" w:hAnsiTheme="majorHAnsi" w:cstheme="majorHAnsi"/>
                  <w:color w:val="0070C0"/>
                </w:rPr>
                <w:t>Student Vocabulary Awareness Chart</w:t>
              </w:r>
            </w:hyperlink>
          </w:p>
          <w:p w14:paraId="5A22D21E" w14:textId="30AFFD6E" w:rsidR="00EF3CBC" w:rsidRPr="002F6851" w:rsidRDefault="004B648B" w:rsidP="2C71349A">
            <w:pPr>
              <w:pStyle w:val="NoSpacing"/>
              <w:rPr>
                <w:rFonts w:asciiTheme="majorHAnsi" w:hAnsiTheme="majorHAnsi" w:cstheme="majorHAnsi"/>
                <w:color w:val="0070C0"/>
              </w:rPr>
            </w:pPr>
            <w:hyperlink r:id="rId20">
              <w:r w:rsidR="2C71349A" w:rsidRPr="002F6851">
                <w:rPr>
                  <w:rStyle w:val="Hyperlink"/>
                  <w:rFonts w:asciiTheme="majorHAnsi" w:hAnsiTheme="majorHAnsi" w:cstheme="majorHAnsi"/>
                  <w:color w:val="0070C0"/>
                </w:rPr>
                <w:t>Teacher Vocabulary Awareness Chart</w:t>
              </w:r>
            </w:hyperlink>
          </w:p>
          <w:p w14:paraId="39A20872" w14:textId="1E96D919" w:rsidR="00EF3CBC" w:rsidRPr="002F6851" w:rsidRDefault="004B648B" w:rsidP="2C71349A">
            <w:pPr>
              <w:pStyle w:val="NoSpacing"/>
              <w:rPr>
                <w:rFonts w:asciiTheme="majorHAnsi" w:hAnsiTheme="majorHAnsi" w:cstheme="majorHAnsi"/>
                <w:color w:val="0070C0"/>
              </w:rPr>
            </w:pPr>
            <w:hyperlink r:id="rId21">
              <w:r w:rsidR="2C71349A" w:rsidRPr="002F6851">
                <w:rPr>
                  <w:rStyle w:val="Hyperlink"/>
                  <w:rFonts w:asciiTheme="majorHAnsi" w:hAnsiTheme="majorHAnsi" w:cstheme="majorHAnsi"/>
                  <w:color w:val="0070C0"/>
                </w:rPr>
                <w:t>H11 Vocabulary PPT</w:t>
              </w:r>
            </w:hyperlink>
          </w:p>
          <w:p w14:paraId="23CB6BB4" w14:textId="5774B3D9" w:rsidR="00EF3CBC" w:rsidRPr="002F6851" w:rsidRDefault="00EF3CBC" w:rsidP="2AD8A45D">
            <w:pPr>
              <w:rPr>
                <w:rFonts w:asciiTheme="majorHAnsi" w:hAnsiTheme="majorHAnsi" w:cstheme="majorHAnsi"/>
              </w:rPr>
            </w:pPr>
          </w:p>
          <w:p w14:paraId="72DA215E" w14:textId="72DA7906" w:rsidR="2AD8A45D" w:rsidRPr="002F6851" w:rsidRDefault="004B648B" w:rsidP="2AD8A45D">
            <w:pPr>
              <w:rPr>
                <w:rFonts w:asciiTheme="majorHAnsi" w:hAnsiTheme="majorHAnsi" w:cstheme="majorHAnsi"/>
              </w:rPr>
            </w:pPr>
            <w:hyperlink r:id="rId22">
              <w:r w:rsidR="2AD8A45D" w:rsidRPr="002F6851">
                <w:rPr>
                  <w:rStyle w:val="Hyperlink"/>
                  <w:rFonts w:asciiTheme="majorHAnsi" w:hAnsiTheme="majorHAnsi" w:cstheme="majorHAnsi"/>
                </w:rPr>
                <w:t>Thinking Like a Historian</w:t>
              </w:r>
            </w:hyperlink>
          </w:p>
          <w:p w14:paraId="360C0E5C" w14:textId="66AE1508" w:rsidR="00EF3CBC" w:rsidRPr="002F6851" w:rsidRDefault="004B648B" w:rsidP="007B203B">
            <w:pPr>
              <w:pStyle w:val="NoSpacing"/>
              <w:rPr>
                <w:rFonts w:asciiTheme="majorHAnsi" w:hAnsiTheme="majorHAnsi" w:cstheme="majorHAnsi"/>
              </w:rPr>
            </w:pPr>
            <w:hyperlink r:id="rId23">
              <w:r w:rsidR="2AD8A45D" w:rsidRPr="002F6851">
                <w:rPr>
                  <w:rStyle w:val="Hyperlink"/>
                  <w:rFonts w:asciiTheme="majorHAnsi" w:hAnsiTheme="majorHAnsi" w:cstheme="majorHAnsi"/>
                  <w:u w:val="none"/>
                </w:rPr>
                <w:t>LOC Analyzing Oral Histories</w:t>
              </w:r>
            </w:hyperlink>
          </w:p>
        </w:tc>
        <w:tc>
          <w:tcPr>
            <w:tcW w:w="4050" w:type="dxa"/>
            <w:gridSpan w:val="2"/>
          </w:tcPr>
          <w:p w14:paraId="2ECBDC23" w14:textId="77777777" w:rsidR="00EF3CBC" w:rsidRPr="002F6851" w:rsidRDefault="00EF3CBC" w:rsidP="00EF3CBC">
            <w:pPr>
              <w:pStyle w:val="NoSpacing"/>
              <w:rPr>
                <w:rFonts w:asciiTheme="majorHAnsi" w:hAnsiTheme="majorHAnsi" w:cstheme="majorHAnsi"/>
                <w:b/>
              </w:rPr>
            </w:pPr>
            <w:r w:rsidRPr="002F6851">
              <w:rPr>
                <w:rFonts w:asciiTheme="majorHAnsi" w:hAnsiTheme="majorHAnsi" w:cstheme="majorHAnsi"/>
                <w:b/>
              </w:rPr>
              <w:t>Vocabulary</w:t>
            </w:r>
          </w:p>
          <w:p w14:paraId="5DC8E6E1" w14:textId="301BF9A1" w:rsidR="00EF3CBC" w:rsidRPr="002F6851" w:rsidRDefault="007168B7" w:rsidP="007168B7">
            <w:pPr>
              <w:pStyle w:val="NoSpacing"/>
              <w:rPr>
                <w:rFonts w:asciiTheme="majorHAnsi" w:hAnsiTheme="majorHAnsi" w:cstheme="majorHAnsi"/>
              </w:rPr>
            </w:pPr>
            <w:r w:rsidRPr="002F6851">
              <w:rPr>
                <w:rFonts w:asciiTheme="majorHAnsi" w:hAnsiTheme="majorHAnsi" w:cstheme="majorHAnsi"/>
              </w:rPr>
              <w:t xml:space="preserve">Civil Rights </w:t>
            </w:r>
            <w:r w:rsidR="00EF3CBC" w:rsidRPr="002F6851">
              <w:rPr>
                <w:rFonts w:asciiTheme="majorHAnsi" w:hAnsiTheme="majorHAnsi" w:cstheme="majorHAnsi"/>
              </w:rPr>
              <w:t>Movement</w:t>
            </w:r>
          </w:p>
          <w:p w14:paraId="05A73228" w14:textId="10D83854" w:rsidR="00EF3CBC" w:rsidRPr="002F6851" w:rsidRDefault="00EF3CBC" w:rsidP="00EF3CBC">
            <w:pPr>
              <w:pStyle w:val="NoSpacing"/>
              <w:rPr>
                <w:rFonts w:asciiTheme="majorHAnsi" w:hAnsiTheme="majorHAnsi" w:cstheme="majorHAnsi"/>
              </w:rPr>
            </w:pPr>
            <w:r w:rsidRPr="002F6851">
              <w:rPr>
                <w:rFonts w:asciiTheme="majorHAnsi" w:hAnsiTheme="majorHAnsi" w:cstheme="majorHAnsi"/>
              </w:rPr>
              <w:t>Integration</w:t>
            </w:r>
          </w:p>
          <w:p w14:paraId="1508E224" w14:textId="77777777" w:rsidR="00644EB3" w:rsidRPr="002F6851" w:rsidRDefault="00644EB3" w:rsidP="00EF3CBC">
            <w:pPr>
              <w:pStyle w:val="NoSpacing"/>
              <w:rPr>
                <w:rFonts w:asciiTheme="majorHAnsi" w:hAnsiTheme="majorHAnsi" w:cstheme="majorHAnsi"/>
              </w:rPr>
            </w:pPr>
          </w:p>
          <w:p w14:paraId="7A3BE273" w14:textId="77777777" w:rsidR="00EF3CBC" w:rsidRPr="002F6851" w:rsidRDefault="00EF3CBC" w:rsidP="00EF3CBC">
            <w:pPr>
              <w:pStyle w:val="NoSpacing"/>
              <w:rPr>
                <w:rFonts w:asciiTheme="majorHAnsi" w:hAnsiTheme="majorHAnsi" w:cstheme="majorHAnsi"/>
                <w:b/>
              </w:rPr>
            </w:pPr>
            <w:r w:rsidRPr="002F6851">
              <w:rPr>
                <w:rFonts w:asciiTheme="majorHAnsi" w:hAnsiTheme="majorHAnsi" w:cstheme="majorHAnsi"/>
                <w:b/>
              </w:rPr>
              <w:t>People/Groups</w:t>
            </w:r>
          </w:p>
          <w:p w14:paraId="666B3F46" w14:textId="77777777" w:rsidR="00EF3CBC" w:rsidRPr="002F6851" w:rsidRDefault="00EF3CBC" w:rsidP="00EF3CBC">
            <w:pPr>
              <w:pStyle w:val="NoSpacing"/>
              <w:rPr>
                <w:rFonts w:asciiTheme="majorHAnsi" w:hAnsiTheme="majorHAnsi" w:cstheme="majorHAnsi"/>
              </w:rPr>
            </w:pPr>
            <w:r w:rsidRPr="002F6851">
              <w:rPr>
                <w:rFonts w:asciiTheme="majorHAnsi" w:hAnsiTheme="majorHAnsi" w:cstheme="majorHAnsi"/>
              </w:rPr>
              <w:t>Martin Luther King Jr</w:t>
            </w:r>
          </w:p>
          <w:p w14:paraId="3B67570B" w14:textId="77777777" w:rsidR="00EF3CBC" w:rsidRPr="002F6851" w:rsidRDefault="00EF3CBC" w:rsidP="00EF3CBC">
            <w:pPr>
              <w:pStyle w:val="NoSpacing"/>
              <w:rPr>
                <w:rFonts w:asciiTheme="majorHAnsi" w:hAnsiTheme="majorHAnsi" w:cstheme="majorHAnsi"/>
              </w:rPr>
            </w:pPr>
            <w:r w:rsidRPr="002F6851">
              <w:rPr>
                <w:rFonts w:asciiTheme="majorHAnsi" w:hAnsiTheme="majorHAnsi" w:cstheme="majorHAnsi"/>
              </w:rPr>
              <w:t>Lester Maddox</w:t>
            </w:r>
          </w:p>
          <w:p w14:paraId="06830915" w14:textId="762B03AA" w:rsidR="00EF3CBC" w:rsidRPr="002F6851" w:rsidRDefault="00EF3CBC" w:rsidP="00EF3CBC">
            <w:pPr>
              <w:pStyle w:val="NoSpacing"/>
              <w:rPr>
                <w:rFonts w:asciiTheme="majorHAnsi" w:hAnsiTheme="majorHAnsi" w:cstheme="majorHAnsi"/>
              </w:rPr>
            </w:pPr>
            <w:r w:rsidRPr="002F6851">
              <w:rPr>
                <w:rFonts w:asciiTheme="majorHAnsi" w:hAnsiTheme="majorHAnsi" w:cstheme="majorHAnsi"/>
              </w:rPr>
              <w:t>John Lew</w:t>
            </w:r>
            <w:r w:rsidR="000C11A4" w:rsidRPr="002F6851">
              <w:rPr>
                <w:rFonts w:asciiTheme="majorHAnsi" w:hAnsiTheme="majorHAnsi" w:cstheme="majorHAnsi"/>
              </w:rPr>
              <w:t>i</w:t>
            </w:r>
            <w:r w:rsidRPr="002F6851">
              <w:rPr>
                <w:rFonts w:asciiTheme="majorHAnsi" w:hAnsiTheme="majorHAnsi" w:cstheme="majorHAnsi"/>
              </w:rPr>
              <w:t>s</w:t>
            </w:r>
          </w:p>
          <w:p w14:paraId="500AB4F3" w14:textId="77777777" w:rsidR="00EF3CBC" w:rsidRPr="002F6851" w:rsidRDefault="00EF3CBC" w:rsidP="00644EB3">
            <w:pPr>
              <w:pStyle w:val="NoSpacing"/>
              <w:rPr>
                <w:rFonts w:asciiTheme="majorHAnsi" w:hAnsiTheme="majorHAnsi" w:cstheme="majorHAnsi"/>
              </w:rPr>
            </w:pPr>
            <w:r w:rsidRPr="002F6851">
              <w:rPr>
                <w:rFonts w:asciiTheme="majorHAnsi" w:hAnsiTheme="majorHAnsi" w:cstheme="majorHAnsi"/>
              </w:rPr>
              <w:t>Southern Christian Leadership Conference (SCLC)</w:t>
            </w:r>
          </w:p>
          <w:p w14:paraId="2AF54DDF" w14:textId="1285B40D" w:rsidR="343BEE4E" w:rsidRPr="002F6851" w:rsidRDefault="343BEE4E" w:rsidP="343BEE4E">
            <w:pPr>
              <w:pStyle w:val="NoSpacing"/>
              <w:rPr>
                <w:rFonts w:asciiTheme="majorHAnsi" w:hAnsiTheme="majorHAnsi" w:cstheme="majorHAnsi"/>
              </w:rPr>
            </w:pPr>
            <w:r w:rsidRPr="002F6851">
              <w:rPr>
                <w:rFonts w:asciiTheme="majorHAnsi" w:hAnsiTheme="majorHAnsi" w:cstheme="majorHAnsi"/>
              </w:rPr>
              <w:t>Student Non-violent Coordinating Committee (SNCC)</w:t>
            </w:r>
          </w:p>
          <w:p w14:paraId="444D7E0A" w14:textId="77777777" w:rsidR="00644EB3" w:rsidRPr="002F6851" w:rsidRDefault="00644EB3" w:rsidP="00644EB3">
            <w:pPr>
              <w:pStyle w:val="NoSpacing"/>
              <w:rPr>
                <w:rFonts w:asciiTheme="majorHAnsi" w:hAnsiTheme="majorHAnsi" w:cstheme="majorHAnsi"/>
              </w:rPr>
            </w:pPr>
          </w:p>
          <w:p w14:paraId="558513C0" w14:textId="77777777" w:rsidR="00644EB3" w:rsidRPr="002F6851" w:rsidRDefault="00644EB3" w:rsidP="00644EB3">
            <w:pPr>
              <w:pStyle w:val="NoSpacing"/>
              <w:rPr>
                <w:rFonts w:asciiTheme="majorHAnsi" w:hAnsiTheme="majorHAnsi" w:cstheme="majorHAnsi"/>
                <w:b/>
              </w:rPr>
            </w:pPr>
            <w:r w:rsidRPr="002F6851">
              <w:rPr>
                <w:rFonts w:asciiTheme="majorHAnsi" w:hAnsiTheme="majorHAnsi" w:cstheme="majorHAnsi"/>
                <w:b/>
              </w:rPr>
              <w:t>Events</w:t>
            </w:r>
          </w:p>
          <w:p w14:paraId="104ABDEE" w14:textId="77777777" w:rsidR="005A518D" w:rsidRPr="002F6851" w:rsidRDefault="005A518D" w:rsidP="00644EB3">
            <w:pPr>
              <w:pStyle w:val="NoSpacing"/>
              <w:rPr>
                <w:rFonts w:asciiTheme="majorHAnsi" w:hAnsiTheme="majorHAnsi" w:cstheme="majorHAnsi"/>
              </w:rPr>
            </w:pPr>
            <w:r w:rsidRPr="002F6851">
              <w:rPr>
                <w:rFonts w:asciiTheme="majorHAnsi" w:hAnsiTheme="majorHAnsi" w:cstheme="majorHAnsi"/>
              </w:rPr>
              <w:t>Brown v. Board of Education</w:t>
            </w:r>
          </w:p>
          <w:p w14:paraId="3C4E59A5" w14:textId="77777777" w:rsidR="005A518D" w:rsidRPr="002F6851" w:rsidRDefault="005A518D" w:rsidP="00644EB3">
            <w:pPr>
              <w:pStyle w:val="NoSpacing"/>
              <w:rPr>
                <w:rFonts w:asciiTheme="majorHAnsi" w:hAnsiTheme="majorHAnsi" w:cstheme="majorHAnsi"/>
              </w:rPr>
            </w:pPr>
            <w:r w:rsidRPr="002F6851">
              <w:rPr>
                <w:rFonts w:asciiTheme="majorHAnsi" w:hAnsiTheme="majorHAnsi" w:cstheme="majorHAnsi"/>
              </w:rPr>
              <w:t>Albany Movement</w:t>
            </w:r>
          </w:p>
          <w:p w14:paraId="28D1FD82" w14:textId="77777777" w:rsidR="007168B7" w:rsidRPr="002F6851" w:rsidRDefault="007168B7" w:rsidP="00644EB3">
            <w:pPr>
              <w:pStyle w:val="NoSpacing"/>
              <w:rPr>
                <w:rFonts w:asciiTheme="majorHAnsi" w:hAnsiTheme="majorHAnsi" w:cstheme="majorHAnsi"/>
              </w:rPr>
            </w:pPr>
            <w:r w:rsidRPr="002F6851">
              <w:rPr>
                <w:rFonts w:asciiTheme="majorHAnsi" w:hAnsiTheme="majorHAnsi" w:cstheme="majorHAnsi"/>
              </w:rPr>
              <w:t>March on Washington</w:t>
            </w:r>
          </w:p>
          <w:p w14:paraId="39390472" w14:textId="017817E9" w:rsidR="007168B7" w:rsidRPr="002F6851" w:rsidRDefault="007168B7" w:rsidP="00644EB3">
            <w:pPr>
              <w:pStyle w:val="NoSpacing"/>
              <w:rPr>
                <w:rFonts w:asciiTheme="majorHAnsi" w:hAnsiTheme="majorHAnsi" w:cstheme="majorHAnsi"/>
              </w:rPr>
            </w:pPr>
            <w:r w:rsidRPr="002F6851">
              <w:rPr>
                <w:rFonts w:asciiTheme="majorHAnsi" w:hAnsiTheme="majorHAnsi" w:cstheme="majorHAnsi"/>
              </w:rPr>
              <w:t xml:space="preserve">Civil Rights Act of 1964 </w:t>
            </w:r>
          </w:p>
        </w:tc>
      </w:tr>
      <w:tr w:rsidR="00EF3CBC" w:rsidRPr="002F6851" w14:paraId="7C88E13B" w14:textId="77777777" w:rsidTr="007B203B">
        <w:tc>
          <w:tcPr>
            <w:tcW w:w="5485" w:type="dxa"/>
            <w:gridSpan w:val="2"/>
            <w:shd w:val="clear" w:color="auto" w:fill="D9D9D9" w:themeFill="background1" w:themeFillShade="D9"/>
          </w:tcPr>
          <w:p w14:paraId="680327F7" w14:textId="1E64FAF3" w:rsidR="00EF3CBC" w:rsidRPr="002F6851" w:rsidRDefault="00EF3CBC" w:rsidP="00EF3CBC">
            <w:pPr>
              <w:tabs>
                <w:tab w:val="left" w:pos="1050"/>
              </w:tabs>
              <w:jc w:val="center"/>
              <w:rPr>
                <w:rFonts w:asciiTheme="majorHAnsi" w:hAnsiTheme="majorHAnsi" w:cstheme="majorHAnsi"/>
                <w:b/>
              </w:rPr>
            </w:pPr>
            <w:r w:rsidRPr="002F6851">
              <w:rPr>
                <w:rFonts w:asciiTheme="majorHAnsi" w:hAnsiTheme="majorHAnsi" w:cstheme="majorHAnsi"/>
                <w:b/>
              </w:rPr>
              <w:lastRenderedPageBreak/>
              <w:t>Assessment—Exit Ticket Questions</w:t>
            </w:r>
          </w:p>
        </w:tc>
        <w:tc>
          <w:tcPr>
            <w:tcW w:w="4050" w:type="dxa"/>
            <w:gridSpan w:val="2"/>
            <w:shd w:val="clear" w:color="auto" w:fill="D9D9D9" w:themeFill="background1" w:themeFillShade="D9"/>
          </w:tcPr>
          <w:p w14:paraId="5C211754" w14:textId="77777777" w:rsidR="00EF3CBC" w:rsidRPr="002F6851" w:rsidRDefault="00EF3CBC" w:rsidP="00EF3CBC">
            <w:pPr>
              <w:jc w:val="center"/>
              <w:rPr>
                <w:rFonts w:asciiTheme="majorHAnsi" w:hAnsiTheme="majorHAnsi" w:cstheme="majorHAnsi"/>
                <w:b/>
              </w:rPr>
            </w:pPr>
            <w:r w:rsidRPr="002F6851">
              <w:rPr>
                <w:rFonts w:asciiTheme="majorHAnsi" w:hAnsiTheme="majorHAnsi" w:cstheme="majorHAnsi"/>
                <w:b/>
              </w:rPr>
              <w:t>Student Exemplar Responses to the Exit Ticket may include:</w:t>
            </w:r>
          </w:p>
        </w:tc>
      </w:tr>
      <w:tr w:rsidR="00EF3CBC" w:rsidRPr="002F6851" w14:paraId="0AAC64D7" w14:textId="77777777" w:rsidTr="007B203B">
        <w:tc>
          <w:tcPr>
            <w:tcW w:w="5485" w:type="dxa"/>
            <w:gridSpan w:val="2"/>
          </w:tcPr>
          <w:p w14:paraId="0F0869A0" w14:textId="0DEA4593" w:rsidR="009341FA" w:rsidRPr="002F6851" w:rsidRDefault="009341FA" w:rsidP="2A8A8718">
            <w:pPr>
              <w:autoSpaceDE w:val="0"/>
              <w:autoSpaceDN w:val="0"/>
              <w:adjustRightInd w:val="0"/>
              <w:rPr>
                <w:rFonts w:asciiTheme="majorHAnsi" w:hAnsiTheme="majorHAnsi" w:cstheme="majorHAnsi"/>
                <w:i/>
                <w:iCs/>
              </w:rPr>
            </w:pPr>
          </w:p>
          <w:p w14:paraId="40A24227" w14:textId="18F2FE9B" w:rsidR="009341FA" w:rsidRPr="002F6851" w:rsidRDefault="002F6851" w:rsidP="00F84475">
            <w:pPr>
              <w:autoSpaceDE w:val="0"/>
              <w:autoSpaceDN w:val="0"/>
              <w:adjustRightInd w:val="0"/>
              <w:rPr>
                <w:rFonts w:asciiTheme="majorHAnsi" w:hAnsiTheme="majorHAnsi" w:cstheme="majorHAnsi"/>
              </w:rPr>
            </w:pPr>
            <w:r>
              <w:rPr>
                <w:rFonts w:asciiTheme="majorHAnsi" w:hAnsiTheme="majorHAnsi" w:cstheme="majorHAnsi"/>
              </w:rPr>
              <w:t xml:space="preserve">1. </w:t>
            </w:r>
            <w:r w:rsidR="00F84475" w:rsidRPr="002F6851">
              <w:rPr>
                <w:rFonts w:asciiTheme="majorHAnsi" w:hAnsiTheme="majorHAnsi" w:cstheme="majorHAnsi"/>
              </w:rPr>
              <w:t>What landmark Supreme Court decision led to</w:t>
            </w:r>
            <w:r w:rsidR="00BE6A9E" w:rsidRPr="002F6851">
              <w:rPr>
                <w:rFonts w:asciiTheme="majorHAnsi" w:hAnsiTheme="majorHAnsi" w:cstheme="majorHAnsi"/>
              </w:rPr>
              <w:t xml:space="preserve"> </w:t>
            </w:r>
            <w:r w:rsidR="00F84475" w:rsidRPr="002F6851">
              <w:rPr>
                <w:rFonts w:asciiTheme="majorHAnsi" w:hAnsiTheme="majorHAnsi" w:cstheme="majorHAnsi"/>
              </w:rPr>
              <w:t>the creation of the Sibley Commission by the</w:t>
            </w:r>
            <w:r w:rsidR="00BE6A9E" w:rsidRPr="002F6851">
              <w:rPr>
                <w:rFonts w:asciiTheme="majorHAnsi" w:hAnsiTheme="majorHAnsi" w:cstheme="majorHAnsi"/>
              </w:rPr>
              <w:t xml:space="preserve"> </w:t>
            </w:r>
            <w:r w:rsidR="00F84475" w:rsidRPr="002F6851">
              <w:rPr>
                <w:rFonts w:asciiTheme="majorHAnsi" w:hAnsiTheme="majorHAnsi" w:cstheme="majorHAnsi"/>
              </w:rPr>
              <w:t>Georgia General Assembly?</w:t>
            </w:r>
          </w:p>
          <w:p w14:paraId="2A02D50E" w14:textId="77777777" w:rsidR="00F84475" w:rsidRPr="002F6851" w:rsidRDefault="00F84475" w:rsidP="00F84475">
            <w:pPr>
              <w:autoSpaceDE w:val="0"/>
              <w:autoSpaceDN w:val="0"/>
              <w:adjustRightInd w:val="0"/>
              <w:rPr>
                <w:rFonts w:asciiTheme="majorHAnsi" w:hAnsiTheme="majorHAnsi" w:cstheme="majorHAnsi"/>
                <w:i/>
                <w:iCs/>
              </w:rPr>
            </w:pPr>
            <w:r w:rsidRPr="002F6851">
              <w:rPr>
                <w:rFonts w:asciiTheme="majorHAnsi" w:hAnsiTheme="majorHAnsi" w:cstheme="majorHAnsi"/>
              </w:rPr>
              <w:t xml:space="preserve">A. </w:t>
            </w:r>
            <w:r w:rsidRPr="002F6851">
              <w:rPr>
                <w:rFonts w:asciiTheme="majorHAnsi" w:hAnsiTheme="majorHAnsi" w:cstheme="majorHAnsi"/>
                <w:i/>
                <w:iCs/>
              </w:rPr>
              <w:t>Brown v. Board of Education</w:t>
            </w:r>
          </w:p>
          <w:p w14:paraId="49B448C3" w14:textId="77777777" w:rsidR="00F84475" w:rsidRPr="002F6851" w:rsidRDefault="00F84475" w:rsidP="00F84475">
            <w:pPr>
              <w:autoSpaceDE w:val="0"/>
              <w:autoSpaceDN w:val="0"/>
              <w:adjustRightInd w:val="0"/>
              <w:rPr>
                <w:rFonts w:asciiTheme="majorHAnsi" w:hAnsiTheme="majorHAnsi" w:cstheme="majorHAnsi"/>
                <w:i/>
                <w:iCs/>
              </w:rPr>
            </w:pPr>
            <w:r w:rsidRPr="002F6851">
              <w:rPr>
                <w:rFonts w:asciiTheme="majorHAnsi" w:hAnsiTheme="majorHAnsi" w:cstheme="majorHAnsi"/>
              </w:rPr>
              <w:t xml:space="preserve">B. </w:t>
            </w:r>
            <w:r w:rsidRPr="002F6851">
              <w:rPr>
                <w:rFonts w:asciiTheme="majorHAnsi" w:hAnsiTheme="majorHAnsi" w:cstheme="majorHAnsi"/>
                <w:i/>
                <w:iCs/>
              </w:rPr>
              <w:t>Gideon v. Wainwright</w:t>
            </w:r>
          </w:p>
          <w:p w14:paraId="2458300B" w14:textId="77777777" w:rsidR="00F84475" w:rsidRPr="002F6851" w:rsidRDefault="00F84475" w:rsidP="00F84475">
            <w:pPr>
              <w:autoSpaceDE w:val="0"/>
              <w:autoSpaceDN w:val="0"/>
              <w:adjustRightInd w:val="0"/>
              <w:rPr>
                <w:rFonts w:asciiTheme="majorHAnsi" w:hAnsiTheme="majorHAnsi" w:cstheme="majorHAnsi"/>
                <w:i/>
                <w:iCs/>
              </w:rPr>
            </w:pPr>
            <w:r w:rsidRPr="002F6851">
              <w:rPr>
                <w:rFonts w:asciiTheme="majorHAnsi" w:hAnsiTheme="majorHAnsi" w:cstheme="majorHAnsi"/>
              </w:rPr>
              <w:t xml:space="preserve">C. </w:t>
            </w:r>
            <w:r w:rsidRPr="002F6851">
              <w:rPr>
                <w:rFonts w:asciiTheme="majorHAnsi" w:hAnsiTheme="majorHAnsi" w:cstheme="majorHAnsi"/>
                <w:i/>
                <w:iCs/>
              </w:rPr>
              <w:t>Plessy v. Ferguson</w:t>
            </w:r>
          </w:p>
          <w:p w14:paraId="6637C93F" w14:textId="06DB61C6" w:rsidR="00F84475" w:rsidRPr="002F6851" w:rsidRDefault="00F84475" w:rsidP="00F84475">
            <w:pPr>
              <w:autoSpaceDE w:val="0"/>
              <w:autoSpaceDN w:val="0"/>
              <w:adjustRightInd w:val="0"/>
              <w:rPr>
                <w:rFonts w:asciiTheme="majorHAnsi" w:hAnsiTheme="majorHAnsi" w:cstheme="majorHAnsi"/>
                <w:i/>
                <w:iCs/>
              </w:rPr>
            </w:pPr>
            <w:r w:rsidRPr="002F6851">
              <w:rPr>
                <w:rFonts w:asciiTheme="majorHAnsi" w:hAnsiTheme="majorHAnsi" w:cstheme="majorHAnsi"/>
              </w:rPr>
              <w:t xml:space="preserve">D. </w:t>
            </w:r>
            <w:r w:rsidRPr="002F6851">
              <w:rPr>
                <w:rFonts w:asciiTheme="majorHAnsi" w:hAnsiTheme="majorHAnsi" w:cstheme="majorHAnsi"/>
                <w:i/>
                <w:iCs/>
              </w:rPr>
              <w:t>Schenck v. United States</w:t>
            </w:r>
          </w:p>
          <w:p w14:paraId="5A5E105F" w14:textId="77777777" w:rsidR="009341FA" w:rsidRPr="002F6851" w:rsidRDefault="009341FA" w:rsidP="00F84475">
            <w:pPr>
              <w:autoSpaceDE w:val="0"/>
              <w:autoSpaceDN w:val="0"/>
              <w:adjustRightInd w:val="0"/>
              <w:rPr>
                <w:rFonts w:asciiTheme="majorHAnsi" w:hAnsiTheme="majorHAnsi" w:cstheme="majorHAnsi"/>
              </w:rPr>
            </w:pPr>
          </w:p>
          <w:p w14:paraId="5CEFFA2E" w14:textId="3D1E2E51" w:rsidR="009341FA" w:rsidRPr="002F6851" w:rsidRDefault="002F6851" w:rsidP="00F84475">
            <w:pPr>
              <w:autoSpaceDE w:val="0"/>
              <w:autoSpaceDN w:val="0"/>
              <w:adjustRightInd w:val="0"/>
              <w:rPr>
                <w:rFonts w:asciiTheme="majorHAnsi" w:hAnsiTheme="majorHAnsi" w:cstheme="majorHAnsi"/>
              </w:rPr>
            </w:pPr>
            <w:r>
              <w:rPr>
                <w:rFonts w:asciiTheme="majorHAnsi" w:hAnsiTheme="majorHAnsi" w:cstheme="majorHAnsi"/>
              </w:rPr>
              <w:t xml:space="preserve">2. </w:t>
            </w:r>
            <w:r w:rsidR="00F84475" w:rsidRPr="002F6851">
              <w:rPr>
                <w:rFonts w:asciiTheme="majorHAnsi" w:hAnsiTheme="majorHAnsi" w:cstheme="majorHAnsi"/>
              </w:rPr>
              <w:t>The original goal of the Student Non-Violent</w:t>
            </w:r>
            <w:r w:rsidR="00BE6A9E" w:rsidRPr="002F6851">
              <w:rPr>
                <w:rFonts w:asciiTheme="majorHAnsi" w:hAnsiTheme="majorHAnsi" w:cstheme="majorHAnsi"/>
              </w:rPr>
              <w:t xml:space="preserve"> </w:t>
            </w:r>
            <w:r w:rsidR="00F84475" w:rsidRPr="002F6851">
              <w:rPr>
                <w:rFonts w:asciiTheme="majorHAnsi" w:hAnsiTheme="majorHAnsi" w:cstheme="majorHAnsi"/>
              </w:rPr>
              <w:t>Coordinating Committee was</w:t>
            </w:r>
          </w:p>
          <w:p w14:paraId="1B80C25C" w14:textId="77777777" w:rsidR="00F84475" w:rsidRPr="002F6851" w:rsidRDefault="00F84475" w:rsidP="00F84475">
            <w:pPr>
              <w:autoSpaceDE w:val="0"/>
              <w:autoSpaceDN w:val="0"/>
              <w:adjustRightInd w:val="0"/>
              <w:rPr>
                <w:rFonts w:asciiTheme="majorHAnsi" w:hAnsiTheme="majorHAnsi" w:cstheme="majorHAnsi"/>
              </w:rPr>
            </w:pPr>
            <w:r w:rsidRPr="002F6851">
              <w:rPr>
                <w:rFonts w:asciiTheme="majorHAnsi" w:hAnsiTheme="majorHAnsi" w:cstheme="majorHAnsi"/>
              </w:rPr>
              <w:t>A. to desegregate public places.</w:t>
            </w:r>
          </w:p>
          <w:p w14:paraId="35ACF360" w14:textId="77777777" w:rsidR="00F84475" w:rsidRPr="002F6851" w:rsidRDefault="00F84475" w:rsidP="00F84475">
            <w:pPr>
              <w:autoSpaceDE w:val="0"/>
              <w:autoSpaceDN w:val="0"/>
              <w:adjustRightInd w:val="0"/>
              <w:rPr>
                <w:rFonts w:asciiTheme="majorHAnsi" w:hAnsiTheme="majorHAnsi" w:cstheme="majorHAnsi"/>
              </w:rPr>
            </w:pPr>
            <w:r w:rsidRPr="002F6851">
              <w:rPr>
                <w:rFonts w:asciiTheme="majorHAnsi" w:hAnsiTheme="majorHAnsi" w:cstheme="majorHAnsi"/>
              </w:rPr>
              <w:t>B. to boycott segregated businesses.</w:t>
            </w:r>
          </w:p>
          <w:p w14:paraId="47018D4E" w14:textId="77777777" w:rsidR="00F84475" w:rsidRPr="002F6851" w:rsidRDefault="00F84475" w:rsidP="00F84475">
            <w:pPr>
              <w:autoSpaceDE w:val="0"/>
              <w:autoSpaceDN w:val="0"/>
              <w:adjustRightInd w:val="0"/>
              <w:rPr>
                <w:rFonts w:asciiTheme="majorHAnsi" w:hAnsiTheme="majorHAnsi" w:cstheme="majorHAnsi"/>
              </w:rPr>
            </w:pPr>
            <w:r w:rsidRPr="002F6851">
              <w:rPr>
                <w:rFonts w:asciiTheme="majorHAnsi" w:hAnsiTheme="majorHAnsi" w:cstheme="majorHAnsi"/>
              </w:rPr>
              <w:t>C. to abolish the white primary system.</w:t>
            </w:r>
          </w:p>
          <w:p w14:paraId="2196C49A" w14:textId="7FB21C32" w:rsidR="00F84475" w:rsidRPr="002F6851" w:rsidRDefault="00F84475" w:rsidP="00F84475">
            <w:pPr>
              <w:autoSpaceDE w:val="0"/>
              <w:autoSpaceDN w:val="0"/>
              <w:adjustRightInd w:val="0"/>
              <w:rPr>
                <w:rFonts w:asciiTheme="majorHAnsi" w:hAnsiTheme="majorHAnsi" w:cstheme="majorHAnsi"/>
              </w:rPr>
            </w:pPr>
            <w:r w:rsidRPr="002F6851">
              <w:rPr>
                <w:rFonts w:asciiTheme="majorHAnsi" w:hAnsiTheme="majorHAnsi" w:cstheme="majorHAnsi"/>
              </w:rPr>
              <w:t>D. to ensure the passage of the Civil Rights Act.</w:t>
            </w:r>
          </w:p>
          <w:p w14:paraId="6EF0AC63" w14:textId="77777777" w:rsidR="009341FA" w:rsidRPr="002F6851" w:rsidRDefault="009341FA" w:rsidP="00F84475">
            <w:pPr>
              <w:autoSpaceDE w:val="0"/>
              <w:autoSpaceDN w:val="0"/>
              <w:adjustRightInd w:val="0"/>
              <w:rPr>
                <w:rFonts w:asciiTheme="majorHAnsi" w:hAnsiTheme="majorHAnsi" w:cstheme="majorHAnsi"/>
              </w:rPr>
            </w:pPr>
          </w:p>
          <w:p w14:paraId="02D39016" w14:textId="49E3A122" w:rsidR="009341FA" w:rsidRPr="002F6851" w:rsidRDefault="002F6851" w:rsidP="00F84475">
            <w:pPr>
              <w:autoSpaceDE w:val="0"/>
              <w:autoSpaceDN w:val="0"/>
              <w:adjustRightInd w:val="0"/>
              <w:rPr>
                <w:rFonts w:asciiTheme="majorHAnsi" w:hAnsiTheme="majorHAnsi" w:cstheme="majorHAnsi"/>
              </w:rPr>
            </w:pPr>
            <w:r>
              <w:rPr>
                <w:rFonts w:asciiTheme="majorHAnsi" w:hAnsiTheme="majorHAnsi" w:cstheme="majorHAnsi"/>
              </w:rPr>
              <w:t xml:space="preserve">3. </w:t>
            </w:r>
            <w:r w:rsidR="00F84475" w:rsidRPr="002F6851">
              <w:rPr>
                <w:rFonts w:asciiTheme="majorHAnsi" w:hAnsiTheme="majorHAnsi" w:cstheme="majorHAnsi"/>
              </w:rPr>
              <w:t>From what segment of the Georgian population</w:t>
            </w:r>
            <w:r w:rsidR="00BE6A9E" w:rsidRPr="002F6851">
              <w:rPr>
                <w:rFonts w:asciiTheme="majorHAnsi" w:hAnsiTheme="majorHAnsi" w:cstheme="majorHAnsi"/>
              </w:rPr>
              <w:t xml:space="preserve"> </w:t>
            </w:r>
            <w:r w:rsidR="00F84475" w:rsidRPr="002F6851">
              <w:rPr>
                <w:rFonts w:asciiTheme="majorHAnsi" w:hAnsiTheme="majorHAnsi" w:cstheme="majorHAnsi"/>
              </w:rPr>
              <w:t>did Lester Maddox draw MOST of his support in</w:t>
            </w:r>
            <w:r w:rsidR="00BE6A9E" w:rsidRPr="002F6851">
              <w:rPr>
                <w:rFonts w:asciiTheme="majorHAnsi" w:hAnsiTheme="majorHAnsi" w:cstheme="majorHAnsi"/>
              </w:rPr>
              <w:t xml:space="preserve"> </w:t>
            </w:r>
            <w:r w:rsidR="00F84475" w:rsidRPr="002F6851">
              <w:rPr>
                <w:rFonts w:asciiTheme="majorHAnsi" w:hAnsiTheme="majorHAnsi" w:cstheme="majorHAnsi"/>
              </w:rPr>
              <w:t>the 1960s?</w:t>
            </w:r>
          </w:p>
          <w:p w14:paraId="2270A90A" w14:textId="009D80C9" w:rsidR="00F84475" w:rsidRPr="002F6851" w:rsidRDefault="00F84475" w:rsidP="00F84475">
            <w:pPr>
              <w:autoSpaceDE w:val="0"/>
              <w:autoSpaceDN w:val="0"/>
              <w:adjustRightInd w:val="0"/>
              <w:rPr>
                <w:rFonts w:asciiTheme="majorHAnsi" w:hAnsiTheme="majorHAnsi" w:cstheme="majorHAnsi"/>
              </w:rPr>
            </w:pPr>
            <w:r w:rsidRPr="002F6851">
              <w:rPr>
                <w:rFonts w:asciiTheme="majorHAnsi" w:hAnsiTheme="majorHAnsi" w:cstheme="majorHAnsi"/>
              </w:rPr>
              <w:t>A. poor rural farmers who opposed corporate</w:t>
            </w:r>
            <w:r w:rsidR="00BE6A9E" w:rsidRPr="002F6851">
              <w:rPr>
                <w:rFonts w:asciiTheme="majorHAnsi" w:hAnsiTheme="majorHAnsi" w:cstheme="majorHAnsi"/>
              </w:rPr>
              <w:t xml:space="preserve"> </w:t>
            </w:r>
            <w:r w:rsidRPr="002F6851">
              <w:rPr>
                <w:rFonts w:asciiTheme="majorHAnsi" w:hAnsiTheme="majorHAnsi" w:cstheme="majorHAnsi"/>
              </w:rPr>
              <w:t>interests</w:t>
            </w:r>
          </w:p>
          <w:p w14:paraId="5BBFBC6B" w14:textId="75A2DBAE" w:rsidR="00F84475" w:rsidRPr="002F6851" w:rsidRDefault="00F84475" w:rsidP="00F84475">
            <w:pPr>
              <w:autoSpaceDE w:val="0"/>
              <w:autoSpaceDN w:val="0"/>
              <w:adjustRightInd w:val="0"/>
              <w:rPr>
                <w:rFonts w:asciiTheme="majorHAnsi" w:hAnsiTheme="majorHAnsi" w:cstheme="majorHAnsi"/>
              </w:rPr>
            </w:pPr>
            <w:r w:rsidRPr="002F6851">
              <w:rPr>
                <w:rFonts w:asciiTheme="majorHAnsi" w:hAnsiTheme="majorHAnsi" w:cstheme="majorHAnsi"/>
              </w:rPr>
              <w:t>B. white Georgians who supported segregationist</w:t>
            </w:r>
            <w:r w:rsidR="00BE6A9E" w:rsidRPr="002F6851">
              <w:rPr>
                <w:rFonts w:asciiTheme="majorHAnsi" w:hAnsiTheme="majorHAnsi" w:cstheme="majorHAnsi"/>
              </w:rPr>
              <w:t xml:space="preserve"> </w:t>
            </w:r>
            <w:r w:rsidRPr="002F6851">
              <w:rPr>
                <w:rFonts w:asciiTheme="majorHAnsi" w:hAnsiTheme="majorHAnsi" w:cstheme="majorHAnsi"/>
              </w:rPr>
              <w:t>policy</w:t>
            </w:r>
          </w:p>
          <w:p w14:paraId="18DF356C" w14:textId="680AADC1" w:rsidR="00F84475" w:rsidRPr="002F6851" w:rsidRDefault="00F84475" w:rsidP="00F84475">
            <w:pPr>
              <w:autoSpaceDE w:val="0"/>
              <w:autoSpaceDN w:val="0"/>
              <w:adjustRightInd w:val="0"/>
              <w:rPr>
                <w:rFonts w:asciiTheme="majorHAnsi" w:hAnsiTheme="majorHAnsi" w:cstheme="majorHAnsi"/>
              </w:rPr>
            </w:pPr>
            <w:r w:rsidRPr="002F6851">
              <w:rPr>
                <w:rFonts w:asciiTheme="majorHAnsi" w:hAnsiTheme="majorHAnsi" w:cstheme="majorHAnsi"/>
              </w:rPr>
              <w:t>C. business owners who sought relief from</w:t>
            </w:r>
            <w:r w:rsidR="00BE6A9E" w:rsidRPr="002F6851">
              <w:rPr>
                <w:rFonts w:asciiTheme="majorHAnsi" w:hAnsiTheme="majorHAnsi" w:cstheme="majorHAnsi"/>
              </w:rPr>
              <w:t xml:space="preserve"> </w:t>
            </w:r>
            <w:r w:rsidRPr="002F6851">
              <w:rPr>
                <w:rFonts w:asciiTheme="majorHAnsi" w:hAnsiTheme="majorHAnsi" w:cstheme="majorHAnsi"/>
              </w:rPr>
              <w:t>government regulation</w:t>
            </w:r>
          </w:p>
          <w:p w14:paraId="4A2167B9" w14:textId="77777777" w:rsidR="00EF3CBC" w:rsidRDefault="00F84475" w:rsidP="00BE6A9E">
            <w:pPr>
              <w:autoSpaceDE w:val="0"/>
              <w:autoSpaceDN w:val="0"/>
              <w:adjustRightInd w:val="0"/>
              <w:rPr>
                <w:rFonts w:asciiTheme="majorHAnsi" w:hAnsiTheme="majorHAnsi" w:cstheme="majorHAnsi"/>
              </w:rPr>
            </w:pPr>
            <w:r w:rsidRPr="002F6851">
              <w:rPr>
                <w:rFonts w:asciiTheme="majorHAnsi" w:hAnsiTheme="majorHAnsi" w:cstheme="majorHAnsi"/>
              </w:rPr>
              <w:t>D. African Americans who</w:t>
            </w:r>
            <w:r w:rsidR="009341FA" w:rsidRPr="002F6851">
              <w:rPr>
                <w:rFonts w:asciiTheme="majorHAnsi" w:hAnsiTheme="majorHAnsi" w:cstheme="majorHAnsi"/>
              </w:rPr>
              <w:t xml:space="preserve"> sought the protection of</w:t>
            </w:r>
            <w:r w:rsidR="00BE6A9E" w:rsidRPr="002F6851">
              <w:rPr>
                <w:rFonts w:asciiTheme="majorHAnsi" w:hAnsiTheme="majorHAnsi" w:cstheme="majorHAnsi"/>
              </w:rPr>
              <w:t xml:space="preserve"> </w:t>
            </w:r>
            <w:r w:rsidR="009341FA" w:rsidRPr="002F6851">
              <w:rPr>
                <w:rFonts w:asciiTheme="majorHAnsi" w:hAnsiTheme="majorHAnsi" w:cstheme="majorHAnsi"/>
              </w:rPr>
              <w:t>their civil rights</w:t>
            </w:r>
          </w:p>
          <w:p w14:paraId="159CAFFA" w14:textId="3CA968AC" w:rsidR="002F6851" w:rsidRPr="002F6851" w:rsidRDefault="002F6851" w:rsidP="00BE6A9E">
            <w:pPr>
              <w:autoSpaceDE w:val="0"/>
              <w:autoSpaceDN w:val="0"/>
              <w:adjustRightInd w:val="0"/>
              <w:rPr>
                <w:rFonts w:asciiTheme="majorHAnsi" w:hAnsiTheme="majorHAnsi" w:cstheme="majorHAnsi"/>
              </w:rPr>
            </w:pPr>
          </w:p>
        </w:tc>
        <w:tc>
          <w:tcPr>
            <w:tcW w:w="4050" w:type="dxa"/>
            <w:gridSpan w:val="2"/>
          </w:tcPr>
          <w:p w14:paraId="54A2C567" w14:textId="77777777" w:rsidR="007B203B" w:rsidRDefault="007B203B" w:rsidP="007B203B">
            <w:pPr>
              <w:pStyle w:val="ListParagraph"/>
              <w:rPr>
                <w:rFonts w:asciiTheme="majorHAnsi" w:hAnsiTheme="majorHAnsi" w:cstheme="majorHAnsi"/>
              </w:rPr>
            </w:pPr>
          </w:p>
          <w:p w14:paraId="236A0DEF" w14:textId="3F69B071" w:rsidR="00EF3CBC" w:rsidRDefault="009341FA" w:rsidP="009341FA">
            <w:pPr>
              <w:pStyle w:val="ListParagraph"/>
              <w:numPr>
                <w:ilvl w:val="0"/>
                <w:numId w:val="8"/>
              </w:numPr>
              <w:rPr>
                <w:rFonts w:asciiTheme="majorHAnsi" w:hAnsiTheme="majorHAnsi" w:cstheme="majorHAnsi"/>
              </w:rPr>
            </w:pPr>
            <w:r w:rsidRPr="002F6851">
              <w:rPr>
                <w:rFonts w:asciiTheme="majorHAnsi" w:hAnsiTheme="majorHAnsi" w:cstheme="majorHAnsi"/>
              </w:rPr>
              <w:t xml:space="preserve">A </w:t>
            </w:r>
          </w:p>
          <w:p w14:paraId="1F778A04" w14:textId="77777777" w:rsidR="002F6851" w:rsidRPr="002F6851" w:rsidRDefault="002F6851" w:rsidP="002F6851">
            <w:pPr>
              <w:pStyle w:val="ListParagraph"/>
              <w:rPr>
                <w:rFonts w:asciiTheme="majorHAnsi" w:hAnsiTheme="majorHAnsi" w:cstheme="majorHAnsi"/>
              </w:rPr>
            </w:pPr>
          </w:p>
          <w:p w14:paraId="07E2A8F7" w14:textId="47F68D6D" w:rsidR="009341FA" w:rsidRDefault="009341FA" w:rsidP="009341FA">
            <w:pPr>
              <w:pStyle w:val="ListParagraph"/>
              <w:numPr>
                <w:ilvl w:val="0"/>
                <w:numId w:val="8"/>
              </w:numPr>
              <w:rPr>
                <w:rFonts w:asciiTheme="majorHAnsi" w:hAnsiTheme="majorHAnsi" w:cstheme="majorHAnsi"/>
              </w:rPr>
            </w:pPr>
            <w:r w:rsidRPr="002F6851">
              <w:rPr>
                <w:rFonts w:asciiTheme="majorHAnsi" w:hAnsiTheme="majorHAnsi" w:cstheme="majorHAnsi"/>
              </w:rPr>
              <w:t xml:space="preserve">A </w:t>
            </w:r>
          </w:p>
          <w:p w14:paraId="589C5D7F" w14:textId="77777777" w:rsidR="002F6851" w:rsidRPr="002F6851" w:rsidRDefault="002F6851" w:rsidP="002F6851">
            <w:pPr>
              <w:pStyle w:val="ListParagraph"/>
              <w:rPr>
                <w:rFonts w:asciiTheme="majorHAnsi" w:hAnsiTheme="majorHAnsi" w:cstheme="majorHAnsi"/>
              </w:rPr>
            </w:pPr>
          </w:p>
          <w:p w14:paraId="63710E3C" w14:textId="3B4721E9" w:rsidR="009341FA" w:rsidRPr="002F6851" w:rsidRDefault="009341FA" w:rsidP="009341FA">
            <w:pPr>
              <w:pStyle w:val="ListParagraph"/>
              <w:numPr>
                <w:ilvl w:val="0"/>
                <w:numId w:val="8"/>
              </w:numPr>
              <w:rPr>
                <w:rFonts w:asciiTheme="majorHAnsi" w:hAnsiTheme="majorHAnsi" w:cstheme="majorHAnsi"/>
              </w:rPr>
            </w:pPr>
            <w:r w:rsidRPr="002F6851">
              <w:rPr>
                <w:rFonts w:asciiTheme="majorHAnsi" w:hAnsiTheme="majorHAnsi" w:cstheme="majorHAnsi"/>
              </w:rPr>
              <w:t xml:space="preserve">B </w:t>
            </w:r>
          </w:p>
          <w:p w14:paraId="36A53CC7" w14:textId="77777777" w:rsidR="00EF3CBC" w:rsidRPr="002F6851" w:rsidRDefault="00EF3CBC" w:rsidP="00EF3CBC">
            <w:pPr>
              <w:rPr>
                <w:rFonts w:asciiTheme="majorHAnsi" w:hAnsiTheme="majorHAnsi" w:cstheme="majorHAnsi"/>
              </w:rPr>
            </w:pPr>
          </w:p>
          <w:p w14:paraId="7C19658C" w14:textId="77777777" w:rsidR="00EF3CBC" w:rsidRPr="002F6851" w:rsidRDefault="00EF3CBC" w:rsidP="00EF3CBC">
            <w:pPr>
              <w:rPr>
                <w:rFonts w:asciiTheme="majorHAnsi" w:hAnsiTheme="majorHAnsi" w:cstheme="majorHAnsi"/>
              </w:rPr>
            </w:pPr>
          </w:p>
          <w:p w14:paraId="7559A218" w14:textId="77777777" w:rsidR="00EF3CBC" w:rsidRPr="002F6851" w:rsidRDefault="00EF3CBC" w:rsidP="00EF3CBC">
            <w:pPr>
              <w:rPr>
                <w:rFonts w:asciiTheme="majorHAnsi" w:hAnsiTheme="majorHAnsi" w:cstheme="majorHAnsi"/>
              </w:rPr>
            </w:pPr>
          </w:p>
        </w:tc>
      </w:tr>
    </w:tbl>
    <w:p w14:paraId="6CCD3712" w14:textId="1859FD6D" w:rsidR="000D5917" w:rsidRPr="002F6851" w:rsidRDefault="000D5917" w:rsidP="00201B06">
      <w:pPr>
        <w:pStyle w:val="NoSpacing"/>
        <w:rPr>
          <w:rFonts w:asciiTheme="majorHAnsi" w:hAnsiTheme="majorHAnsi" w:cstheme="majorHAnsi"/>
          <w:b/>
        </w:rPr>
      </w:pPr>
    </w:p>
    <w:tbl>
      <w:tblPr>
        <w:tblStyle w:val="TableGrid"/>
        <w:tblW w:w="0" w:type="auto"/>
        <w:tblLook w:val="04A0" w:firstRow="1" w:lastRow="0" w:firstColumn="1" w:lastColumn="0" w:noHBand="0" w:noVBand="1"/>
      </w:tblPr>
      <w:tblGrid>
        <w:gridCol w:w="9350"/>
      </w:tblGrid>
      <w:tr w:rsidR="00201B06" w:rsidRPr="002F6851" w14:paraId="2A5DE7E6" w14:textId="77777777" w:rsidTr="2AD8A45D">
        <w:tc>
          <w:tcPr>
            <w:tcW w:w="9350" w:type="dxa"/>
            <w:shd w:val="clear" w:color="auto" w:fill="D9D9D9" w:themeFill="background1" w:themeFillShade="D9"/>
          </w:tcPr>
          <w:p w14:paraId="290E72FC" w14:textId="77777777" w:rsidR="00201B06" w:rsidRPr="002F6851" w:rsidRDefault="00201B06" w:rsidP="00B32822">
            <w:pPr>
              <w:pStyle w:val="NoSpacing"/>
              <w:rPr>
                <w:rFonts w:asciiTheme="majorHAnsi" w:hAnsiTheme="majorHAnsi" w:cstheme="majorHAnsi"/>
                <w:b/>
              </w:rPr>
            </w:pPr>
            <w:r w:rsidRPr="002F6851">
              <w:rPr>
                <w:rFonts w:asciiTheme="majorHAnsi" w:hAnsiTheme="majorHAnsi" w:cstheme="majorHAnsi"/>
                <w:b/>
              </w:rPr>
              <w:t xml:space="preserve">Teacher Notes </w:t>
            </w:r>
          </w:p>
        </w:tc>
      </w:tr>
      <w:tr w:rsidR="00201B06" w:rsidRPr="002F6851" w14:paraId="6FE2D405" w14:textId="77777777" w:rsidTr="2AD8A45D">
        <w:tc>
          <w:tcPr>
            <w:tcW w:w="9350" w:type="dxa"/>
          </w:tcPr>
          <w:p w14:paraId="68CF42DE" w14:textId="77777777" w:rsidR="00003196" w:rsidRPr="002F6851" w:rsidRDefault="00003196" w:rsidP="005201E1">
            <w:pPr>
              <w:pStyle w:val="NoSpacing"/>
              <w:rPr>
                <w:rFonts w:asciiTheme="majorHAnsi" w:hAnsiTheme="majorHAnsi" w:cstheme="majorHAnsi"/>
              </w:rPr>
            </w:pPr>
          </w:p>
          <w:p w14:paraId="6EB5B2DE" w14:textId="77777777" w:rsidR="00003196" w:rsidRPr="002F6851" w:rsidRDefault="00673B23" w:rsidP="00003196">
            <w:pPr>
              <w:pStyle w:val="NoSpacing"/>
              <w:numPr>
                <w:ilvl w:val="0"/>
                <w:numId w:val="3"/>
              </w:numPr>
              <w:rPr>
                <w:rFonts w:asciiTheme="majorHAnsi" w:hAnsiTheme="majorHAnsi" w:cstheme="majorHAnsi"/>
              </w:rPr>
            </w:pPr>
            <w:r w:rsidRPr="002F6851">
              <w:rPr>
                <w:rFonts w:asciiTheme="majorHAnsi" w:hAnsiTheme="majorHAnsi" w:cstheme="majorHAnsi"/>
              </w:rPr>
              <w:t xml:space="preserve">The Georgia Department of Education provides Teacher Notes for each Social Studies class/course. Teachers are encouraged to review pages </w:t>
            </w:r>
            <w:hyperlink r:id="rId24" w:history="1">
              <w:r w:rsidRPr="002F6851">
                <w:rPr>
                  <w:rStyle w:val="Hyperlink"/>
                  <w:rFonts w:asciiTheme="majorHAnsi" w:hAnsiTheme="majorHAnsi" w:cstheme="majorHAnsi"/>
                </w:rPr>
                <w:t>Grade 8 Teacher Notes</w:t>
              </w:r>
            </w:hyperlink>
            <w:r w:rsidRPr="002F6851">
              <w:rPr>
                <w:rFonts w:asciiTheme="majorHAnsi" w:hAnsiTheme="majorHAnsi" w:cstheme="majorHAnsi"/>
              </w:rPr>
              <w:t xml:space="preserve"> (88-95) in preparation for this lesson.</w:t>
            </w:r>
          </w:p>
          <w:p w14:paraId="3D9DA298" w14:textId="361C3DBB" w:rsidR="005201E1" w:rsidRPr="002F6851" w:rsidRDefault="00003196" w:rsidP="00003196">
            <w:pPr>
              <w:pStyle w:val="NoSpacing"/>
              <w:numPr>
                <w:ilvl w:val="0"/>
                <w:numId w:val="3"/>
              </w:numPr>
              <w:rPr>
                <w:rFonts w:asciiTheme="majorHAnsi" w:hAnsiTheme="majorHAnsi" w:cstheme="majorHAnsi"/>
              </w:rPr>
            </w:pPr>
            <w:r w:rsidRPr="002F6851">
              <w:rPr>
                <w:rFonts w:asciiTheme="majorHAnsi" w:hAnsiTheme="majorHAnsi" w:cstheme="majorHAnsi"/>
              </w:rPr>
              <w:t xml:space="preserve">This lesson is designed for a 90-minute (block schedule) class. It may be necessary to break this lesson into two periods if there is a 50-minute schedule. </w:t>
            </w:r>
            <w:r w:rsidR="00673B23" w:rsidRPr="002F6851">
              <w:rPr>
                <w:rFonts w:asciiTheme="majorHAnsi" w:hAnsiTheme="majorHAnsi" w:cstheme="majorHAnsi"/>
              </w:rPr>
              <w:t xml:space="preserve"> </w:t>
            </w:r>
          </w:p>
          <w:p w14:paraId="7478F729" w14:textId="0093E140" w:rsidR="00003196" w:rsidRPr="002F6851" w:rsidRDefault="00EA2ABD" w:rsidP="00003196">
            <w:pPr>
              <w:pStyle w:val="NoSpacing"/>
              <w:numPr>
                <w:ilvl w:val="0"/>
                <w:numId w:val="3"/>
              </w:numPr>
              <w:rPr>
                <w:rFonts w:asciiTheme="majorHAnsi" w:hAnsiTheme="majorHAnsi" w:cstheme="majorHAnsi"/>
              </w:rPr>
            </w:pPr>
            <w:r w:rsidRPr="002F6851">
              <w:rPr>
                <w:rFonts w:asciiTheme="majorHAnsi" w:hAnsiTheme="majorHAnsi" w:cstheme="majorHAnsi"/>
              </w:rPr>
              <w:t xml:space="preserve">Additionally, the requirements in the lesson (number of images/videos analyzed) may be adjusted according to the schedule. </w:t>
            </w:r>
          </w:p>
          <w:p w14:paraId="6C818AB8" w14:textId="54E05FCE" w:rsidR="00EA2ABD" w:rsidRPr="002F6851" w:rsidRDefault="00EA2ABD" w:rsidP="00EA2ABD">
            <w:pPr>
              <w:pStyle w:val="NoSpacing"/>
              <w:numPr>
                <w:ilvl w:val="0"/>
                <w:numId w:val="3"/>
              </w:numPr>
              <w:rPr>
                <w:rFonts w:asciiTheme="majorHAnsi" w:hAnsiTheme="majorHAnsi" w:cstheme="majorHAnsi"/>
              </w:rPr>
            </w:pPr>
            <w:r w:rsidRPr="002F6851">
              <w:rPr>
                <w:rFonts w:asciiTheme="majorHAnsi" w:hAnsiTheme="majorHAnsi" w:cstheme="majorHAnsi"/>
              </w:rPr>
              <w:t xml:space="preserve">Students can work in groups, partnerships, or individually fitting whatever strategy is best for the classroom. It may be more beneficial however to have students collaborating as they explore and analyze the primary documents to gain a deeper understanding. </w:t>
            </w:r>
          </w:p>
          <w:p w14:paraId="3EC8439E" w14:textId="5983C9E1" w:rsidR="00EA2ABD" w:rsidRPr="002F6851" w:rsidRDefault="00EA2ABD" w:rsidP="00EA2ABD">
            <w:pPr>
              <w:pStyle w:val="NoSpacing"/>
              <w:numPr>
                <w:ilvl w:val="0"/>
                <w:numId w:val="3"/>
              </w:numPr>
              <w:rPr>
                <w:rFonts w:asciiTheme="majorHAnsi" w:hAnsiTheme="majorHAnsi" w:cstheme="majorHAnsi"/>
              </w:rPr>
            </w:pPr>
            <w:r w:rsidRPr="002F6851">
              <w:rPr>
                <w:rFonts w:asciiTheme="majorHAnsi" w:hAnsiTheme="majorHAnsi" w:cstheme="majorHAnsi"/>
              </w:rPr>
              <w:t xml:space="preserve">This lesson is intended to provide context and background information for the 3.0 lesson which requires students to </w:t>
            </w:r>
            <w:r w:rsidRPr="002F6851">
              <w:rPr>
                <w:rFonts w:asciiTheme="majorHAnsi" w:hAnsiTheme="majorHAnsi" w:cstheme="majorHAnsi"/>
                <w:i/>
              </w:rPr>
              <w:t xml:space="preserve">evaluate </w:t>
            </w:r>
            <w:r w:rsidRPr="002F6851">
              <w:rPr>
                <w:rFonts w:asciiTheme="majorHAnsi" w:hAnsiTheme="majorHAnsi" w:cstheme="majorHAnsi"/>
              </w:rPr>
              <w:t xml:space="preserve">GA’s role in the Civil Rights Movement. </w:t>
            </w:r>
          </w:p>
          <w:p w14:paraId="2FE4ACAF" w14:textId="36CE6DEB" w:rsidR="00EA2ABD" w:rsidRPr="002F6851" w:rsidRDefault="00EA2ABD" w:rsidP="00EA2ABD">
            <w:pPr>
              <w:pStyle w:val="NoSpacing"/>
              <w:numPr>
                <w:ilvl w:val="0"/>
                <w:numId w:val="3"/>
              </w:numPr>
              <w:rPr>
                <w:rFonts w:asciiTheme="majorHAnsi" w:hAnsiTheme="majorHAnsi" w:cstheme="majorHAnsi"/>
              </w:rPr>
            </w:pPr>
            <w:r w:rsidRPr="002F6851">
              <w:rPr>
                <w:rFonts w:asciiTheme="majorHAnsi" w:hAnsiTheme="majorHAnsi" w:cstheme="majorHAnsi"/>
              </w:rPr>
              <w:t>For this reason, a strong emphasis on 13 vocabulary words has been established using the Vocabulary Awareness Chart. Students should complete this first considering what they already may know about each term</w:t>
            </w:r>
            <w:r w:rsidR="002F6851">
              <w:rPr>
                <w:rFonts w:asciiTheme="majorHAnsi" w:hAnsiTheme="majorHAnsi" w:cstheme="majorHAnsi"/>
              </w:rPr>
              <w:t>.</w:t>
            </w:r>
          </w:p>
          <w:p w14:paraId="40503CCA" w14:textId="47871306" w:rsidR="00EA2ABD" w:rsidRPr="002F6851" w:rsidRDefault="00EA2ABD" w:rsidP="00EA2ABD">
            <w:pPr>
              <w:pStyle w:val="NoSpacing"/>
              <w:numPr>
                <w:ilvl w:val="0"/>
                <w:numId w:val="3"/>
              </w:numPr>
              <w:rPr>
                <w:rFonts w:asciiTheme="majorHAnsi" w:hAnsiTheme="majorHAnsi" w:cstheme="majorHAnsi"/>
              </w:rPr>
            </w:pPr>
            <w:r w:rsidRPr="002F6851">
              <w:rPr>
                <w:rFonts w:asciiTheme="majorHAnsi" w:hAnsiTheme="majorHAnsi" w:cstheme="majorHAnsi"/>
              </w:rPr>
              <w:t xml:space="preserve">Doing this work first would assist students as they move through the remainder of the unit. </w:t>
            </w:r>
          </w:p>
          <w:p w14:paraId="23F1A6F2" w14:textId="51CAC570" w:rsidR="00EA2ABD" w:rsidRPr="002F6851" w:rsidRDefault="00EA2ABD" w:rsidP="00EA2ABD">
            <w:pPr>
              <w:pStyle w:val="NoSpacing"/>
              <w:numPr>
                <w:ilvl w:val="0"/>
                <w:numId w:val="3"/>
              </w:numPr>
              <w:rPr>
                <w:rFonts w:asciiTheme="majorHAnsi" w:hAnsiTheme="majorHAnsi" w:cstheme="majorHAnsi"/>
              </w:rPr>
            </w:pPr>
            <w:r w:rsidRPr="002F6851">
              <w:rPr>
                <w:rFonts w:asciiTheme="majorHAnsi" w:hAnsiTheme="majorHAnsi" w:cstheme="majorHAnsi"/>
              </w:rPr>
              <w:lastRenderedPageBreak/>
              <w:t>Teachers should review the PPT prior to the lesson and add or modify any slides to better fit their instruction. Additional notes for clarity may be added to guide students through the vocabulary.</w:t>
            </w:r>
          </w:p>
          <w:p w14:paraId="6B054DE6" w14:textId="1FD5A5E0" w:rsidR="00EA2ABD" w:rsidRPr="002F6851" w:rsidRDefault="2A8A8718" w:rsidP="2A8A8718">
            <w:pPr>
              <w:pStyle w:val="NoSpacing"/>
              <w:numPr>
                <w:ilvl w:val="0"/>
                <w:numId w:val="3"/>
              </w:numPr>
              <w:rPr>
                <w:rFonts w:asciiTheme="majorHAnsi" w:hAnsiTheme="majorHAnsi" w:cstheme="majorHAnsi"/>
              </w:rPr>
            </w:pPr>
            <w:r w:rsidRPr="002F6851">
              <w:rPr>
                <w:rFonts w:asciiTheme="majorHAnsi" w:hAnsiTheme="majorHAnsi" w:cstheme="majorHAnsi"/>
              </w:rPr>
              <w:t xml:space="preserve">The virtual museum has been set up using Google slides and can be shared or distributed to students via Microsoft tools (OneNote, Teams), Edmodo, Nearpod, Google Classroom, etc. </w:t>
            </w:r>
          </w:p>
          <w:p w14:paraId="6F963101" w14:textId="6C4DC748" w:rsidR="00913E7E" w:rsidRPr="002F6851" w:rsidRDefault="2AD8A45D" w:rsidP="2AD8A45D">
            <w:pPr>
              <w:pStyle w:val="NoSpacing"/>
              <w:numPr>
                <w:ilvl w:val="0"/>
                <w:numId w:val="3"/>
              </w:numPr>
              <w:rPr>
                <w:rFonts w:asciiTheme="majorHAnsi" w:hAnsiTheme="majorHAnsi" w:cstheme="majorHAnsi"/>
              </w:rPr>
            </w:pPr>
            <w:r w:rsidRPr="002F6851">
              <w:rPr>
                <w:rFonts w:asciiTheme="majorHAnsi" w:hAnsiTheme="majorHAnsi" w:cstheme="majorHAnsi"/>
              </w:rPr>
              <w:t xml:space="preserve">Students will need their own copy of the Vocabulary Awareness Chart. If the teacher chooses to have students in groups, students will collaborate on one analysis sheet for each exhibit. </w:t>
            </w:r>
          </w:p>
        </w:tc>
      </w:tr>
    </w:tbl>
    <w:p w14:paraId="3804D1D0" w14:textId="38C6A882" w:rsidR="000D5917" w:rsidRPr="002F6851" w:rsidRDefault="000D5917" w:rsidP="00201B06">
      <w:pPr>
        <w:pStyle w:val="NoSpacing"/>
        <w:rPr>
          <w:rFonts w:asciiTheme="majorHAnsi" w:hAnsiTheme="majorHAnsi" w:cstheme="majorHAnsi"/>
          <w:b/>
        </w:rPr>
      </w:pPr>
    </w:p>
    <w:tbl>
      <w:tblPr>
        <w:tblStyle w:val="TableGrid"/>
        <w:tblW w:w="0" w:type="auto"/>
        <w:tblLook w:val="04A0" w:firstRow="1" w:lastRow="0" w:firstColumn="1" w:lastColumn="0" w:noHBand="0" w:noVBand="1"/>
      </w:tblPr>
      <w:tblGrid>
        <w:gridCol w:w="1255"/>
        <w:gridCol w:w="5490"/>
        <w:gridCol w:w="2605"/>
      </w:tblGrid>
      <w:tr w:rsidR="000D5917" w:rsidRPr="002F6851" w14:paraId="53FD98F1" w14:textId="77777777" w:rsidTr="2AD8A45D">
        <w:tc>
          <w:tcPr>
            <w:tcW w:w="9350" w:type="dxa"/>
            <w:gridSpan w:val="3"/>
            <w:shd w:val="clear" w:color="auto" w:fill="auto"/>
          </w:tcPr>
          <w:p w14:paraId="2908DC71" w14:textId="5C50F5F8" w:rsidR="000D5917" w:rsidRPr="002F6851" w:rsidRDefault="00201B06" w:rsidP="00201B06">
            <w:pPr>
              <w:pStyle w:val="NoSpacing"/>
              <w:jc w:val="center"/>
              <w:rPr>
                <w:rFonts w:asciiTheme="majorHAnsi" w:hAnsiTheme="majorHAnsi" w:cstheme="majorHAnsi"/>
                <w:b/>
              </w:rPr>
            </w:pPr>
            <w:r w:rsidRPr="002F6851">
              <w:rPr>
                <w:rFonts w:asciiTheme="majorHAnsi" w:hAnsiTheme="majorHAnsi" w:cstheme="majorHAnsi"/>
                <w:b/>
              </w:rPr>
              <w:t>Lesson Sequence</w:t>
            </w:r>
          </w:p>
        </w:tc>
      </w:tr>
      <w:tr w:rsidR="00350919" w:rsidRPr="002F6851" w14:paraId="49F21AAD" w14:textId="77777777" w:rsidTr="2AD8A45D">
        <w:tc>
          <w:tcPr>
            <w:tcW w:w="6745" w:type="dxa"/>
            <w:gridSpan w:val="2"/>
            <w:shd w:val="clear" w:color="auto" w:fill="D9D9D9" w:themeFill="background1" w:themeFillShade="D9"/>
          </w:tcPr>
          <w:p w14:paraId="2EF5A49E" w14:textId="0CFA031E" w:rsidR="000D5917" w:rsidRPr="002F6851" w:rsidRDefault="00201B06" w:rsidP="00201B06">
            <w:pPr>
              <w:pStyle w:val="NoSpacing"/>
              <w:jc w:val="center"/>
              <w:rPr>
                <w:rFonts w:asciiTheme="majorHAnsi" w:hAnsiTheme="majorHAnsi" w:cstheme="majorHAnsi"/>
                <w:b/>
              </w:rPr>
            </w:pPr>
            <w:r w:rsidRPr="002F6851">
              <w:rPr>
                <w:rFonts w:asciiTheme="majorHAnsi" w:hAnsiTheme="majorHAnsi" w:cstheme="majorHAnsi"/>
                <w:b/>
              </w:rPr>
              <w:t>OPENING</w:t>
            </w:r>
          </w:p>
          <w:p w14:paraId="20BB6BCB" w14:textId="441863B2" w:rsidR="00201B06" w:rsidRPr="002F6851" w:rsidRDefault="00003196" w:rsidP="00201B06">
            <w:pPr>
              <w:pStyle w:val="NoSpacing"/>
              <w:jc w:val="center"/>
              <w:rPr>
                <w:rFonts w:asciiTheme="majorHAnsi" w:hAnsiTheme="majorHAnsi" w:cstheme="majorHAnsi"/>
              </w:rPr>
            </w:pPr>
            <w:r w:rsidRPr="002F6851">
              <w:rPr>
                <w:rFonts w:asciiTheme="majorHAnsi" w:hAnsiTheme="majorHAnsi" w:cstheme="majorHAnsi"/>
              </w:rPr>
              <w:t>Time: 8 – 15</w:t>
            </w:r>
            <w:r w:rsidR="00201B06" w:rsidRPr="002F6851">
              <w:rPr>
                <w:rFonts w:asciiTheme="majorHAnsi" w:hAnsiTheme="majorHAnsi" w:cstheme="majorHAnsi"/>
              </w:rPr>
              <w:t xml:space="preserve"> minutes</w:t>
            </w:r>
          </w:p>
        </w:tc>
        <w:tc>
          <w:tcPr>
            <w:tcW w:w="2605" w:type="dxa"/>
            <w:shd w:val="clear" w:color="auto" w:fill="D9D9D9" w:themeFill="background1" w:themeFillShade="D9"/>
          </w:tcPr>
          <w:p w14:paraId="51231539" w14:textId="3A204144" w:rsidR="000D5917" w:rsidRPr="002F6851" w:rsidRDefault="00201B06" w:rsidP="000D5917">
            <w:pPr>
              <w:pStyle w:val="NoSpacing"/>
              <w:jc w:val="center"/>
              <w:rPr>
                <w:rFonts w:asciiTheme="majorHAnsi" w:hAnsiTheme="majorHAnsi" w:cstheme="majorHAnsi"/>
                <w:b/>
              </w:rPr>
            </w:pPr>
            <w:r w:rsidRPr="002F6851">
              <w:rPr>
                <w:rFonts w:asciiTheme="majorHAnsi" w:hAnsiTheme="majorHAnsi" w:cstheme="majorHAnsi"/>
                <w:b/>
              </w:rPr>
              <w:t>Scaffolding Suggestions</w:t>
            </w:r>
          </w:p>
        </w:tc>
      </w:tr>
      <w:tr w:rsidR="00350919" w:rsidRPr="002F6851" w14:paraId="20B11084" w14:textId="77777777" w:rsidTr="2AD8A45D">
        <w:tc>
          <w:tcPr>
            <w:tcW w:w="6745" w:type="dxa"/>
            <w:gridSpan w:val="2"/>
          </w:tcPr>
          <w:p w14:paraId="25297788" w14:textId="77777777" w:rsidR="00063A36" w:rsidRPr="002F6851" w:rsidRDefault="004B648B" w:rsidP="00063A36">
            <w:pPr>
              <w:pStyle w:val="NoSpacing"/>
              <w:numPr>
                <w:ilvl w:val="0"/>
                <w:numId w:val="3"/>
              </w:numPr>
              <w:rPr>
                <w:rFonts w:asciiTheme="majorHAnsi" w:hAnsiTheme="majorHAnsi" w:cstheme="majorHAnsi"/>
                <w:color w:val="0070C0"/>
              </w:rPr>
            </w:pPr>
            <w:hyperlink r:id="rId25">
              <w:r w:rsidR="2C71349A" w:rsidRPr="002F6851">
                <w:rPr>
                  <w:rStyle w:val="Hyperlink"/>
                  <w:rFonts w:asciiTheme="majorHAnsi" w:hAnsiTheme="majorHAnsi" w:cstheme="majorHAnsi"/>
                  <w:color w:val="0070C0"/>
                </w:rPr>
                <w:t>Student Vocabulary Awareness Chart</w:t>
              </w:r>
            </w:hyperlink>
            <w:r w:rsidR="2C71349A" w:rsidRPr="002F6851">
              <w:rPr>
                <w:rFonts w:asciiTheme="majorHAnsi" w:hAnsiTheme="majorHAnsi" w:cstheme="majorHAnsi"/>
              </w:rPr>
              <w:t xml:space="preserve">-Students will </w:t>
            </w:r>
            <w:r w:rsidR="00063A36" w:rsidRPr="002F6851">
              <w:rPr>
                <w:rFonts w:asciiTheme="majorHAnsi" w:hAnsiTheme="majorHAnsi" w:cstheme="majorHAnsi"/>
              </w:rPr>
              <w:t xml:space="preserve">take 2-3 minutes to </w:t>
            </w:r>
            <w:r w:rsidR="2C71349A" w:rsidRPr="002F6851">
              <w:rPr>
                <w:rFonts w:asciiTheme="majorHAnsi" w:hAnsiTheme="majorHAnsi" w:cstheme="majorHAnsi"/>
              </w:rPr>
              <w:t xml:space="preserve">complete the chart based on what they may already know about each term. </w:t>
            </w:r>
          </w:p>
          <w:p w14:paraId="42DB678F" w14:textId="4BBDBCD7" w:rsidR="00063A36" w:rsidRPr="002F6851" w:rsidRDefault="00063A36" w:rsidP="00701FFE">
            <w:pPr>
              <w:pStyle w:val="NoSpacing"/>
              <w:numPr>
                <w:ilvl w:val="0"/>
                <w:numId w:val="3"/>
              </w:numPr>
              <w:rPr>
                <w:rFonts w:asciiTheme="majorHAnsi" w:hAnsiTheme="majorHAnsi" w:cstheme="majorHAnsi"/>
              </w:rPr>
            </w:pPr>
            <w:r w:rsidRPr="002F6851">
              <w:rPr>
                <w:rFonts w:asciiTheme="majorHAnsi" w:hAnsiTheme="majorHAnsi" w:cstheme="majorHAnsi"/>
              </w:rPr>
              <w:t>Teacher will introduce the overarching essential question “What was Georgia’s role in the Modern Civil Rights Movement?” and lead students through dissecting the essential question for the unit. (Slide 1)</w:t>
            </w:r>
          </w:p>
          <w:p w14:paraId="1CB9CE5A" w14:textId="7B6CEAB3" w:rsidR="007168B7" w:rsidRPr="002F6851" w:rsidRDefault="00063A36" w:rsidP="00063A36">
            <w:pPr>
              <w:pStyle w:val="NoSpacing"/>
              <w:numPr>
                <w:ilvl w:val="0"/>
                <w:numId w:val="3"/>
              </w:numPr>
              <w:rPr>
                <w:rFonts w:asciiTheme="majorHAnsi" w:hAnsiTheme="majorHAnsi" w:cstheme="majorHAnsi"/>
                <w:color w:val="0070C0"/>
              </w:rPr>
            </w:pPr>
            <w:r w:rsidRPr="002F6851">
              <w:rPr>
                <w:rFonts w:asciiTheme="majorHAnsi" w:hAnsiTheme="majorHAnsi" w:cstheme="majorHAnsi"/>
              </w:rPr>
              <w:t xml:space="preserve">Then teacher </w:t>
            </w:r>
            <w:r w:rsidR="007168B7" w:rsidRPr="002F6851">
              <w:rPr>
                <w:rFonts w:asciiTheme="majorHAnsi" w:hAnsiTheme="majorHAnsi" w:cstheme="majorHAnsi"/>
              </w:rPr>
              <w:t xml:space="preserve">will </w:t>
            </w:r>
            <w:r w:rsidRPr="002F6851">
              <w:rPr>
                <w:rFonts w:asciiTheme="majorHAnsi" w:hAnsiTheme="majorHAnsi" w:cstheme="majorHAnsi"/>
              </w:rPr>
              <w:t xml:space="preserve">then </w:t>
            </w:r>
            <w:r w:rsidR="007168B7" w:rsidRPr="002F6851">
              <w:rPr>
                <w:rFonts w:asciiTheme="majorHAnsi" w:hAnsiTheme="majorHAnsi" w:cstheme="majorHAnsi"/>
              </w:rPr>
              <w:t xml:space="preserve">provide direct instruction introducing the terms that they will see throughout the unit. </w:t>
            </w:r>
          </w:p>
          <w:p w14:paraId="62020AB9" w14:textId="5E25F4F0" w:rsidR="007168B7" w:rsidRPr="002F6851" w:rsidRDefault="004B648B" w:rsidP="00063A36">
            <w:pPr>
              <w:pStyle w:val="NoSpacing"/>
              <w:ind w:left="720"/>
              <w:rPr>
                <w:rFonts w:asciiTheme="majorHAnsi" w:hAnsiTheme="majorHAnsi" w:cstheme="majorHAnsi"/>
                <w:color w:val="0070C0"/>
              </w:rPr>
            </w:pPr>
            <w:hyperlink r:id="rId26">
              <w:r w:rsidR="2C71349A" w:rsidRPr="002F6851">
                <w:rPr>
                  <w:rStyle w:val="Hyperlink"/>
                  <w:rFonts w:asciiTheme="majorHAnsi" w:hAnsiTheme="majorHAnsi" w:cstheme="majorHAnsi"/>
                  <w:color w:val="0070C0"/>
                </w:rPr>
                <w:t>H11 Vocabulary PPT</w:t>
              </w:r>
            </w:hyperlink>
            <w:r w:rsidR="2C71349A" w:rsidRPr="002F6851">
              <w:rPr>
                <w:rFonts w:asciiTheme="majorHAnsi" w:hAnsiTheme="majorHAnsi" w:cstheme="majorHAnsi"/>
                <w:color w:val="0070C0"/>
              </w:rPr>
              <w:t xml:space="preserve"> </w:t>
            </w:r>
          </w:p>
          <w:p w14:paraId="15CC87E8" w14:textId="26EB0D42" w:rsidR="0011789B" w:rsidRPr="002F6851" w:rsidRDefault="00063A36" w:rsidP="00F45CB3">
            <w:pPr>
              <w:pStyle w:val="NoSpacing"/>
              <w:rPr>
                <w:rFonts w:asciiTheme="majorHAnsi" w:hAnsiTheme="majorHAnsi" w:cstheme="majorHAnsi"/>
                <w:color w:val="0070C0"/>
              </w:rPr>
            </w:pPr>
            <w:r w:rsidRPr="002F6851">
              <w:rPr>
                <w:rFonts w:asciiTheme="majorHAnsi" w:hAnsiTheme="majorHAnsi" w:cstheme="majorHAnsi"/>
              </w:rPr>
              <w:t xml:space="preserve">              </w:t>
            </w:r>
            <w:hyperlink r:id="rId27">
              <w:r w:rsidR="7C2BE918" w:rsidRPr="002F6851">
                <w:rPr>
                  <w:rStyle w:val="Hyperlink"/>
                  <w:rFonts w:asciiTheme="majorHAnsi" w:hAnsiTheme="majorHAnsi" w:cstheme="majorHAnsi"/>
                  <w:color w:val="0070C0"/>
                </w:rPr>
                <w:t>Teacher Vocabulary Awareness Chart</w:t>
              </w:r>
            </w:hyperlink>
            <w:r w:rsidR="7C2BE918" w:rsidRPr="002F6851">
              <w:rPr>
                <w:rFonts w:asciiTheme="majorHAnsi" w:hAnsiTheme="majorHAnsi" w:cstheme="majorHAnsi"/>
                <w:color w:val="0070C0"/>
              </w:rPr>
              <w:t xml:space="preserve"> </w:t>
            </w:r>
          </w:p>
          <w:p w14:paraId="1E004947" w14:textId="77777777" w:rsidR="0011789B" w:rsidRPr="002F6851" w:rsidRDefault="0011789B" w:rsidP="0011789B">
            <w:pPr>
              <w:pStyle w:val="NoSpacing"/>
              <w:numPr>
                <w:ilvl w:val="0"/>
                <w:numId w:val="3"/>
              </w:numPr>
              <w:rPr>
                <w:rFonts w:asciiTheme="majorHAnsi" w:hAnsiTheme="majorHAnsi" w:cstheme="majorHAnsi"/>
                <w:b/>
              </w:rPr>
            </w:pPr>
            <w:r w:rsidRPr="002F6851">
              <w:rPr>
                <w:rFonts w:asciiTheme="majorHAnsi" w:hAnsiTheme="majorHAnsi" w:cstheme="majorHAnsi"/>
              </w:rPr>
              <w:t xml:space="preserve">While students are writing their definitions/notes, teacher should be explaining/clarifying any information. </w:t>
            </w:r>
          </w:p>
          <w:p w14:paraId="67F6390F" w14:textId="6EB12C60" w:rsidR="0011789B" w:rsidRPr="002F6851" w:rsidRDefault="0011789B" w:rsidP="0011789B">
            <w:pPr>
              <w:pStyle w:val="NoSpacing"/>
              <w:numPr>
                <w:ilvl w:val="0"/>
                <w:numId w:val="3"/>
              </w:numPr>
              <w:rPr>
                <w:rFonts w:asciiTheme="majorHAnsi" w:hAnsiTheme="majorHAnsi" w:cstheme="majorHAnsi"/>
                <w:b/>
              </w:rPr>
            </w:pPr>
            <w:r w:rsidRPr="002F6851">
              <w:rPr>
                <w:rFonts w:asciiTheme="majorHAnsi" w:hAnsiTheme="majorHAnsi" w:cstheme="majorHAnsi"/>
              </w:rPr>
              <w:t>Students should not seek to copy each definition word for word, rather they should be writing the gist for each term.</w:t>
            </w:r>
          </w:p>
        </w:tc>
        <w:tc>
          <w:tcPr>
            <w:tcW w:w="2605" w:type="dxa"/>
          </w:tcPr>
          <w:p w14:paraId="7CE3D023" w14:textId="77777777" w:rsidR="00891662" w:rsidRPr="002F6851" w:rsidRDefault="00F56F8C" w:rsidP="002F6851">
            <w:pPr>
              <w:pStyle w:val="NoSpacing"/>
              <w:rPr>
                <w:rFonts w:asciiTheme="majorHAnsi" w:hAnsiTheme="majorHAnsi" w:cstheme="majorHAnsi"/>
                <w:b/>
              </w:rPr>
            </w:pPr>
            <w:r w:rsidRPr="002F6851">
              <w:rPr>
                <w:rFonts w:asciiTheme="majorHAnsi" w:hAnsiTheme="majorHAnsi" w:cstheme="majorHAnsi"/>
              </w:rPr>
              <w:t xml:space="preserve">If there are students needing support, you may provide the teacher version of the vocabulary awareness and have them underline or </w:t>
            </w:r>
            <w:r w:rsidR="00891662" w:rsidRPr="002F6851">
              <w:rPr>
                <w:rFonts w:asciiTheme="majorHAnsi" w:hAnsiTheme="majorHAnsi" w:cstheme="majorHAnsi"/>
              </w:rPr>
              <w:t>highlight key terms and information about the vocabulary terms.</w:t>
            </w:r>
          </w:p>
          <w:p w14:paraId="6BF7E8F6" w14:textId="1561D303" w:rsidR="00891662" w:rsidRPr="002F6851" w:rsidRDefault="00891662" w:rsidP="0011789B">
            <w:pPr>
              <w:pStyle w:val="NoSpacing"/>
              <w:ind w:left="360"/>
              <w:rPr>
                <w:rFonts w:asciiTheme="majorHAnsi" w:hAnsiTheme="majorHAnsi" w:cstheme="majorHAnsi"/>
                <w:b/>
              </w:rPr>
            </w:pPr>
          </w:p>
        </w:tc>
      </w:tr>
      <w:tr w:rsidR="00350919" w:rsidRPr="002F6851" w14:paraId="6C1BD241" w14:textId="77777777" w:rsidTr="2AD8A45D">
        <w:tc>
          <w:tcPr>
            <w:tcW w:w="6745" w:type="dxa"/>
            <w:gridSpan w:val="2"/>
            <w:shd w:val="clear" w:color="auto" w:fill="D9D9D9" w:themeFill="background1" w:themeFillShade="D9"/>
          </w:tcPr>
          <w:p w14:paraId="719C86AD" w14:textId="77777777" w:rsidR="000D5917" w:rsidRPr="002F6851" w:rsidRDefault="00201B06" w:rsidP="00201B06">
            <w:pPr>
              <w:pStyle w:val="NoSpacing"/>
              <w:jc w:val="center"/>
              <w:rPr>
                <w:rFonts w:asciiTheme="majorHAnsi" w:hAnsiTheme="majorHAnsi" w:cstheme="majorHAnsi"/>
                <w:b/>
              </w:rPr>
            </w:pPr>
            <w:r w:rsidRPr="002F6851">
              <w:rPr>
                <w:rFonts w:asciiTheme="majorHAnsi" w:hAnsiTheme="majorHAnsi" w:cstheme="majorHAnsi"/>
                <w:b/>
              </w:rPr>
              <w:t>WORK PERIOD</w:t>
            </w:r>
          </w:p>
          <w:p w14:paraId="43D36834" w14:textId="293965EE" w:rsidR="00201B06" w:rsidRPr="002F6851" w:rsidRDefault="00201B06" w:rsidP="00201B06">
            <w:pPr>
              <w:pStyle w:val="NoSpacing"/>
              <w:jc w:val="center"/>
              <w:rPr>
                <w:rFonts w:asciiTheme="majorHAnsi" w:hAnsiTheme="majorHAnsi" w:cstheme="majorHAnsi"/>
                <w:b/>
              </w:rPr>
            </w:pPr>
            <w:r w:rsidRPr="002F6851">
              <w:rPr>
                <w:rFonts w:asciiTheme="majorHAnsi" w:hAnsiTheme="majorHAnsi" w:cstheme="majorHAnsi"/>
              </w:rPr>
              <w:t xml:space="preserve">Time: </w:t>
            </w:r>
            <w:r w:rsidR="00003196" w:rsidRPr="002F6851">
              <w:rPr>
                <w:rFonts w:asciiTheme="majorHAnsi" w:hAnsiTheme="majorHAnsi" w:cstheme="majorHAnsi"/>
              </w:rPr>
              <w:t>50-60 minutes</w:t>
            </w:r>
          </w:p>
        </w:tc>
        <w:tc>
          <w:tcPr>
            <w:tcW w:w="2605" w:type="dxa"/>
            <w:shd w:val="clear" w:color="auto" w:fill="D9D9D9" w:themeFill="background1" w:themeFillShade="D9"/>
          </w:tcPr>
          <w:p w14:paraId="20515AF9" w14:textId="0D8C0129" w:rsidR="000D5917" w:rsidRPr="002F6851" w:rsidRDefault="00201B06" w:rsidP="000D5917">
            <w:pPr>
              <w:pStyle w:val="NoSpacing"/>
              <w:jc w:val="center"/>
              <w:rPr>
                <w:rFonts w:asciiTheme="majorHAnsi" w:hAnsiTheme="majorHAnsi" w:cstheme="majorHAnsi"/>
                <w:b/>
              </w:rPr>
            </w:pPr>
            <w:r w:rsidRPr="002F6851">
              <w:rPr>
                <w:rFonts w:asciiTheme="majorHAnsi" w:hAnsiTheme="majorHAnsi" w:cstheme="majorHAnsi"/>
                <w:b/>
              </w:rPr>
              <w:t>Scaffolding Suggestions</w:t>
            </w:r>
          </w:p>
        </w:tc>
      </w:tr>
      <w:tr w:rsidR="00350919" w:rsidRPr="002F6851" w14:paraId="1F85EDEB" w14:textId="77777777" w:rsidTr="2AD8A45D">
        <w:tc>
          <w:tcPr>
            <w:tcW w:w="6745" w:type="dxa"/>
            <w:gridSpan w:val="2"/>
          </w:tcPr>
          <w:p w14:paraId="110921FE" w14:textId="5BDB879B" w:rsidR="00B55634" w:rsidRPr="002F6851" w:rsidRDefault="00B55634" w:rsidP="005201E1">
            <w:pPr>
              <w:pStyle w:val="NoSpacing"/>
              <w:rPr>
                <w:rFonts w:asciiTheme="majorHAnsi" w:hAnsiTheme="majorHAnsi" w:cstheme="majorHAnsi"/>
                <w:b/>
                <w:u w:val="single"/>
              </w:rPr>
            </w:pPr>
            <w:r w:rsidRPr="002F6851">
              <w:rPr>
                <w:rFonts w:asciiTheme="majorHAnsi" w:hAnsiTheme="majorHAnsi" w:cstheme="majorHAnsi"/>
                <w:b/>
                <w:u w:val="single"/>
              </w:rPr>
              <w:t xml:space="preserve">Whole Group Modeling: </w:t>
            </w:r>
          </w:p>
          <w:p w14:paraId="0FEE1C9A" w14:textId="34764D0C" w:rsidR="00B55634" w:rsidRPr="002F6851" w:rsidRDefault="00B55634" w:rsidP="005201E1">
            <w:pPr>
              <w:pStyle w:val="NoSpacing"/>
              <w:rPr>
                <w:rFonts w:asciiTheme="majorHAnsi" w:hAnsiTheme="majorHAnsi" w:cstheme="majorHAnsi"/>
                <w:b/>
                <w:u w:val="single"/>
              </w:rPr>
            </w:pPr>
          </w:p>
          <w:p w14:paraId="1B770E54" w14:textId="115A08F0" w:rsidR="00BE6A9E" w:rsidRPr="002F6851" w:rsidRDefault="00BE6A9E" w:rsidP="00BE6A9E">
            <w:pPr>
              <w:pStyle w:val="NoSpacing"/>
              <w:rPr>
                <w:rFonts w:asciiTheme="majorHAnsi" w:hAnsiTheme="majorHAnsi" w:cstheme="majorHAnsi"/>
              </w:rPr>
            </w:pPr>
            <w:r w:rsidRPr="002F6851">
              <w:rPr>
                <w:rFonts w:asciiTheme="majorHAnsi" w:hAnsiTheme="majorHAnsi" w:cstheme="majorHAnsi"/>
              </w:rPr>
              <w:t xml:space="preserve">Teachers will display the following photographs for students on the board or print out copies.  Students will view the photos and complete the photograph analysis guide for each. </w:t>
            </w:r>
          </w:p>
          <w:p w14:paraId="2FF3901C" w14:textId="183873F9" w:rsidR="00B55634" w:rsidRPr="002F6851" w:rsidRDefault="00BE6A9E" w:rsidP="005201E1">
            <w:pPr>
              <w:pStyle w:val="NoSpacing"/>
              <w:rPr>
                <w:rFonts w:asciiTheme="majorHAnsi" w:hAnsiTheme="majorHAnsi" w:cstheme="majorHAnsi"/>
                <w:b/>
                <w:u w:val="single"/>
              </w:rPr>
            </w:pPr>
            <w:r w:rsidRPr="002F6851">
              <w:rPr>
                <w:rFonts w:asciiTheme="majorHAnsi" w:hAnsiTheme="majorHAnsi" w:cstheme="majorHAnsi"/>
                <w:b/>
                <w:noProof/>
                <w:u w:val="single"/>
              </w:rPr>
              <w:drawing>
                <wp:inline distT="0" distB="0" distL="0" distR="0" wp14:anchorId="6FBEDF90" wp14:editId="5E0792AB">
                  <wp:extent cx="2437513" cy="1407319"/>
                  <wp:effectExtent l="0" t="0" r="127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49804" cy="1414415"/>
                          </a:xfrm>
                          <a:prstGeom prst="rect">
                            <a:avLst/>
                          </a:prstGeom>
                          <a:noFill/>
                        </pic:spPr>
                      </pic:pic>
                    </a:graphicData>
                  </a:graphic>
                </wp:inline>
              </w:drawing>
            </w:r>
          </w:p>
          <w:p w14:paraId="6F1EA78B" w14:textId="77777777" w:rsidR="00BE6A9E" w:rsidRPr="00B87FB7" w:rsidRDefault="00BE6A9E" w:rsidP="00BE6A9E">
            <w:pPr>
              <w:pStyle w:val="NoSpacing"/>
              <w:rPr>
                <w:rFonts w:asciiTheme="majorHAnsi" w:hAnsiTheme="majorHAnsi" w:cstheme="majorHAnsi"/>
                <w:sz w:val="20"/>
                <w:szCs w:val="20"/>
              </w:rPr>
            </w:pPr>
            <w:r w:rsidRPr="00B87FB7">
              <w:rPr>
                <w:rFonts w:asciiTheme="majorHAnsi" w:hAnsiTheme="majorHAnsi" w:cstheme="majorHAnsi"/>
                <w:sz w:val="20"/>
                <w:szCs w:val="20"/>
              </w:rPr>
              <w:t>Photograph of Civil Rights march, Albany, Dougherty County, Georgia, ca. 1960</w:t>
            </w:r>
          </w:p>
          <w:p w14:paraId="060E6D32" w14:textId="77777777" w:rsidR="00BE6A9E" w:rsidRPr="00B87FB7" w:rsidRDefault="00BE6A9E" w:rsidP="00BE6A9E">
            <w:pPr>
              <w:pStyle w:val="NoSpacing"/>
              <w:rPr>
                <w:rFonts w:asciiTheme="majorHAnsi" w:hAnsiTheme="majorHAnsi" w:cstheme="majorHAnsi"/>
                <w:sz w:val="20"/>
                <w:szCs w:val="20"/>
              </w:rPr>
            </w:pPr>
            <w:r w:rsidRPr="00B87FB7">
              <w:rPr>
                <w:rFonts w:asciiTheme="majorHAnsi" w:hAnsiTheme="majorHAnsi" w:cstheme="majorHAnsi"/>
                <w:sz w:val="20"/>
                <w:szCs w:val="20"/>
              </w:rPr>
              <w:t>Vanishing Georgia collection, Georgia Archives</w:t>
            </w:r>
          </w:p>
          <w:p w14:paraId="79FFA0A4" w14:textId="3D9A8076" w:rsidR="00BE6A9E" w:rsidRPr="002F6851" w:rsidRDefault="00BE6A9E" w:rsidP="005201E1">
            <w:pPr>
              <w:pStyle w:val="NoSpacing"/>
              <w:rPr>
                <w:rFonts w:asciiTheme="majorHAnsi" w:hAnsiTheme="majorHAnsi" w:cstheme="majorHAnsi"/>
                <w:b/>
                <w:u w:val="single"/>
              </w:rPr>
            </w:pPr>
          </w:p>
          <w:p w14:paraId="0495E71C" w14:textId="297F9369" w:rsidR="00B55634" w:rsidRPr="002F6851" w:rsidRDefault="00BE6A9E" w:rsidP="005201E1">
            <w:pPr>
              <w:pStyle w:val="NoSpacing"/>
              <w:rPr>
                <w:rFonts w:asciiTheme="majorHAnsi" w:hAnsiTheme="majorHAnsi" w:cstheme="majorHAnsi"/>
                <w:b/>
                <w:u w:val="single"/>
              </w:rPr>
            </w:pPr>
            <w:r w:rsidRPr="002F6851">
              <w:rPr>
                <w:rFonts w:asciiTheme="majorHAnsi" w:hAnsiTheme="majorHAnsi" w:cstheme="majorHAnsi"/>
                <w:b/>
                <w:noProof/>
                <w:u w:val="single"/>
              </w:rPr>
              <w:drawing>
                <wp:inline distT="0" distB="0" distL="0" distR="0" wp14:anchorId="4ED75BB9" wp14:editId="1B8EF516">
                  <wp:extent cx="2466753" cy="2220722"/>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9">
                            <a:extLst>
                              <a:ext uri="{28A0092B-C50C-407E-A947-70E740481C1C}">
                                <a14:useLocalDpi xmlns:a14="http://schemas.microsoft.com/office/drawing/2010/main" val="0"/>
                              </a:ext>
                            </a:extLst>
                          </a:blip>
                          <a:srcRect l="27098" t="18567" r="27116" b="20656"/>
                          <a:stretch/>
                        </pic:blipFill>
                        <pic:spPr bwMode="auto">
                          <a:xfrm>
                            <a:off x="0" y="0"/>
                            <a:ext cx="2483824" cy="2236090"/>
                          </a:xfrm>
                          <a:prstGeom prst="rect">
                            <a:avLst/>
                          </a:prstGeom>
                          <a:noFill/>
                          <a:ln>
                            <a:noFill/>
                          </a:ln>
                          <a:extLst>
                            <a:ext uri="{53640926-AAD7-44D8-BBD7-CCE9431645EC}">
                              <a14:shadowObscured xmlns:a14="http://schemas.microsoft.com/office/drawing/2010/main"/>
                            </a:ext>
                          </a:extLst>
                        </pic:spPr>
                      </pic:pic>
                    </a:graphicData>
                  </a:graphic>
                </wp:inline>
              </w:drawing>
            </w:r>
          </w:p>
          <w:p w14:paraId="23B5DE50" w14:textId="77777777" w:rsidR="00BE6A9E" w:rsidRPr="00B87FB7" w:rsidRDefault="00BE6A9E" w:rsidP="00BE6A9E">
            <w:pPr>
              <w:pStyle w:val="NoSpacing"/>
              <w:rPr>
                <w:rFonts w:asciiTheme="majorHAnsi" w:hAnsiTheme="majorHAnsi" w:cstheme="majorHAnsi"/>
                <w:b/>
                <w:color w:val="0070C0"/>
                <w:sz w:val="20"/>
                <w:szCs w:val="20"/>
                <w:u w:val="single"/>
              </w:rPr>
            </w:pPr>
            <w:r w:rsidRPr="00B87FB7">
              <w:rPr>
                <w:rFonts w:asciiTheme="majorHAnsi" w:hAnsiTheme="majorHAnsi" w:cstheme="majorHAnsi"/>
                <w:b/>
                <w:color w:val="0070C0"/>
                <w:sz w:val="20"/>
                <w:szCs w:val="20"/>
                <w:u w:val="single"/>
              </w:rPr>
              <w:t>https://www.artic.edu/artworks/131425/first-day-of-school?q=Racism</w:t>
            </w:r>
          </w:p>
          <w:p w14:paraId="131E7AF5" w14:textId="77777777" w:rsidR="00BE6A9E" w:rsidRPr="00B87FB7" w:rsidRDefault="00BE6A9E" w:rsidP="00BE6A9E">
            <w:pPr>
              <w:pStyle w:val="NoSpacing"/>
              <w:rPr>
                <w:rFonts w:asciiTheme="majorHAnsi" w:hAnsiTheme="majorHAnsi" w:cstheme="majorHAnsi"/>
                <w:sz w:val="20"/>
                <w:szCs w:val="20"/>
              </w:rPr>
            </w:pPr>
            <w:r w:rsidRPr="00B87FB7">
              <w:rPr>
                <w:rFonts w:asciiTheme="majorHAnsi" w:hAnsiTheme="majorHAnsi" w:cstheme="majorHAnsi"/>
                <w:sz w:val="20"/>
                <w:szCs w:val="20"/>
              </w:rPr>
              <w:t>Art Institute Chicago, 1994.259</w:t>
            </w:r>
          </w:p>
          <w:p w14:paraId="545503E1" w14:textId="135FBEF5" w:rsidR="00BE6A9E" w:rsidRPr="00B87FB7" w:rsidRDefault="00BE6A9E" w:rsidP="00BE6A9E">
            <w:pPr>
              <w:pStyle w:val="NoSpacing"/>
              <w:rPr>
                <w:rFonts w:asciiTheme="majorHAnsi" w:hAnsiTheme="majorHAnsi" w:cstheme="majorHAnsi"/>
                <w:sz w:val="20"/>
                <w:szCs w:val="20"/>
              </w:rPr>
            </w:pPr>
            <w:r w:rsidRPr="00B87FB7">
              <w:rPr>
                <w:rFonts w:asciiTheme="majorHAnsi" w:hAnsiTheme="majorHAnsi" w:cstheme="majorHAnsi"/>
                <w:sz w:val="20"/>
                <w:szCs w:val="20"/>
              </w:rPr>
              <w:t>Etching on off-white wove paper</w:t>
            </w:r>
          </w:p>
          <w:p w14:paraId="014814B0" w14:textId="77777777" w:rsidR="00BE6A9E" w:rsidRPr="002F6851" w:rsidRDefault="00BE6A9E" w:rsidP="005201E1">
            <w:pPr>
              <w:pStyle w:val="NoSpacing"/>
              <w:rPr>
                <w:rFonts w:asciiTheme="majorHAnsi" w:hAnsiTheme="majorHAnsi" w:cstheme="majorHAnsi"/>
                <w:b/>
                <w:u w:val="single"/>
              </w:rPr>
            </w:pPr>
          </w:p>
          <w:p w14:paraId="0F03134F" w14:textId="2425CF5F" w:rsidR="00B55634" w:rsidRDefault="00B55634" w:rsidP="005201E1">
            <w:pPr>
              <w:pStyle w:val="NoSpacing"/>
              <w:rPr>
                <w:rFonts w:asciiTheme="majorHAnsi" w:hAnsiTheme="majorHAnsi" w:cstheme="majorHAnsi"/>
                <w:b/>
                <w:u w:val="single"/>
              </w:rPr>
            </w:pPr>
            <w:r w:rsidRPr="002F6851">
              <w:rPr>
                <w:rFonts w:asciiTheme="majorHAnsi" w:hAnsiTheme="majorHAnsi" w:cstheme="majorHAnsi"/>
                <w:b/>
                <w:u w:val="single"/>
              </w:rPr>
              <w:t>Student Independent Work:</w:t>
            </w:r>
          </w:p>
          <w:p w14:paraId="59913F4F" w14:textId="77777777" w:rsidR="00B87FB7" w:rsidRPr="002F6851" w:rsidRDefault="00B87FB7" w:rsidP="005201E1">
            <w:pPr>
              <w:pStyle w:val="NoSpacing"/>
              <w:rPr>
                <w:rFonts w:asciiTheme="majorHAnsi" w:hAnsiTheme="majorHAnsi" w:cstheme="majorHAnsi"/>
                <w:b/>
                <w:u w:val="single"/>
              </w:rPr>
            </w:pPr>
          </w:p>
          <w:p w14:paraId="48D7C858" w14:textId="4FD4738A" w:rsidR="2AD8A45D" w:rsidRPr="002F6851" w:rsidRDefault="2AD8A45D" w:rsidP="2AD8A45D">
            <w:pPr>
              <w:pStyle w:val="NoSpacing"/>
              <w:rPr>
                <w:rFonts w:asciiTheme="majorHAnsi" w:hAnsiTheme="majorHAnsi" w:cstheme="majorHAnsi"/>
              </w:rPr>
            </w:pPr>
            <w:r w:rsidRPr="002F6851">
              <w:rPr>
                <w:rFonts w:asciiTheme="majorHAnsi" w:hAnsiTheme="majorHAnsi" w:cstheme="majorHAnsi"/>
                <w:b/>
                <w:bCs/>
                <w:u w:val="single"/>
              </w:rPr>
              <w:t>Preparation:</w:t>
            </w:r>
            <w:r w:rsidRPr="002F6851">
              <w:rPr>
                <w:rFonts w:asciiTheme="majorHAnsi" w:hAnsiTheme="majorHAnsi" w:cstheme="majorHAnsi"/>
                <w:b/>
                <w:bCs/>
              </w:rPr>
              <w:t xml:space="preserve"> </w:t>
            </w:r>
            <w:r w:rsidRPr="002F6851">
              <w:rPr>
                <w:rFonts w:asciiTheme="majorHAnsi" w:hAnsiTheme="majorHAnsi" w:cstheme="majorHAnsi"/>
              </w:rPr>
              <w:t>The teacher may choose to enhance the learning experience by setting up designated areas for each group of historians to do their exploring.</w:t>
            </w:r>
          </w:p>
          <w:p w14:paraId="47D884B4" w14:textId="04739396" w:rsidR="2AD8A45D" w:rsidRPr="002F6851" w:rsidRDefault="2AD8A45D" w:rsidP="2AD8A45D">
            <w:pPr>
              <w:pStyle w:val="NoSpacing"/>
              <w:rPr>
                <w:rFonts w:asciiTheme="majorHAnsi" w:hAnsiTheme="majorHAnsi" w:cstheme="majorHAnsi"/>
              </w:rPr>
            </w:pPr>
          </w:p>
          <w:p w14:paraId="4CFEE840" w14:textId="27EA1078" w:rsidR="2AD8A45D" w:rsidRPr="002F6851" w:rsidRDefault="004B648B" w:rsidP="2AD8A45D">
            <w:pPr>
              <w:pStyle w:val="NoSpacing"/>
              <w:rPr>
                <w:rFonts w:asciiTheme="majorHAnsi" w:hAnsiTheme="majorHAnsi" w:cstheme="majorHAnsi"/>
              </w:rPr>
            </w:pPr>
            <w:hyperlink r:id="rId30">
              <w:r w:rsidR="2AD8A45D" w:rsidRPr="002F6851">
                <w:rPr>
                  <w:rStyle w:val="Hyperlink"/>
                  <w:rFonts w:asciiTheme="majorHAnsi" w:hAnsiTheme="majorHAnsi" w:cstheme="majorHAnsi"/>
                </w:rPr>
                <w:t>Georgia History Civil Rights Virtual Museum</w:t>
              </w:r>
            </w:hyperlink>
          </w:p>
          <w:p w14:paraId="1DAE4D83" w14:textId="0AE3013D" w:rsidR="00913E7E" w:rsidRPr="002F6851" w:rsidRDefault="00987DBD" w:rsidP="00987DBD">
            <w:pPr>
              <w:pStyle w:val="NoSpacing"/>
              <w:numPr>
                <w:ilvl w:val="0"/>
                <w:numId w:val="6"/>
              </w:numPr>
              <w:rPr>
                <w:rFonts w:asciiTheme="majorHAnsi" w:hAnsiTheme="majorHAnsi" w:cstheme="majorHAnsi"/>
                <w:b/>
                <w:u w:val="single"/>
              </w:rPr>
            </w:pPr>
            <w:r w:rsidRPr="002F6851">
              <w:rPr>
                <w:rFonts w:asciiTheme="majorHAnsi" w:hAnsiTheme="majorHAnsi" w:cstheme="majorHAnsi"/>
              </w:rPr>
              <w:t>Students will visit each virtual exhibit in groups of 4-6 historians.</w:t>
            </w:r>
          </w:p>
          <w:p w14:paraId="06C45978" w14:textId="22959379" w:rsidR="00987DBD" w:rsidRPr="002F6851" w:rsidRDefault="00987DBD" w:rsidP="00987DBD">
            <w:pPr>
              <w:pStyle w:val="NoSpacing"/>
              <w:numPr>
                <w:ilvl w:val="0"/>
                <w:numId w:val="6"/>
              </w:numPr>
              <w:rPr>
                <w:rFonts w:asciiTheme="majorHAnsi" w:hAnsiTheme="majorHAnsi" w:cstheme="majorHAnsi"/>
                <w:b/>
                <w:u w:val="single"/>
              </w:rPr>
            </w:pPr>
            <w:r w:rsidRPr="002F6851">
              <w:rPr>
                <w:rFonts w:asciiTheme="majorHAnsi" w:hAnsiTheme="majorHAnsi" w:cstheme="majorHAnsi"/>
              </w:rPr>
              <w:t xml:space="preserve">Students will collaborate with their team of historians and complete the </w:t>
            </w:r>
            <w:hyperlink r:id="rId31" w:history="1">
              <w:r w:rsidRPr="002F6851">
                <w:rPr>
                  <w:rStyle w:val="Hyperlink"/>
                  <w:rFonts w:asciiTheme="majorHAnsi" w:hAnsiTheme="majorHAnsi" w:cstheme="majorHAnsi"/>
                </w:rPr>
                <w:t>Thinking Like a Historian</w:t>
              </w:r>
            </w:hyperlink>
            <w:r w:rsidRPr="002F6851">
              <w:rPr>
                <w:rFonts w:asciiTheme="majorHAnsi" w:hAnsiTheme="majorHAnsi" w:cstheme="majorHAnsi"/>
              </w:rPr>
              <w:t xml:space="preserve"> checklist.</w:t>
            </w:r>
          </w:p>
          <w:p w14:paraId="34D0A3ED" w14:textId="6EEF6D00" w:rsidR="00913E7E" w:rsidRPr="002F6851" w:rsidRDefault="2AD8A45D" w:rsidP="2AD8A45D">
            <w:pPr>
              <w:pStyle w:val="NoSpacing"/>
              <w:numPr>
                <w:ilvl w:val="0"/>
                <w:numId w:val="6"/>
              </w:numPr>
              <w:rPr>
                <w:rFonts w:asciiTheme="majorHAnsi" w:hAnsiTheme="majorHAnsi" w:cstheme="majorHAnsi"/>
                <w:b/>
                <w:bCs/>
              </w:rPr>
            </w:pPr>
            <w:r w:rsidRPr="002F6851">
              <w:rPr>
                <w:rFonts w:asciiTheme="majorHAnsi" w:hAnsiTheme="majorHAnsi" w:cstheme="majorHAnsi"/>
              </w:rPr>
              <w:t>Students will use an image or words to post their takeaway from each exhibit on a Padlet or similar web resource.</w:t>
            </w:r>
          </w:p>
          <w:p w14:paraId="04B7F870" w14:textId="4E738C95" w:rsidR="009341FA" w:rsidRPr="002F6851" w:rsidRDefault="009341FA" w:rsidP="009341FA">
            <w:pPr>
              <w:pStyle w:val="NoSpacing"/>
              <w:rPr>
                <w:rFonts w:asciiTheme="majorHAnsi" w:hAnsiTheme="majorHAnsi" w:cstheme="majorHAnsi"/>
                <w:b/>
                <w:u w:val="single"/>
              </w:rPr>
            </w:pPr>
          </w:p>
          <w:p w14:paraId="41E51B5A" w14:textId="5F7C663C" w:rsidR="009341FA" w:rsidRPr="002F6851" w:rsidRDefault="2AD8A45D" w:rsidP="2AD8A45D">
            <w:pPr>
              <w:pStyle w:val="NoSpacing"/>
              <w:rPr>
                <w:rFonts w:asciiTheme="majorHAnsi" w:hAnsiTheme="majorHAnsi" w:cstheme="majorHAnsi"/>
                <w:b/>
                <w:bCs/>
                <w:u w:val="single"/>
              </w:rPr>
            </w:pPr>
            <w:r w:rsidRPr="002F6851">
              <w:rPr>
                <w:rFonts w:asciiTheme="majorHAnsi" w:hAnsiTheme="majorHAnsi" w:cstheme="majorHAnsi"/>
                <w:b/>
                <w:bCs/>
                <w:u w:val="single"/>
              </w:rPr>
              <w:t xml:space="preserve">Level 1: Photos from the Civil Rights Era in Georgia </w:t>
            </w:r>
          </w:p>
          <w:p w14:paraId="637FC7AF" w14:textId="44F31E92" w:rsidR="009A5064" w:rsidRPr="002F6851" w:rsidRDefault="009A5064" w:rsidP="009341FA">
            <w:pPr>
              <w:pStyle w:val="NoSpacing"/>
              <w:rPr>
                <w:rFonts w:asciiTheme="majorHAnsi" w:hAnsiTheme="majorHAnsi" w:cstheme="majorHAnsi"/>
              </w:rPr>
            </w:pPr>
            <w:r w:rsidRPr="002F6851">
              <w:rPr>
                <w:rFonts w:asciiTheme="majorHAnsi" w:hAnsiTheme="majorHAnsi" w:cstheme="majorHAnsi"/>
              </w:rPr>
              <w:t xml:space="preserve">In their groups, students will choose 3 of the following websites to explore and analyze one image they see on each page using the </w:t>
            </w:r>
            <w:hyperlink r:id="rId32" w:history="1">
              <w:r w:rsidRPr="002F6851">
                <w:rPr>
                  <w:rStyle w:val="Hyperlink"/>
                  <w:rFonts w:asciiTheme="majorHAnsi" w:hAnsiTheme="majorHAnsi" w:cstheme="majorHAnsi"/>
                </w:rPr>
                <w:t>Thinking Like a Historian</w:t>
              </w:r>
            </w:hyperlink>
            <w:r w:rsidRPr="002F6851">
              <w:rPr>
                <w:rFonts w:asciiTheme="majorHAnsi" w:hAnsiTheme="majorHAnsi" w:cstheme="majorHAnsi"/>
              </w:rPr>
              <w:t xml:space="preserve"> checklist. </w:t>
            </w:r>
          </w:p>
          <w:p w14:paraId="3DE8B243" w14:textId="6A5D5AFE" w:rsidR="009A5064" w:rsidRPr="002F6851" w:rsidRDefault="009A5064" w:rsidP="2AD8A45D">
            <w:pPr>
              <w:pStyle w:val="NoSpacing"/>
              <w:rPr>
                <w:rFonts w:asciiTheme="majorHAnsi" w:hAnsiTheme="majorHAnsi" w:cstheme="majorHAnsi"/>
              </w:rPr>
            </w:pPr>
          </w:p>
          <w:p w14:paraId="0286450E" w14:textId="77777777" w:rsidR="009A5064" w:rsidRPr="002F6851" w:rsidRDefault="009A5064" w:rsidP="009A5064">
            <w:pPr>
              <w:contextualSpacing/>
              <w:rPr>
                <w:rFonts w:asciiTheme="majorHAnsi" w:hAnsiTheme="majorHAnsi" w:cstheme="majorHAnsi"/>
              </w:rPr>
            </w:pPr>
            <w:r w:rsidRPr="002F6851">
              <w:rPr>
                <w:rFonts w:asciiTheme="majorHAnsi" w:hAnsiTheme="majorHAnsi" w:cstheme="majorHAnsi"/>
              </w:rPr>
              <w:t xml:space="preserve">Virtual Exhibit 1: </w:t>
            </w:r>
            <w:hyperlink r:id="rId33">
              <w:r w:rsidRPr="002F6851">
                <w:rPr>
                  <w:rStyle w:val="Hyperlink"/>
                  <w:rFonts w:asciiTheme="majorHAnsi" w:hAnsiTheme="majorHAnsi" w:cstheme="majorHAnsi"/>
                </w:rPr>
                <w:t>Civil Rights Activism</w:t>
              </w:r>
            </w:hyperlink>
          </w:p>
          <w:p w14:paraId="7413DEC2" w14:textId="77777777" w:rsidR="009A5064" w:rsidRPr="002F6851" w:rsidRDefault="009A5064" w:rsidP="009A5064">
            <w:pPr>
              <w:contextualSpacing/>
              <w:rPr>
                <w:rFonts w:asciiTheme="majorHAnsi" w:hAnsiTheme="majorHAnsi" w:cstheme="majorHAnsi"/>
              </w:rPr>
            </w:pPr>
            <w:r w:rsidRPr="002F6851">
              <w:rPr>
                <w:rFonts w:asciiTheme="majorHAnsi" w:hAnsiTheme="majorHAnsi" w:cstheme="majorHAnsi"/>
              </w:rPr>
              <w:t xml:space="preserve">Virtual Exhibit 2: </w:t>
            </w:r>
            <w:hyperlink r:id="rId34">
              <w:r w:rsidRPr="002F6851">
                <w:rPr>
                  <w:rStyle w:val="Hyperlink"/>
                  <w:rFonts w:asciiTheme="majorHAnsi" w:hAnsiTheme="majorHAnsi" w:cstheme="majorHAnsi"/>
                </w:rPr>
                <w:t>Lester Maddox</w:t>
              </w:r>
            </w:hyperlink>
          </w:p>
          <w:p w14:paraId="3955ACEB" w14:textId="77777777" w:rsidR="009A5064" w:rsidRPr="002F6851" w:rsidRDefault="009A5064" w:rsidP="009A5064">
            <w:pPr>
              <w:contextualSpacing/>
              <w:rPr>
                <w:rFonts w:asciiTheme="majorHAnsi" w:hAnsiTheme="majorHAnsi" w:cstheme="majorHAnsi"/>
              </w:rPr>
            </w:pPr>
            <w:r w:rsidRPr="002F6851">
              <w:rPr>
                <w:rFonts w:asciiTheme="majorHAnsi" w:hAnsiTheme="majorHAnsi" w:cstheme="majorHAnsi"/>
              </w:rPr>
              <w:t xml:space="preserve">Virtual Exhibit 3: </w:t>
            </w:r>
            <w:hyperlink r:id="rId35">
              <w:r w:rsidRPr="002F6851">
                <w:rPr>
                  <w:rStyle w:val="Hyperlink"/>
                  <w:rFonts w:asciiTheme="majorHAnsi" w:hAnsiTheme="majorHAnsi" w:cstheme="majorHAnsi"/>
                </w:rPr>
                <w:t>Dr. Martin Luther King Jr.</w:t>
              </w:r>
            </w:hyperlink>
          </w:p>
          <w:p w14:paraId="1A78C3AD" w14:textId="1FDCFC1C" w:rsidR="009A5064" w:rsidRPr="002F6851" w:rsidRDefault="7C2BE918" w:rsidP="009A5064">
            <w:pPr>
              <w:contextualSpacing/>
              <w:rPr>
                <w:rFonts w:asciiTheme="majorHAnsi" w:hAnsiTheme="majorHAnsi" w:cstheme="majorHAnsi"/>
                <w:color w:val="0563C1" w:themeColor="hyperlink"/>
                <w:u w:val="single"/>
              </w:rPr>
            </w:pPr>
            <w:r w:rsidRPr="002F6851">
              <w:rPr>
                <w:rFonts w:asciiTheme="majorHAnsi" w:hAnsiTheme="majorHAnsi" w:cstheme="majorHAnsi"/>
              </w:rPr>
              <w:t xml:space="preserve">Virtual Exhibit 4: </w:t>
            </w:r>
            <w:hyperlink r:id="rId36">
              <w:r w:rsidRPr="002F6851">
                <w:rPr>
                  <w:rStyle w:val="Hyperlink"/>
                  <w:rFonts w:asciiTheme="majorHAnsi" w:hAnsiTheme="majorHAnsi" w:cstheme="majorHAnsi"/>
                </w:rPr>
                <w:t>School Integration</w:t>
              </w:r>
            </w:hyperlink>
          </w:p>
          <w:p w14:paraId="7908F64C" w14:textId="77777777" w:rsidR="009A5064" w:rsidRPr="002F6851" w:rsidRDefault="009A5064" w:rsidP="009341FA">
            <w:pPr>
              <w:pStyle w:val="NoSpacing"/>
              <w:rPr>
                <w:rFonts w:asciiTheme="majorHAnsi" w:hAnsiTheme="majorHAnsi" w:cstheme="majorHAnsi"/>
                <w:b/>
                <w:u w:val="single"/>
              </w:rPr>
            </w:pPr>
          </w:p>
          <w:p w14:paraId="5B93407A" w14:textId="71D4E450" w:rsidR="009A5064" w:rsidRPr="002F6851" w:rsidRDefault="2AD8A45D" w:rsidP="2AD8A45D">
            <w:pPr>
              <w:pStyle w:val="NoSpacing"/>
              <w:rPr>
                <w:rFonts w:asciiTheme="majorHAnsi" w:hAnsiTheme="majorHAnsi" w:cstheme="majorHAnsi"/>
                <w:b/>
                <w:bCs/>
                <w:u w:val="single"/>
              </w:rPr>
            </w:pPr>
            <w:r w:rsidRPr="002F6851">
              <w:rPr>
                <w:rFonts w:asciiTheme="majorHAnsi" w:hAnsiTheme="majorHAnsi" w:cstheme="majorHAnsi"/>
                <w:b/>
                <w:bCs/>
                <w:u w:val="single"/>
              </w:rPr>
              <w:t xml:space="preserve">Level 2: Oral Histories and the Civil Rights Movement </w:t>
            </w:r>
          </w:p>
          <w:p w14:paraId="64B63240" w14:textId="12C2D21D" w:rsidR="009A5064" w:rsidRPr="002F6851" w:rsidRDefault="7C2BE918" w:rsidP="7C2BE918">
            <w:pPr>
              <w:pStyle w:val="NoSpacing"/>
              <w:rPr>
                <w:rFonts w:asciiTheme="majorHAnsi" w:hAnsiTheme="majorHAnsi" w:cstheme="majorHAnsi"/>
              </w:rPr>
            </w:pPr>
            <w:r w:rsidRPr="002F6851">
              <w:rPr>
                <w:rFonts w:asciiTheme="majorHAnsi" w:hAnsiTheme="majorHAnsi" w:cstheme="majorHAnsi"/>
              </w:rPr>
              <w:t xml:space="preserve">In their groups, students will view 2 of the following videos below and complete the </w:t>
            </w:r>
            <w:hyperlink r:id="rId37">
              <w:r w:rsidRPr="002F6851">
                <w:rPr>
                  <w:rStyle w:val="Hyperlink"/>
                  <w:rFonts w:asciiTheme="majorHAnsi" w:hAnsiTheme="majorHAnsi" w:cstheme="majorHAnsi"/>
                </w:rPr>
                <w:t>Oral History Analysis form</w:t>
              </w:r>
            </w:hyperlink>
            <w:r w:rsidRPr="002F6851">
              <w:rPr>
                <w:rFonts w:asciiTheme="majorHAnsi" w:hAnsiTheme="majorHAnsi" w:cstheme="majorHAnsi"/>
              </w:rPr>
              <w:t xml:space="preserve"> as a group. </w:t>
            </w:r>
          </w:p>
          <w:p w14:paraId="1E977A5B" w14:textId="1E62D194" w:rsidR="009A5064" w:rsidRPr="002F6851" w:rsidRDefault="009A5064" w:rsidP="2AD8A45D">
            <w:pPr>
              <w:pStyle w:val="NoSpacing"/>
              <w:rPr>
                <w:rFonts w:asciiTheme="majorHAnsi" w:hAnsiTheme="majorHAnsi" w:cstheme="majorHAnsi"/>
                <w:b/>
                <w:bCs/>
                <w:u w:val="single"/>
              </w:rPr>
            </w:pPr>
          </w:p>
          <w:p w14:paraId="62270BD9" w14:textId="77777777" w:rsidR="009A5064" w:rsidRPr="002F6851" w:rsidRDefault="009A5064" w:rsidP="009A5064">
            <w:pPr>
              <w:contextualSpacing/>
              <w:rPr>
                <w:rFonts w:asciiTheme="majorHAnsi" w:hAnsiTheme="majorHAnsi" w:cstheme="majorHAnsi"/>
                <w:color w:val="0563C1"/>
                <w:u w:val="single"/>
              </w:rPr>
            </w:pPr>
            <w:r w:rsidRPr="002F6851">
              <w:rPr>
                <w:rFonts w:asciiTheme="majorHAnsi" w:hAnsiTheme="majorHAnsi" w:cstheme="majorHAnsi"/>
              </w:rPr>
              <w:t xml:space="preserve">Virtual Exhibit 5: </w:t>
            </w:r>
            <w:hyperlink r:id="rId38">
              <w:r w:rsidRPr="002F6851">
                <w:rPr>
                  <w:rStyle w:val="Hyperlink"/>
                  <w:rFonts w:asciiTheme="majorHAnsi" w:hAnsiTheme="majorHAnsi" w:cstheme="majorHAnsi"/>
                </w:rPr>
                <w:t>John Lewis: Looking Back</w:t>
              </w:r>
            </w:hyperlink>
          </w:p>
          <w:p w14:paraId="500EDDE7" w14:textId="351ACC5D" w:rsidR="009A5064" w:rsidRPr="002F6851" w:rsidRDefault="009A5064" w:rsidP="009A5064">
            <w:pPr>
              <w:pStyle w:val="NoSpacing"/>
              <w:rPr>
                <w:rFonts w:asciiTheme="majorHAnsi" w:hAnsiTheme="majorHAnsi" w:cstheme="majorHAnsi"/>
              </w:rPr>
            </w:pPr>
            <w:r w:rsidRPr="002F6851">
              <w:rPr>
                <w:rFonts w:asciiTheme="majorHAnsi" w:hAnsiTheme="majorHAnsi" w:cstheme="majorHAnsi"/>
              </w:rPr>
              <w:t xml:space="preserve">Virtual Exhibit 6: </w:t>
            </w:r>
            <w:hyperlink r:id="rId39" w:history="1">
              <w:r w:rsidRPr="002F6851">
                <w:rPr>
                  <w:rStyle w:val="Hyperlink"/>
                  <w:rFonts w:asciiTheme="majorHAnsi" w:hAnsiTheme="majorHAnsi" w:cstheme="majorHAnsi"/>
                </w:rPr>
                <w:t>March on Washington</w:t>
              </w:r>
            </w:hyperlink>
            <w:r w:rsidRPr="002F6851">
              <w:rPr>
                <w:rFonts w:asciiTheme="majorHAnsi" w:hAnsiTheme="majorHAnsi" w:cstheme="majorHAnsi"/>
              </w:rPr>
              <w:t xml:space="preserve"> </w:t>
            </w:r>
          </w:p>
          <w:p w14:paraId="76CC94A3" w14:textId="21D05594" w:rsidR="009A5064" w:rsidRPr="002F6851" w:rsidRDefault="009A5064" w:rsidP="009A5064">
            <w:pPr>
              <w:pStyle w:val="NoSpacing"/>
              <w:rPr>
                <w:rFonts w:asciiTheme="majorHAnsi" w:hAnsiTheme="majorHAnsi" w:cstheme="majorHAnsi"/>
              </w:rPr>
            </w:pPr>
            <w:r w:rsidRPr="002F6851">
              <w:rPr>
                <w:rFonts w:asciiTheme="majorHAnsi" w:hAnsiTheme="majorHAnsi" w:cstheme="majorHAnsi"/>
              </w:rPr>
              <w:t xml:space="preserve">Virtual Exhibit 7: </w:t>
            </w:r>
            <w:hyperlink r:id="rId40" w:history="1">
              <w:r w:rsidRPr="002F6851">
                <w:rPr>
                  <w:rStyle w:val="Hyperlink"/>
                  <w:rFonts w:asciiTheme="majorHAnsi" w:hAnsiTheme="majorHAnsi" w:cstheme="majorHAnsi"/>
                </w:rPr>
                <w:t>Albany Movement 1</w:t>
              </w:r>
            </w:hyperlink>
          </w:p>
          <w:p w14:paraId="2B1DFD33" w14:textId="542C31B6" w:rsidR="009A5064" w:rsidRPr="002F6851" w:rsidRDefault="2AD8A45D" w:rsidP="2AD8A45D">
            <w:pPr>
              <w:pStyle w:val="NoSpacing"/>
              <w:rPr>
                <w:rFonts w:asciiTheme="majorHAnsi" w:hAnsiTheme="majorHAnsi" w:cstheme="majorHAnsi"/>
                <w:b/>
                <w:bCs/>
                <w:u w:val="single"/>
              </w:rPr>
            </w:pPr>
            <w:r w:rsidRPr="002F6851">
              <w:rPr>
                <w:rFonts w:asciiTheme="majorHAnsi" w:hAnsiTheme="majorHAnsi" w:cstheme="majorHAnsi"/>
              </w:rPr>
              <w:t xml:space="preserve">Virtual Exhibit 8: </w:t>
            </w:r>
            <w:hyperlink r:id="rId41">
              <w:r w:rsidRPr="002F6851">
                <w:rPr>
                  <w:rStyle w:val="Hyperlink"/>
                  <w:rFonts w:asciiTheme="majorHAnsi" w:hAnsiTheme="majorHAnsi" w:cstheme="majorHAnsi"/>
                </w:rPr>
                <w:t>Albany Movement 2</w:t>
              </w:r>
            </w:hyperlink>
          </w:p>
          <w:p w14:paraId="44D23162" w14:textId="7A611254" w:rsidR="2AD8A45D" w:rsidRPr="002F6851" w:rsidRDefault="2AD8A45D" w:rsidP="2AD8A45D">
            <w:pPr>
              <w:pStyle w:val="NoSpacing"/>
              <w:rPr>
                <w:rFonts w:asciiTheme="majorHAnsi" w:hAnsiTheme="majorHAnsi" w:cstheme="majorHAnsi"/>
              </w:rPr>
            </w:pPr>
          </w:p>
          <w:p w14:paraId="450FD30E" w14:textId="20058737" w:rsidR="2AD8A45D" w:rsidRPr="002F6851" w:rsidRDefault="2AD8A45D" w:rsidP="2AD8A45D">
            <w:pPr>
              <w:pStyle w:val="NoSpacing"/>
              <w:rPr>
                <w:rFonts w:asciiTheme="majorHAnsi" w:hAnsiTheme="majorHAnsi" w:cstheme="majorHAnsi"/>
              </w:rPr>
            </w:pPr>
            <w:r w:rsidRPr="002F6851">
              <w:rPr>
                <w:rFonts w:asciiTheme="majorHAnsi" w:hAnsiTheme="majorHAnsi" w:cstheme="majorHAnsi"/>
                <w:b/>
                <w:bCs/>
              </w:rPr>
              <w:t xml:space="preserve">Paperless Options:  </w:t>
            </w:r>
            <w:r w:rsidRPr="002F6851">
              <w:rPr>
                <w:rFonts w:asciiTheme="majorHAnsi" w:hAnsiTheme="majorHAnsi" w:cstheme="majorHAnsi"/>
              </w:rPr>
              <w:t>All handouts and resources are included in the ‘</w:t>
            </w:r>
            <w:r w:rsidRPr="002F6851">
              <w:rPr>
                <w:rFonts w:asciiTheme="majorHAnsi" w:hAnsiTheme="majorHAnsi" w:cstheme="majorHAnsi"/>
                <w:b/>
                <w:bCs/>
              </w:rPr>
              <w:t>Resource Room’</w:t>
            </w:r>
            <w:r w:rsidRPr="002F6851">
              <w:rPr>
                <w:rFonts w:asciiTheme="majorHAnsi" w:hAnsiTheme="majorHAnsi" w:cstheme="majorHAnsi"/>
              </w:rPr>
              <w:t xml:space="preserve"> of the virtual museum.  </w:t>
            </w:r>
          </w:p>
          <w:p w14:paraId="025DF29D" w14:textId="1CE1F524" w:rsidR="00A55D0C" w:rsidRPr="002F6851" w:rsidRDefault="2AD8A45D" w:rsidP="2AD8A45D">
            <w:pPr>
              <w:pStyle w:val="NoSpacing"/>
              <w:jc w:val="center"/>
              <w:rPr>
                <w:rFonts w:asciiTheme="majorHAnsi" w:hAnsiTheme="majorHAnsi" w:cstheme="majorHAnsi"/>
                <w:b/>
                <w:bCs/>
              </w:rPr>
            </w:pPr>
            <w:r w:rsidRPr="002F6851">
              <w:rPr>
                <w:rFonts w:asciiTheme="majorHAnsi" w:hAnsiTheme="majorHAnsi" w:cstheme="majorHAnsi"/>
                <w:b/>
                <w:bCs/>
              </w:rPr>
              <w:t xml:space="preserve"> </w:t>
            </w:r>
          </w:p>
        </w:tc>
        <w:tc>
          <w:tcPr>
            <w:tcW w:w="2605" w:type="dxa"/>
          </w:tcPr>
          <w:p w14:paraId="274922B4" w14:textId="79549D00" w:rsidR="00BE6A9E" w:rsidRPr="002F6851" w:rsidRDefault="00BE6A9E" w:rsidP="2AD8A45D">
            <w:pPr>
              <w:pStyle w:val="NoSpacing"/>
              <w:rPr>
                <w:rFonts w:asciiTheme="majorHAnsi" w:hAnsiTheme="majorHAnsi" w:cstheme="majorHAnsi"/>
              </w:rPr>
            </w:pPr>
          </w:p>
          <w:p w14:paraId="75240CEA" w14:textId="2D91AD1A" w:rsidR="00BE6A9E" w:rsidRPr="002F6851" w:rsidRDefault="2AD8A45D" w:rsidP="00B87FB7">
            <w:pPr>
              <w:pStyle w:val="NoSpacing"/>
              <w:rPr>
                <w:rFonts w:asciiTheme="majorHAnsi" w:hAnsiTheme="majorHAnsi" w:cstheme="majorHAnsi"/>
                <w:b/>
                <w:bCs/>
              </w:rPr>
            </w:pPr>
            <w:r w:rsidRPr="002F6851">
              <w:rPr>
                <w:rFonts w:asciiTheme="majorHAnsi" w:hAnsiTheme="majorHAnsi" w:cstheme="majorHAnsi"/>
              </w:rPr>
              <w:t xml:space="preserve">If you use Nearpod, add the photo and analysis guide to drawing slides and allow students to annotate the photo before </w:t>
            </w:r>
            <w:r w:rsidR="00B87FB7" w:rsidRPr="002F6851">
              <w:rPr>
                <w:rFonts w:asciiTheme="majorHAnsi" w:hAnsiTheme="majorHAnsi" w:cstheme="majorHAnsi"/>
              </w:rPr>
              <w:t>completing the</w:t>
            </w:r>
            <w:r w:rsidRPr="002F6851">
              <w:rPr>
                <w:rFonts w:asciiTheme="majorHAnsi" w:hAnsiTheme="majorHAnsi" w:cstheme="majorHAnsi"/>
              </w:rPr>
              <w:t xml:space="preserve"> analysis guide.</w:t>
            </w:r>
          </w:p>
          <w:p w14:paraId="312B9B54" w14:textId="77777777" w:rsidR="00BE6A9E" w:rsidRPr="002F6851" w:rsidRDefault="00BE6A9E" w:rsidP="00BE6A9E">
            <w:pPr>
              <w:pStyle w:val="NoSpacing"/>
              <w:ind w:left="720"/>
              <w:rPr>
                <w:rFonts w:asciiTheme="majorHAnsi" w:hAnsiTheme="majorHAnsi" w:cstheme="majorHAnsi"/>
                <w:b/>
              </w:rPr>
            </w:pPr>
          </w:p>
          <w:p w14:paraId="2C58598B" w14:textId="77777777" w:rsidR="00BE6A9E" w:rsidRPr="002F6851" w:rsidRDefault="00987DBD" w:rsidP="00B87FB7">
            <w:pPr>
              <w:pStyle w:val="NoSpacing"/>
              <w:rPr>
                <w:rFonts w:asciiTheme="majorHAnsi" w:hAnsiTheme="majorHAnsi" w:cstheme="majorHAnsi"/>
                <w:b/>
              </w:rPr>
            </w:pPr>
            <w:r w:rsidRPr="002F6851">
              <w:rPr>
                <w:rFonts w:asciiTheme="majorHAnsi" w:hAnsiTheme="majorHAnsi" w:cstheme="majorHAnsi"/>
              </w:rPr>
              <w:t>Review the criteria for the ‘Thinking Like a Historian’ checklist beforehand so that students are familiar with it.</w:t>
            </w:r>
          </w:p>
          <w:p w14:paraId="547003C9" w14:textId="77777777" w:rsidR="00BE6A9E" w:rsidRPr="002F6851" w:rsidRDefault="00BE6A9E" w:rsidP="00BE6A9E">
            <w:pPr>
              <w:pStyle w:val="ListParagraph"/>
              <w:rPr>
                <w:rFonts w:asciiTheme="majorHAnsi" w:hAnsiTheme="majorHAnsi" w:cstheme="majorHAnsi"/>
                <w:b/>
              </w:rPr>
            </w:pPr>
          </w:p>
          <w:p w14:paraId="44C6BEFB" w14:textId="650DD3F9" w:rsidR="000D5917" w:rsidRPr="002F6851" w:rsidRDefault="2AD8A45D" w:rsidP="00B87FB7">
            <w:pPr>
              <w:pStyle w:val="NoSpacing"/>
              <w:rPr>
                <w:rFonts w:asciiTheme="majorHAnsi" w:hAnsiTheme="majorHAnsi" w:cstheme="majorHAnsi"/>
              </w:rPr>
            </w:pPr>
            <w:r w:rsidRPr="002F6851">
              <w:rPr>
                <w:rFonts w:asciiTheme="majorHAnsi" w:hAnsiTheme="majorHAnsi" w:cstheme="majorHAnsi"/>
              </w:rPr>
              <w:t xml:space="preserve">As you model the “Think Like a Historian” strategy, you may ask other questions that ask students to draw conclusions or predict what the images suggest. </w:t>
            </w:r>
          </w:p>
          <w:p w14:paraId="1035B9EF" w14:textId="0B24E351" w:rsidR="000D5917" w:rsidRPr="002F6851" w:rsidRDefault="000D5917" w:rsidP="2AD8A45D">
            <w:pPr>
              <w:pStyle w:val="NoSpacing"/>
              <w:ind w:left="360"/>
              <w:rPr>
                <w:rFonts w:asciiTheme="majorHAnsi" w:hAnsiTheme="majorHAnsi" w:cstheme="majorHAnsi"/>
              </w:rPr>
            </w:pPr>
          </w:p>
          <w:p w14:paraId="69313332" w14:textId="6C958AC8" w:rsidR="000D5917" w:rsidRPr="002F6851" w:rsidRDefault="2AD8A45D" w:rsidP="00B87FB7">
            <w:pPr>
              <w:pStyle w:val="NoSpacing"/>
              <w:rPr>
                <w:rFonts w:asciiTheme="majorHAnsi" w:hAnsiTheme="majorHAnsi" w:cstheme="majorHAnsi"/>
              </w:rPr>
            </w:pPr>
            <w:r w:rsidRPr="002F6851">
              <w:rPr>
                <w:rFonts w:asciiTheme="majorHAnsi" w:hAnsiTheme="majorHAnsi" w:cstheme="majorHAnsi"/>
              </w:rPr>
              <w:t>Show students the virtual museum in advance.  Allow them to see you navigating through the links.</w:t>
            </w:r>
          </w:p>
        </w:tc>
      </w:tr>
      <w:tr w:rsidR="00350919" w:rsidRPr="002F6851" w14:paraId="3299B37B" w14:textId="77777777" w:rsidTr="2AD8A45D">
        <w:tc>
          <w:tcPr>
            <w:tcW w:w="6745" w:type="dxa"/>
            <w:gridSpan w:val="2"/>
            <w:shd w:val="clear" w:color="auto" w:fill="D9D9D9" w:themeFill="background1" w:themeFillShade="D9"/>
          </w:tcPr>
          <w:p w14:paraId="2FC3BDC9" w14:textId="33F85521" w:rsidR="00201B06" w:rsidRPr="002F6851" w:rsidRDefault="00913E7E" w:rsidP="00201B06">
            <w:pPr>
              <w:pStyle w:val="NoSpacing"/>
              <w:jc w:val="center"/>
              <w:rPr>
                <w:rFonts w:asciiTheme="majorHAnsi" w:hAnsiTheme="majorHAnsi" w:cstheme="majorHAnsi"/>
                <w:b/>
              </w:rPr>
            </w:pPr>
            <w:r w:rsidRPr="002F6851">
              <w:rPr>
                <w:rFonts w:asciiTheme="majorHAnsi" w:hAnsiTheme="majorHAnsi" w:cstheme="majorHAnsi"/>
                <w:b/>
              </w:rPr>
              <w:t>CLOSING</w:t>
            </w:r>
          </w:p>
          <w:p w14:paraId="7005184D" w14:textId="17B5D795" w:rsidR="000D5917" w:rsidRPr="002F6851" w:rsidRDefault="00201B06" w:rsidP="00201B06">
            <w:pPr>
              <w:pStyle w:val="NoSpacing"/>
              <w:tabs>
                <w:tab w:val="left" w:pos="4530"/>
              </w:tabs>
              <w:jc w:val="center"/>
              <w:rPr>
                <w:rFonts w:asciiTheme="majorHAnsi" w:hAnsiTheme="majorHAnsi" w:cstheme="majorHAnsi"/>
                <w:b/>
              </w:rPr>
            </w:pPr>
            <w:r w:rsidRPr="002F6851">
              <w:rPr>
                <w:rFonts w:asciiTheme="majorHAnsi" w:hAnsiTheme="majorHAnsi" w:cstheme="majorHAnsi"/>
              </w:rPr>
              <w:t xml:space="preserve">Time: </w:t>
            </w:r>
            <w:r w:rsidR="00003196" w:rsidRPr="002F6851">
              <w:rPr>
                <w:rFonts w:asciiTheme="majorHAnsi" w:hAnsiTheme="majorHAnsi" w:cstheme="majorHAnsi"/>
              </w:rPr>
              <w:t>10-15</w:t>
            </w:r>
            <w:r w:rsidRPr="002F6851">
              <w:rPr>
                <w:rFonts w:asciiTheme="majorHAnsi" w:hAnsiTheme="majorHAnsi" w:cstheme="majorHAnsi"/>
              </w:rPr>
              <w:t xml:space="preserve"> minutes</w:t>
            </w:r>
          </w:p>
        </w:tc>
        <w:tc>
          <w:tcPr>
            <w:tcW w:w="2605" w:type="dxa"/>
            <w:shd w:val="clear" w:color="auto" w:fill="D9D9D9" w:themeFill="background1" w:themeFillShade="D9"/>
          </w:tcPr>
          <w:p w14:paraId="0E822A34" w14:textId="799ACA8F" w:rsidR="000D5917" w:rsidRPr="002F6851" w:rsidRDefault="00201B06" w:rsidP="000D5917">
            <w:pPr>
              <w:pStyle w:val="NoSpacing"/>
              <w:jc w:val="center"/>
              <w:rPr>
                <w:rFonts w:asciiTheme="majorHAnsi" w:hAnsiTheme="majorHAnsi" w:cstheme="majorHAnsi"/>
                <w:b/>
              </w:rPr>
            </w:pPr>
            <w:r w:rsidRPr="002F6851">
              <w:rPr>
                <w:rFonts w:asciiTheme="majorHAnsi" w:hAnsiTheme="majorHAnsi" w:cstheme="majorHAnsi"/>
                <w:b/>
              </w:rPr>
              <w:t>Scaffolding Suggestions</w:t>
            </w:r>
          </w:p>
        </w:tc>
      </w:tr>
      <w:tr w:rsidR="00350919" w:rsidRPr="002F6851" w14:paraId="3BE19053" w14:textId="77777777" w:rsidTr="2AD8A45D">
        <w:tc>
          <w:tcPr>
            <w:tcW w:w="6745" w:type="dxa"/>
            <w:gridSpan w:val="2"/>
          </w:tcPr>
          <w:p w14:paraId="13D2DEB0" w14:textId="77777777" w:rsidR="00201B06" w:rsidRPr="002F6851" w:rsidRDefault="009341FA" w:rsidP="00201B06">
            <w:pPr>
              <w:pStyle w:val="NoSpacing"/>
              <w:tabs>
                <w:tab w:val="left" w:pos="4530"/>
              </w:tabs>
              <w:rPr>
                <w:rFonts w:asciiTheme="majorHAnsi" w:hAnsiTheme="majorHAnsi" w:cstheme="majorHAnsi"/>
              </w:rPr>
            </w:pPr>
            <w:r w:rsidRPr="002F6851">
              <w:rPr>
                <w:rFonts w:asciiTheme="majorHAnsi" w:hAnsiTheme="majorHAnsi" w:cstheme="majorHAnsi"/>
              </w:rPr>
              <w:t xml:space="preserve">Students will complete the 3-question multiple choice assessment in preparation for the H11 Focus Lesson 3.0. </w:t>
            </w:r>
          </w:p>
          <w:p w14:paraId="371C53FB" w14:textId="77777777" w:rsidR="00F56F8C" w:rsidRPr="002F6851" w:rsidRDefault="00F56F8C" w:rsidP="00201B06">
            <w:pPr>
              <w:pStyle w:val="NoSpacing"/>
              <w:tabs>
                <w:tab w:val="left" w:pos="4530"/>
              </w:tabs>
              <w:rPr>
                <w:rFonts w:asciiTheme="majorHAnsi" w:hAnsiTheme="majorHAnsi" w:cstheme="majorHAnsi"/>
              </w:rPr>
            </w:pPr>
          </w:p>
          <w:p w14:paraId="7EAE118F" w14:textId="5E1BF7F5" w:rsidR="00F56F8C" w:rsidRPr="002F6851" w:rsidRDefault="00F56F8C" w:rsidP="00201B06">
            <w:pPr>
              <w:pStyle w:val="NoSpacing"/>
              <w:tabs>
                <w:tab w:val="left" w:pos="4530"/>
              </w:tabs>
              <w:rPr>
                <w:rFonts w:asciiTheme="majorHAnsi" w:hAnsiTheme="majorHAnsi" w:cstheme="majorHAnsi"/>
              </w:rPr>
            </w:pPr>
            <w:r w:rsidRPr="002F6851">
              <w:rPr>
                <w:rFonts w:asciiTheme="majorHAnsi" w:hAnsiTheme="majorHAnsi" w:cstheme="majorHAnsi"/>
              </w:rPr>
              <w:t xml:space="preserve">Additionally, students can complete their posting of what they learned via their Padlet, MS Teams or Google Classroom. </w:t>
            </w:r>
          </w:p>
        </w:tc>
        <w:tc>
          <w:tcPr>
            <w:tcW w:w="2605" w:type="dxa"/>
          </w:tcPr>
          <w:p w14:paraId="76E4A02B" w14:textId="465EC53C" w:rsidR="00201B06" w:rsidRPr="002F6851" w:rsidRDefault="2AD8A45D" w:rsidP="007B203B">
            <w:pPr>
              <w:pStyle w:val="NoSpacing"/>
              <w:rPr>
                <w:rFonts w:asciiTheme="majorHAnsi" w:hAnsiTheme="majorHAnsi" w:cstheme="majorHAnsi"/>
              </w:rPr>
            </w:pPr>
            <w:r w:rsidRPr="002F6851">
              <w:rPr>
                <w:rFonts w:asciiTheme="majorHAnsi" w:hAnsiTheme="majorHAnsi" w:cstheme="majorHAnsi"/>
              </w:rPr>
              <w:t xml:space="preserve">A </w:t>
            </w:r>
            <w:hyperlink r:id="rId42" w:history="1">
              <w:r w:rsidRPr="00911CDF">
                <w:rPr>
                  <w:rStyle w:val="Hyperlink"/>
                  <w:rFonts w:asciiTheme="majorHAnsi" w:hAnsiTheme="majorHAnsi" w:cstheme="majorHAnsi"/>
                </w:rPr>
                <w:t>sample Padlet</w:t>
              </w:r>
            </w:hyperlink>
            <w:r w:rsidRPr="002F6851">
              <w:rPr>
                <w:rFonts w:asciiTheme="majorHAnsi" w:hAnsiTheme="majorHAnsi" w:cstheme="majorHAnsi"/>
              </w:rPr>
              <w:t xml:space="preserve"> has been created that can be used for students to list their takeaways from each exhibit.</w:t>
            </w:r>
          </w:p>
        </w:tc>
      </w:tr>
      <w:tr w:rsidR="00350919" w:rsidRPr="002F6851" w14:paraId="5ED9EACF" w14:textId="77777777" w:rsidTr="2AD8A45D">
        <w:tc>
          <w:tcPr>
            <w:tcW w:w="1255" w:type="dxa"/>
            <w:shd w:val="clear" w:color="auto" w:fill="D9D9D9" w:themeFill="background1" w:themeFillShade="D9"/>
          </w:tcPr>
          <w:p w14:paraId="4B86500E" w14:textId="5268EE1A" w:rsidR="00201B06" w:rsidRPr="002F6851" w:rsidRDefault="00201B06" w:rsidP="000D5917">
            <w:pPr>
              <w:pStyle w:val="NoSpacing"/>
              <w:jc w:val="center"/>
              <w:rPr>
                <w:rFonts w:asciiTheme="majorHAnsi" w:hAnsiTheme="majorHAnsi" w:cstheme="majorHAnsi"/>
                <w:b/>
              </w:rPr>
            </w:pPr>
            <w:r w:rsidRPr="002F6851">
              <w:rPr>
                <w:rFonts w:asciiTheme="majorHAnsi" w:hAnsiTheme="majorHAnsi" w:cstheme="majorHAnsi"/>
                <w:b/>
              </w:rPr>
              <w:t>Author(s)</w:t>
            </w:r>
          </w:p>
        </w:tc>
        <w:tc>
          <w:tcPr>
            <w:tcW w:w="8095" w:type="dxa"/>
            <w:gridSpan w:val="2"/>
          </w:tcPr>
          <w:p w14:paraId="34027F49" w14:textId="1537BFA5" w:rsidR="00201B06" w:rsidRPr="002F6851" w:rsidRDefault="001920D4" w:rsidP="001920D4">
            <w:pPr>
              <w:pStyle w:val="NoSpacing"/>
              <w:rPr>
                <w:rFonts w:asciiTheme="majorHAnsi" w:hAnsiTheme="majorHAnsi" w:cstheme="majorHAnsi"/>
                <w:b/>
              </w:rPr>
            </w:pPr>
            <w:r w:rsidRPr="002F6851">
              <w:rPr>
                <w:rFonts w:asciiTheme="majorHAnsi" w:hAnsiTheme="majorHAnsi" w:cstheme="majorHAnsi"/>
                <w:b/>
              </w:rPr>
              <w:t>Heather Ford</w:t>
            </w:r>
            <w:r w:rsidR="009341FA" w:rsidRPr="002F6851">
              <w:rPr>
                <w:rFonts w:asciiTheme="majorHAnsi" w:hAnsiTheme="majorHAnsi" w:cstheme="majorHAnsi"/>
                <w:b/>
              </w:rPr>
              <w:t xml:space="preserve">, Amberly Thompson </w:t>
            </w:r>
          </w:p>
        </w:tc>
      </w:tr>
    </w:tbl>
    <w:p w14:paraId="788BF204" w14:textId="3209C5A7" w:rsidR="000D5917" w:rsidRPr="002F6851" w:rsidRDefault="000D5917" w:rsidP="00913E7E">
      <w:pPr>
        <w:pStyle w:val="NoSpacing"/>
        <w:rPr>
          <w:rFonts w:asciiTheme="majorHAnsi" w:hAnsiTheme="majorHAnsi" w:cstheme="majorHAnsi"/>
          <w:b/>
        </w:rPr>
      </w:pPr>
    </w:p>
    <w:sectPr w:rsidR="000D5917" w:rsidRPr="002F6851">
      <w:head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A9CE3" w14:textId="77777777" w:rsidR="00592032" w:rsidRDefault="00592032" w:rsidP="00271D2E">
      <w:pPr>
        <w:spacing w:after="0" w:line="240" w:lineRule="auto"/>
      </w:pPr>
      <w:r>
        <w:separator/>
      </w:r>
    </w:p>
  </w:endnote>
  <w:endnote w:type="continuationSeparator" w:id="0">
    <w:p w14:paraId="081110C2" w14:textId="77777777" w:rsidR="00592032" w:rsidRDefault="00592032" w:rsidP="00271D2E">
      <w:pPr>
        <w:spacing w:after="0" w:line="240" w:lineRule="auto"/>
      </w:pPr>
      <w:r>
        <w:continuationSeparator/>
      </w:r>
    </w:p>
  </w:endnote>
  <w:endnote w:type="continuationNotice" w:id="1">
    <w:p w14:paraId="0BB778F8" w14:textId="77777777" w:rsidR="00592032" w:rsidRDefault="005920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3FCFB" w14:textId="77777777" w:rsidR="00592032" w:rsidRDefault="00592032" w:rsidP="00271D2E">
      <w:pPr>
        <w:spacing w:after="0" w:line="240" w:lineRule="auto"/>
      </w:pPr>
      <w:r>
        <w:separator/>
      </w:r>
    </w:p>
  </w:footnote>
  <w:footnote w:type="continuationSeparator" w:id="0">
    <w:p w14:paraId="57C09C28" w14:textId="77777777" w:rsidR="00592032" w:rsidRDefault="00592032" w:rsidP="00271D2E">
      <w:pPr>
        <w:spacing w:after="0" w:line="240" w:lineRule="auto"/>
      </w:pPr>
      <w:r>
        <w:continuationSeparator/>
      </w:r>
    </w:p>
  </w:footnote>
  <w:footnote w:type="continuationNotice" w:id="1">
    <w:p w14:paraId="39B7CA34" w14:textId="77777777" w:rsidR="00592032" w:rsidRDefault="005920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1D74" w14:textId="1E20344D" w:rsidR="004D5CEB" w:rsidRPr="00271D2E" w:rsidRDefault="004D5CEB">
    <w:pPr>
      <w:pStyle w:val="Header"/>
      <w:rPr>
        <w:b/>
        <w:sz w:val="28"/>
      </w:rPr>
    </w:pPr>
    <w:r w:rsidRPr="00271D2E">
      <w:rPr>
        <w:b/>
        <w:noProof/>
        <w:sz w:val="28"/>
      </w:rPr>
      <w:drawing>
        <wp:anchor distT="0" distB="0" distL="114300" distR="114300" simplePos="0" relativeHeight="251658240" behindDoc="0" locked="0" layoutInCell="1" allowOverlap="1" wp14:anchorId="1F7A41F3" wp14:editId="2EAB5365">
          <wp:simplePos x="0" y="0"/>
          <wp:positionH relativeFrom="margin">
            <wp:align>right</wp:align>
          </wp:positionH>
          <wp:positionV relativeFrom="paragraph">
            <wp:posOffset>-142875</wp:posOffset>
          </wp:positionV>
          <wp:extent cx="790575" cy="51752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790575" cy="517525"/>
                  </a:xfrm>
                  <a:prstGeom prst="rect">
                    <a:avLst/>
                  </a:prstGeom>
                </pic:spPr>
              </pic:pic>
            </a:graphicData>
          </a:graphic>
        </wp:anchor>
      </w:drawing>
    </w:r>
    <w:r w:rsidRPr="00271D2E">
      <w:rPr>
        <w:b/>
        <w:sz w:val="28"/>
      </w:rPr>
      <w:t>FCS Learning &amp; Teaching</w:t>
    </w:r>
  </w:p>
  <w:p w14:paraId="5E800478" w14:textId="548325CB" w:rsidR="004D5CEB" w:rsidRPr="00271D2E" w:rsidRDefault="004D5CEB">
    <w:pPr>
      <w:pStyle w:val="Header"/>
      <w:rPr>
        <w:b/>
      </w:rPr>
    </w:pPr>
    <w:r w:rsidRPr="00271D2E">
      <w:rPr>
        <w:b/>
      </w:rPr>
      <w:t>Instructional Lesson Plan</w:t>
    </w:r>
  </w:p>
  <w:p w14:paraId="464DC2F3" w14:textId="53050560" w:rsidR="004D5CEB" w:rsidRPr="00271D2E" w:rsidRDefault="004D5CEB">
    <w:pPr>
      <w:pStyle w:val="Header"/>
      <w:rPr>
        <w:b/>
      </w:rPr>
    </w:pPr>
    <w:r w:rsidRPr="00271D2E">
      <w:rPr>
        <w:b/>
      </w:rPr>
      <w:t>TPS Architects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3A12"/>
    <w:multiLevelType w:val="hybridMultilevel"/>
    <w:tmpl w:val="01EE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72F56"/>
    <w:multiLevelType w:val="hybridMultilevel"/>
    <w:tmpl w:val="0E0423D4"/>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91163"/>
    <w:multiLevelType w:val="hybridMultilevel"/>
    <w:tmpl w:val="CD2A6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232C7"/>
    <w:multiLevelType w:val="hybridMultilevel"/>
    <w:tmpl w:val="4D786496"/>
    <w:lvl w:ilvl="0" w:tplc="658E92E6">
      <w:start w:val="1"/>
      <w:numFmt w:val="bullet"/>
      <w:lvlText w:val=""/>
      <w:lvlJc w:val="left"/>
      <w:pPr>
        <w:ind w:left="720" w:hanging="360"/>
      </w:pPr>
      <w:rPr>
        <w:rFonts w:ascii="Symbol" w:hAnsi="Symbol" w:hint="default"/>
      </w:rPr>
    </w:lvl>
    <w:lvl w:ilvl="1" w:tplc="10502B8E">
      <w:start w:val="1"/>
      <w:numFmt w:val="bullet"/>
      <w:lvlText w:val="o"/>
      <w:lvlJc w:val="left"/>
      <w:pPr>
        <w:ind w:left="1440" w:hanging="360"/>
      </w:pPr>
      <w:rPr>
        <w:rFonts w:ascii="Courier New" w:hAnsi="Courier New" w:hint="default"/>
      </w:rPr>
    </w:lvl>
    <w:lvl w:ilvl="2" w:tplc="6834F0BE">
      <w:start w:val="1"/>
      <w:numFmt w:val="bullet"/>
      <w:lvlText w:val=""/>
      <w:lvlJc w:val="left"/>
      <w:pPr>
        <w:ind w:left="2160" w:hanging="360"/>
      </w:pPr>
      <w:rPr>
        <w:rFonts w:ascii="Wingdings" w:hAnsi="Wingdings" w:hint="default"/>
      </w:rPr>
    </w:lvl>
    <w:lvl w:ilvl="3" w:tplc="6ECC1F62">
      <w:start w:val="1"/>
      <w:numFmt w:val="bullet"/>
      <w:lvlText w:val=""/>
      <w:lvlJc w:val="left"/>
      <w:pPr>
        <w:ind w:left="2880" w:hanging="360"/>
      </w:pPr>
      <w:rPr>
        <w:rFonts w:ascii="Symbol" w:hAnsi="Symbol" w:hint="default"/>
      </w:rPr>
    </w:lvl>
    <w:lvl w:ilvl="4" w:tplc="6216608A">
      <w:start w:val="1"/>
      <w:numFmt w:val="bullet"/>
      <w:lvlText w:val="o"/>
      <w:lvlJc w:val="left"/>
      <w:pPr>
        <w:ind w:left="3600" w:hanging="360"/>
      </w:pPr>
      <w:rPr>
        <w:rFonts w:ascii="Courier New" w:hAnsi="Courier New" w:hint="default"/>
      </w:rPr>
    </w:lvl>
    <w:lvl w:ilvl="5" w:tplc="FEBAB036">
      <w:start w:val="1"/>
      <w:numFmt w:val="bullet"/>
      <w:lvlText w:val=""/>
      <w:lvlJc w:val="left"/>
      <w:pPr>
        <w:ind w:left="4320" w:hanging="360"/>
      </w:pPr>
      <w:rPr>
        <w:rFonts w:ascii="Wingdings" w:hAnsi="Wingdings" w:hint="default"/>
      </w:rPr>
    </w:lvl>
    <w:lvl w:ilvl="6" w:tplc="8EF832CE">
      <w:start w:val="1"/>
      <w:numFmt w:val="bullet"/>
      <w:lvlText w:val=""/>
      <w:lvlJc w:val="left"/>
      <w:pPr>
        <w:ind w:left="5040" w:hanging="360"/>
      </w:pPr>
      <w:rPr>
        <w:rFonts w:ascii="Symbol" w:hAnsi="Symbol" w:hint="default"/>
      </w:rPr>
    </w:lvl>
    <w:lvl w:ilvl="7" w:tplc="5D7A8332">
      <w:start w:val="1"/>
      <w:numFmt w:val="bullet"/>
      <w:lvlText w:val="o"/>
      <w:lvlJc w:val="left"/>
      <w:pPr>
        <w:ind w:left="5760" w:hanging="360"/>
      </w:pPr>
      <w:rPr>
        <w:rFonts w:ascii="Courier New" w:hAnsi="Courier New" w:hint="default"/>
      </w:rPr>
    </w:lvl>
    <w:lvl w:ilvl="8" w:tplc="797C01F8">
      <w:start w:val="1"/>
      <w:numFmt w:val="bullet"/>
      <w:lvlText w:val=""/>
      <w:lvlJc w:val="left"/>
      <w:pPr>
        <w:ind w:left="6480" w:hanging="360"/>
      </w:pPr>
      <w:rPr>
        <w:rFonts w:ascii="Wingdings" w:hAnsi="Wingdings" w:hint="default"/>
      </w:rPr>
    </w:lvl>
  </w:abstractNum>
  <w:abstractNum w:abstractNumId="4" w15:restartNumberingAfterBreak="0">
    <w:nsid w:val="19656F8E"/>
    <w:multiLevelType w:val="hybridMultilevel"/>
    <w:tmpl w:val="E488C1E6"/>
    <w:lvl w:ilvl="0" w:tplc="01AC74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423DC7"/>
    <w:multiLevelType w:val="hybridMultilevel"/>
    <w:tmpl w:val="7A245B66"/>
    <w:lvl w:ilvl="0" w:tplc="E0CEF6EC">
      <w:numFmt w:val="bullet"/>
      <w:lvlText w:val="-"/>
      <w:lvlJc w:val="left"/>
      <w:pPr>
        <w:ind w:left="720" w:hanging="360"/>
      </w:pPr>
      <w:rPr>
        <w:rFonts w:ascii="Calibri" w:eastAsiaTheme="minorHAnsi" w:hAnsi="Calibri"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F248F9"/>
    <w:multiLevelType w:val="hybridMultilevel"/>
    <w:tmpl w:val="DBFA9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1D0052"/>
    <w:multiLevelType w:val="hybridMultilevel"/>
    <w:tmpl w:val="FFC00EE0"/>
    <w:lvl w:ilvl="0" w:tplc="1F02F78E">
      <w:start w:val="1"/>
      <w:numFmt w:val="bullet"/>
      <w:lvlText w:val=""/>
      <w:lvlJc w:val="left"/>
      <w:pPr>
        <w:ind w:left="720" w:hanging="360"/>
      </w:pPr>
      <w:rPr>
        <w:rFonts w:ascii="Symbol" w:hAnsi="Symbol" w:hint="default"/>
      </w:rPr>
    </w:lvl>
    <w:lvl w:ilvl="1" w:tplc="C6425BEC">
      <w:start w:val="1"/>
      <w:numFmt w:val="bullet"/>
      <w:lvlText w:val="o"/>
      <w:lvlJc w:val="left"/>
      <w:pPr>
        <w:ind w:left="1440" w:hanging="360"/>
      </w:pPr>
      <w:rPr>
        <w:rFonts w:ascii="Courier New" w:hAnsi="Courier New" w:hint="default"/>
      </w:rPr>
    </w:lvl>
    <w:lvl w:ilvl="2" w:tplc="D9C0306C">
      <w:start w:val="1"/>
      <w:numFmt w:val="bullet"/>
      <w:lvlText w:val=""/>
      <w:lvlJc w:val="left"/>
      <w:pPr>
        <w:ind w:left="2160" w:hanging="360"/>
      </w:pPr>
      <w:rPr>
        <w:rFonts w:ascii="Wingdings" w:hAnsi="Wingdings" w:hint="default"/>
      </w:rPr>
    </w:lvl>
    <w:lvl w:ilvl="3" w:tplc="EDA42CC2">
      <w:start w:val="1"/>
      <w:numFmt w:val="bullet"/>
      <w:lvlText w:val=""/>
      <w:lvlJc w:val="left"/>
      <w:pPr>
        <w:ind w:left="2880" w:hanging="360"/>
      </w:pPr>
      <w:rPr>
        <w:rFonts w:ascii="Symbol" w:hAnsi="Symbol" w:hint="default"/>
      </w:rPr>
    </w:lvl>
    <w:lvl w:ilvl="4" w:tplc="87B254A2">
      <w:start w:val="1"/>
      <w:numFmt w:val="bullet"/>
      <w:lvlText w:val="o"/>
      <w:lvlJc w:val="left"/>
      <w:pPr>
        <w:ind w:left="3600" w:hanging="360"/>
      </w:pPr>
      <w:rPr>
        <w:rFonts w:ascii="Courier New" w:hAnsi="Courier New" w:hint="default"/>
      </w:rPr>
    </w:lvl>
    <w:lvl w:ilvl="5" w:tplc="629C72CC">
      <w:start w:val="1"/>
      <w:numFmt w:val="bullet"/>
      <w:lvlText w:val=""/>
      <w:lvlJc w:val="left"/>
      <w:pPr>
        <w:ind w:left="4320" w:hanging="360"/>
      </w:pPr>
      <w:rPr>
        <w:rFonts w:ascii="Wingdings" w:hAnsi="Wingdings" w:hint="default"/>
      </w:rPr>
    </w:lvl>
    <w:lvl w:ilvl="6" w:tplc="7A06B9EA">
      <w:start w:val="1"/>
      <w:numFmt w:val="bullet"/>
      <w:lvlText w:val=""/>
      <w:lvlJc w:val="left"/>
      <w:pPr>
        <w:ind w:left="5040" w:hanging="360"/>
      </w:pPr>
      <w:rPr>
        <w:rFonts w:ascii="Symbol" w:hAnsi="Symbol" w:hint="default"/>
      </w:rPr>
    </w:lvl>
    <w:lvl w:ilvl="7" w:tplc="CD9C8634">
      <w:start w:val="1"/>
      <w:numFmt w:val="bullet"/>
      <w:lvlText w:val="o"/>
      <w:lvlJc w:val="left"/>
      <w:pPr>
        <w:ind w:left="5760" w:hanging="360"/>
      </w:pPr>
      <w:rPr>
        <w:rFonts w:ascii="Courier New" w:hAnsi="Courier New" w:hint="default"/>
      </w:rPr>
    </w:lvl>
    <w:lvl w:ilvl="8" w:tplc="DE36453C">
      <w:start w:val="1"/>
      <w:numFmt w:val="bullet"/>
      <w:lvlText w:val=""/>
      <w:lvlJc w:val="left"/>
      <w:pPr>
        <w:ind w:left="6480" w:hanging="360"/>
      </w:pPr>
      <w:rPr>
        <w:rFonts w:ascii="Wingdings" w:hAnsi="Wingdings" w:hint="default"/>
      </w:rPr>
    </w:lvl>
  </w:abstractNum>
  <w:num w:numId="1" w16cid:durableId="311444527">
    <w:abstractNumId w:val="3"/>
  </w:num>
  <w:num w:numId="2" w16cid:durableId="1626932966">
    <w:abstractNumId w:val="7"/>
  </w:num>
  <w:num w:numId="3" w16cid:durableId="409960218">
    <w:abstractNumId w:val="4"/>
  </w:num>
  <w:num w:numId="4" w16cid:durableId="6565827">
    <w:abstractNumId w:val="0"/>
  </w:num>
  <w:num w:numId="5" w16cid:durableId="287586092">
    <w:abstractNumId w:val="5"/>
  </w:num>
  <w:num w:numId="6" w16cid:durableId="1504393179">
    <w:abstractNumId w:val="1"/>
  </w:num>
  <w:num w:numId="7" w16cid:durableId="943607937">
    <w:abstractNumId w:val="2"/>
  </w:num>
  <w:num w:numId="8" w16cid:durableId="7592580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27A"/>
    <w:rsid w:val="00003196"/>
    <w:rsid w:val="00063A36"/>
    <w:rsid w:val="00076EDE"/>
    <w:rsid w:val="000C11A4"/>
    <w:rsid w:val="000D4BCF"/>
    <w:rsid w:val="000D5917"/>
    <w:rsid w:val="000E3288"/>
    <w:rsid w:val="00116F69"/>
    <w:rsid w:val="0011789B"/>
    <w:rsid w:val="00127EAE"/>
    <w:rsid w:val="001354AC"/>
    <w:rsid w:val="00155B7A"/>
    <w:rsid w:val="001624D7"/>
    <w:rsid w:val="001920D4"/>
    <w:rsid w:val="001D54A3"/>
    <w:rsid w:val="00201B06"/>
    <w:rsid w:val="00220BF9"/>
    <w:rsid w:val="00271D2E"/>
    <w:rsid w:val="002A3C2A"/>
    <w:rsid w:val="002B79F3"/>
    <w:rsid w:val="002C43EE"/>
    <w:rsid w:val="002F6851"/>
    <w:rsid w:val="00310564"/>
    <w:rsid w:val="00347291"/>
    <w:rsid w:val="00350919"/>
    <w:rsid w:val="003C7DBC"/>
    <w:rsid w:val="00473410"/>
    <w:rsid w:val="004B648B"/>
    <w:rsid w:val="004D5CEB"/>
    <w:rsid w:val="005201E1"/>
    <w:rsid w:val="00535BC0"/>
    <w:rsid w:val="00592032"/>
    <w:rsid w:val="005A518D"/>
    <w:rsid w:val="005E7FCA"/>
    <w:rsid w:val="006217AB"/>
    <w:rsid w:val="00644EB3"/>
    <w:rsid w:val="00673B23"/>
    <w:rsid w:val="006B367A"/>
    <w:rsid w:val="006D6C0C"/>
    <w:rsid w:val="00701FFE"/>
    <w:rsid w:val="007168B7"/>
    <w:rsid w:val="007506B7"/>
    <w:rsid w:val="007744D0"/>
    <w:rsid w:val="007B203B"/>
    <w:rsid w:val="00891662"/>
    <w:rsid w:val="00911CDF"/>
    <w:rsid w:val="00913E7E"/>
    <w:rsid w:val="00930CB1"/>
    <w:rsid w:val="009341FA"/>
    <w:rsid w:val="00984978"/>
    <w:rsid w:val="00987DBD"/>
    <w:rsid w:val="0099222C"/>
    <w:rsid w:val="00996C49"/>
    <w:rsid w:val="009A5064"/>
    <w:rsid w:val="009C1DCF"/>
    <w:rsid w:val="00A12015"/>
    <w:rsid w:val="00A55D0C"/>
    <w:rsid w:val="00A83ECC"/>
    <w:rsid w:val="00AA4B51"/>
    <w:rsid w:val="00AF4099"/>
    <w:rsid w:val="00AF7C05"/>
    <w:rsid w:val="00B32822"/>
    <w:rsid w:val="00B55634"/>
    <w:rsid w:val="00B87FB7"/>
    <w:rsid w:val="00BE6A9E"/>
    <w:rsid w:val="00C05FD3"/>
    <w:rsid w:val="00D01084"/>
    <w:rsid w:val="00D03DE4"/>
    <w:rsid w:val="00D056E7"/>
    <w:rsid w:val="00D227BB"/>
    <w:rsid w:val="00DC175E"/>
    <w:rsid w:val="00DF627A"/>
    <w:rsid w:val="00E00070"/>
    <w:rsid w:val="00EA2ABD"/>
    <w:rsid w:val="00EF3CBC"/>
    <w:rsid w:val="00F25A66"/>
    <w:rsid w:val="00F45CB3"/>
    <w:rsid w:val="00F56F8C"/>
    <w:rsid w:val="00F84475"/>
    <w:rsid w:val="00FC63A3"/>
    <w:rsid w:val="2A8A8718"/>
    <w:rsid w:val="2AD8A45D"/>
    <w:rsid w:val="2C71349A"/>
    <w:rsid w:val="343BEE4E"/>
    <w:rsid w:val="7C2BE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BD9C06"/>
  <w15:chartTrackingRefBased/>
  <w15:docId w15:val="{204F385E-CF71-48B0-93E8-892670F6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6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D5917"/>
    <w:pPr>
      <w:spacing w:after="0" w:line="240" w:lineRule="auto"/>
    </w:pPr>
  </w:style>
  <w:style w:type="character" w:styleId="PlaceholderText">
    <w:name w:val="Placeholder Text"/>
    <w:basedOn w:val="DefaultParagraphFont"/>
    <w:uiPriority w:val="99"/>
    <w:semiHidden/>
    <w:rsid w:val="005201E1"/>
    <w:rPr>
      <w:color w:val="808080"/>
    </w:rPr>
  </w:style>
  <w:style w:type="paragraph" w:styleId="Header">
    <w:name w:val="header"/>
    <w:basedOn w:val="Normal"/>
    <w:link w:val="HeaderChar"/>
    <w:uiPriority w:val="99"/>
    <w:unhideWhenUsed/>
    <w:rsid w:val="00271D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D2E"/>
  </w:style>
  <w:style w:type="paragraph" w:styleId="Footer">
    <w:name w:val="footer"/>
    <w:basedOn w:val="Normal"/>
    <w:link w:val="FooterChar"/>
    <w:uiPriority w:val="99"/>
    <w:unhideWhenUsed/>
    <w:rsid w:val="00271D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D2E"/>
  </w:style>
  <w:style w:type="paragraph" w:styleId="ListParagraph">
    <w:name w:val="List Paragraph"/>
    <w:basedOn w:val="Normal"/>
    <w:uiPriority w:val="34"/>
    <w:qFormat/>
    <w:rsid w:val="002C43EE"/>
    <w:pPr>
      <w:ind w:left="720"/>
      <w:contextualSpacing/>
    </w:pPr>
  </w:style>
  <w:style w:type="character" w:styleId="Hyperlink">
    <w:name w:val="Hyperlink"/>
    <w:basedOn w:val="DefaultParagraphFont"/>
    <w:uiPriority w:val="99"/>
    <w:unhideWhenUsed/>
    <w:rsid w:val="0099222C"/>
    <w:rPr>
      <w:color w:val="0563C1" w:themeColor="hyperlink"/>
      <w:u w:val="single"/>
    </w:rPr>
  </w:style>
  <w:style w:type="character" w:styleId="FollowedHyperlink">
    <w:name w:val="FollowedHyperlink"/>
    <w:basedOn w:val="DefaultParagraphFont"/>
    <w:uiPriority w:val="99"/>
    <w:semiHidden/>
    <w:unhideWhenUsed/>
    <w:rsid w:val="00EF3CBC"/>
    <w:rPr>
      <w:color w:val="954F72" w:themeColor="followedHyperlink"/>
      <w:u w:val="single"/>
    </w:rPr>
  </w:style>
  <w:style w:type="paragraph" w:styleId="NormalWeb">
    <w:name w:val="Normal (Web)"/>
    <w:basedOn w:val="Normal"/>
    <w:uiPriority w:val="99"/>
    <w:semiHidden/>
    <w:unhideWhenUsed/>
    <w:rsid w:val="002B79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79F3"/>
    <w:rPr>
      <w:b/>
      <w:bCs/>
    </w:rPr>
  </w:style>
  <w:style w:type="character" w:customStyle="1" w:styleId="normaltextrun">
    <w:name w:val="normaltextrun"/>
    <w:basedOn w:val="DefaultParagraphFont"/>
    <w:rsid w:val="00C05FD3"/>
  </w:style>
  <w:style w:type="character" w:styleId="Mention">
    <w:name w:val="Mention"/>
    <w:basedOn w:val="DefaultParagraphFont"/>
    <w:uiPriority w:val="99"/>
    <w:semiHidden/>
    <w:unhideWhenUsed/>
    <w:rsid w:val="009A5064"/>
    <w:rPr>
      <w:color w:val="2B579A"/>
      <w:shd w:val="clear" w:color="auto" w:fill="E6E6E6"/>
    </w:rPr>
  </w:style>
  <w:style w:type="character" w:styleId="UnresolvedMention">
    <w:name w:val="Unresolved Mention"/>
    <w:basedOn w:val="DefaultParagraphFont"/>
    <w:uiPriority w:val="99"/>
    <w:semiHidden/>
    <w:unhideWhenUsed/>
    <w:rsid w:val="00D056E7"/>
    <w:rPr>
      <w:color w:val="808080"/>
      <w:shd w:val="clear" w:color="auto" w:fill="E6E6E6"/>
    </w:rPr>
  </w:style>
  <w:style w:type="character" w:styleId="CommentReference">
    <w:name w:val="annotation reference"/>
    <w:basedOn w:val="DefaultParagraphFont"/>
    <w:uiPriority w:val="99"/>
    <w:semiHidden/>
    <w:unhideWhenUsed/>
    <w:rsid w:val="002F6851"/>
    <w:rPr>
      <w:sz w:val="16"/>
      <w:szCs w:val="16"/>
    </w:rPr>
  </w:style>
  <w:style w:type="paragraph" w:styleId="CommentText">
    <w:name w:val="annotation text"/>
    <w:basedOn w:val="Normal"/>
    <w:link w:val="CommentTextChar"/>
    <w:uiPriority w:val="99"/>
    <w:semiHidden/>
    <w:unhideWhenUsed/>
    <w:rsid w:val="002F6851"/>
    <w:pPr>
      <w:spacing w:line="240" w:lineRule="auto"/>
    </w:pPr>
    <w:rPr>
      <w:sz w:val="20"/>
      <w:szCs w:val="20"/>
    </w:rPr>
  </w:style>
  <w:style w:type="character" w:customStyle="1" w:styleId="CommentTextChar">
    <w:name w:val="Comment Text Char"/>
    <w:basedOn w:val="DefaultParagraphFont"/>
    <w:link w:val="CommentText"/>
    <w:uiPriority w:val="99"/>
    <w:semiHidden/>
    <w:rsid w:val="002F6851"/>
    <w:rPr>
      <w:sz w:val="20"/>
      <w:szCs w:val="20"/>
    </w:rPr>
  </w:style>
  <w:style w:type="paragraph" w:styleId="CommentSubject">
    <w:name w:val="annotation subject"/>
    <w:basedOn w:val="CommentText"/>
    <w:next w:val="CommentText"/>
    <w:link w:val="CommentSubjectChar"/>
    <w:uiPriority w:val="99"/>
    <w:semiHidden/>
    <w:unhideWhenUsed/>
    <w:rsid w:val="002F6851"/>
    <w:rPr>
      <w:b/>
      <w:bCs/>
    </w:rPr>
  </w:style>
  <w:style w:type="character" w:customStyle="1" w:styleId="CommentSubjectChar">
    <w:name w:val="Comment Subject Char"/>
    <w:basedOn w:val="CommentTextChar"/>
    <w:link w:val="CommentSubject"/>
    <w:uiPriority w:val="99"/>
    <w:semiHidden/>
    <w:rsid w:val="002F6851"/>
    <w:rPr>
      <w:b/>
      <w:bCs/>
      <w:sz w:val="20"/>
      <w:szCs w:val="20"/>
    </w:rPr>
  </w:style>
  <w:style w:type="paragraph" w:styleId="BalloonText">
    <w:name w:val="Balloon Text"/>
    <w:basedOn w:val="Normal"/>
    <w:link w:val="BalloonTextChar"/>
    <w:uiPriority w:val="99"/>
    <w:semiHidden/>
    <w:unhideWhenUsed/>
    <w:rsid w:val="002F68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8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664143">
      <w:bodyDiv w:val="1"/>
      <w:marLeft w:val="0"/>
      <w:marRight w:val="0"/>
      <w:marTop w:val="0"/>
      <w:marBottom w:val="0"/>
      <w:divBdr>
        <w:top w:val="none" w:sz="0" w:space="0" w:color="auto"/>
        <w:left w:val="none" w:sz="0" w:space="0" w:color="auto"/>
        <w:bottom w:val="none" w:sz="0" w:space="0" w:color="auto"/>
        <w:right w:val="none" w:sz="0" w:space="0" w:color="auto"/>
      </w:divBdr>
    </w:div>
    <w:div w:id="1725637766">
      <w:bodyDiv w:val="1"/>
      <w:marLeft w:val="0"/>
      <w:marRight w:val="0"/>
      <w:marTop w:val="0"/>
      <w:marBottom w:val="0"/>
      <w:divBdr>
        <w:top w:val="none" w:sz="0" w:space="0" w:color="auto"/>
        <w:left w:val="none" w:sz="0" w:space="0" w:color="auto"/>
        <w:bottom w:val="none" w:sz="0" w:space="0" w:color="auto"/>
        <w:right w:val="none" w:sz="0" w:space="0" w:color="auto"/>
      </w:divBdr>
      <w:divsChild>
        <w:div w:id="777796098">
          <w:marLeft w:val="0"/>
          <w:marRight w:val="0"/>
          <w:marTop w:val="0"/>
          <w:marBottom w:val="0"/>
          <w:divBdr>
            <w:top w:val="none" w:sz="0" w:space="0" w:color="auto"/>
            <w:left w:val="none" w:sz="0" w:space="0" w:color="auto"/>
            <w:bottom w:val="none" w:sz="0" w:space="0" w:color="auto"/>
            <w:right w:val="none" w:sz="0" w:space="0" w:color="auto"/>
          </w:divBdr>
        </w:div>
        <w:div w:id="7105288">
          <w:marLeft w:val="0"/>
          <w:marRight w:val="0"/>
          <w:marTop w:val="0"/>
          <w:marBottom w:val="0"/>
          <w:divBdr>
            <w:top w:val="none" w:sz="0" w:space="0" w:color="auto"/>
            <w:left w:val="none" w:sz="0" w:space="0" w:color="auto"/>
            <w:bottom w:val="none" w:sz="0" w:space="0" w:color="auto"/>
            <w:right w:val="none" w:sz="0" w:space="0" w:color="auto"/>
          </w:divBdr>
        </w:div>
        <w:div w:id="977227197">
          <w:marLeft w:val="0"/>
          <w:marRight w:val="0"/>
          <w:marTop w:val="0"/>
          <w:marBottom w:val="0"/>
          <w:divBdr>
            <w:top w:val="none" w:sz="0" w:space="0" w:color="auto"/>
            <w:left w:val="none" w:sz="0" w:space="0" w:color="auto"/>
            <w:bottom w:val="none" w:sz="0" w:space="0" w:color="auto"/>
            <w:right w:val="none" w:sz="0" w:space="0" w:color="auto"/>
          </w:divBdr>
        </w:div>
        <w:div w:id="2074694591">
          <w:marLeft w:val="0"/>
          <w:marRight w:val="0"/>
          <w:marTop w:val="0"/>
          <w:marBottom w:val="0"/>
          <w:divBdr>
            <w:top w:val="none" w:sz="0" w:space="0" w:color="auto"/>
            <w:left w:val="none" w:sz="0" w:space="0" w:color="auto"/>
            <w:bottom w:val="none" w:sz="0" w:space="0" w:color="auto"/>
            <w:right w:val="none" w:sz="0" w:space="0" w:color="auto"/>
          </w:divBdr>
        </w:div>
        <w:div w:id="1655254707">
          <w:marLeft w:val="0"/>
          <w:marRight w:val="0"/>
          <w:marTop w:val="0"/>
          <w:marBottom w:val="0"/>
          <w:divBdr>
            <w:top w:val="none" w:sz="0" w:space="0" w:color="auto"/>
            <w:left w:val="none" w:sz="0" w:space="0" w:color="auto"/>
            <w:bottom w:val="none" w:sz="0" w:space="0" w:color="auto"/>
            <w:right w:val="none" w:sz="0" w:space="0" w:color="auto"/>
          </w:divBdr>
        </w:div>
        <w:div w:id="383414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tlantahistorycenter.com/explore/online-exhibitions/atlanta-in-50-objects/dr-martin-luther-king-jr" TargetMode="External"/><Relationship Id="rId18" Type="http://schemas.openxmlformats.org/officeDocument/2006/relationships/hyperlink" Target="https://www.loc.gov/item/afc2010039_crhp0022/" TargetMode="External"/><Relationship Id="rId26" Type="http://schemas.openxmlformats.org/officeDocument/2006/relationships/hyperlink" Target="https://fultonk12-my.sharepoint.com/:p:/g/personal/thompsona2_fultonschools_org/EeDzBrHWiLtPht51-_x-BbsBvYpvMg4lkOr2-6I0yNIUiQ?e=FSfG3M" TargetMode="External"/><Relationship Id="rId39" Type="http://schemas.openxmlformats.org/officeDocument/2006/relationships/hyperlink" Target="https://www.smithsonianmag.com/history/oral-history-march-washington-180953863/" TargetMode="External"/><Relationship Id="rId21" Type="http://schemas.openxmlformats.org/officeDocument/2006/relationships/hyperlink" Target="https://fultonk12-my.sharepoint.com/:p:/g/personal/thompsona2_fultonschools_org/EeDzBrHWiLtPht51-_x-BbsBvYpvMg4lkOr2-6I0yNIUiQ?e=FSfG3M" TargetMode="External"/><Relationship Id="rId34" Type="http://schemas.openxmlformats.org/officeDocument/2006/relationships/hyperlink" Target="http://www.atlantahistorycenter.com/explore/online-exhibitions/atlanta-in-50-objects/lester-maddox" TargetMode="External"/><Relationship Id="rId42" Type="http://schemas.openxmlformats.org/officeDocument/2006/relationships/hyperlink" Target="https://padlet.com/fordh3/ueak6vx55slh"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smithsonianmag.com/history/oral-history-march-washington-180953863/"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tlantahistorycenter.com/explore/online-exhibitions/atlanta-in-50-objects/civil-rights-activism" TargetMode="External"/><Relationship Id="rId24" Type="http://schemas.openxmlformats.org/officeDocument/2006/relationships/hyperlink" Target="https://www.georgiastandards.org/Georgia-Standards/Documents/Social-Studies-8th-Grade-Teacher-Notes.pdf" TargetMode="External"/><Relationship Id="rId32" Type="http://schemas.openxmlformats.org/officeDocument/2006/relationships/hyperlink" Target="https://library.mtsu.edu/ld.php?content_id=43637638" TargetMode="External"/><Relationship Id="rId37" Type="http://schemas.openxmlformats.org/officeDocument/2006/relationships/hyperlink" Target="http://www.loc.gov/teachers/usingprimarysources/resources/Analyzing_Oral_Histories.pdf" TargetMode="External"/><Relationship Id="rId40" Type="http://schemas.openxmlformats.org/officeDocument/2006/relationships/hyperlink" Target="https://vimeo.com/229764665"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gpb.pbslearningmedia.org/resource/eotp16-soc-lewis/wgbh-world-channel-civil-rights-activist-john-lewis-looking-back/" TargetMode="External"/><Relationship Id="rId23" Type="http://schemas.openxmlformats.org/officeDocument/2006/relationships/hyperlink" Target="http://www.loc.gov/teachers/usingprimarysources/resources/Analyzing_Oral_Histories.pdf" TargetMode="External"/><Relationship Id="rId28" Type="http://schemas.openxmlformats.org/officeDocument/2006/relationships/image" Target="media/image1.png"/><Relationship Id="rId36" Type="http://schemas.openxmlformats.org/officeDocument/2006/relationships/hyperlink" Target="http://www.atlantahistorycenter.com/explore/online-exhibitions/atlanta-in-50-objects/school-integration" TargetMode="External"/><Relationship Id="rId10" Type="http://schemas.openxmlformats.org/officeDocument/2006/relationships/hyperlink" Target="https://docs.google.com/presentation/d/14YM1uKZUtff6Lj3EUgS6foMTEMO-98gmPus8Ie99PeA/edit?usp=sharing" TargetMode="External"/><Relationship Id="rId19" Type="http://schemas.openxmlformats.org/officeDocument/2006/relationships/hyperlink" Target="https://fultonk12-my.sharepoint.com/:w:/g/personal/thompsona2_fultonschools_org/ESAI2cAbURtBsjGZ3fLtmr4B0p4P67vQBeIpo6OgmdRZ_g?e=tjbkl9" TargetMode="External"/><Relationship Id="rId31" Type="http://schemas.openxmlformats.org/officeDocument/2006/relationships/hyperlink" Target="https://library.mtsu.edu/ld.php?content_id=43637638"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tlantahistorycenter.com/explore/online-exhibitions/atlanta-in-50-objects/school-integration" TargetMode="External"/><Relationship Id="rId22" Type="http://schemas.openxmlformats.org/officeDocument/2006/relationships/hyperlink" Target="https://library.mtsu.edu/ld.php?content_id=43637638" TargetMode="External"/><Relationship Id="rId27" Type="http://schemas.openxmlformats.org/officeDocument/2006/relationships/hyperlink" Target="https://fultonk12-my.sharepoint.com/:w:/g/personal/thompsona2_fultonschools_org/EQoxxVBmGAFPuGRTQDQwFuUBTTtcce1-eVmM_0sSjKsTxg?e=29FdLg" TargetMode="External"/><Relationship Id="rId30" Type="http://schemas.openxmlformats.org/officeDocument/2006/relationships/hyperlink" Target="https://docs.google.com/presentation/d/14YM1uKZUtff6Lj3EUgS6foMTEMO-98gmPus8Ie99PeA/edit?usp=sharing" TargetMode="External"/><Relationship Id="rId35" Type="http://schemas.openxmlformats.org/officeDocument/2006/relationships/hyperlink" Target="http://www.atlantahistorycenter.com/explore/online-exhibitions/atlanta-in-50-objects/dr-martin-luther-king-jr" TargetMode="External"/><Relationship Id="rId43"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atlantahistorycenter.com/explore/online-exhibitions/atlanta-in-50-objects/lester-maddox" TargetMode="External"/><Relationship Id="rId17" Type="http://schemas.openxmlformats.org/officeDocument/2006/relationships/hyperlink" Target="https://vimeo.com/229764665" TargetMode="External"/><Relationship Id="rId25" Type="http://schemas.openxmlformats.org/officeDocument/2006/relationships/hyperlink" Target="https://fultonk12-my.sharepoint.com/:w:/g/personal/thompsona2_fultonschools_org/ESAI2cAbURtBsjGZ3fLtmr4B0p4P67vQBeIpo6OgmdRZ_g?e=tjbkl9" TargetMode="External"/><Relationship Id="rId33" Type="http://schemas.openxmlformats.org/officeDocument/2006/relationships/hyperlink" Target="http://www.atlantahistorycenter.com/explore/online-exhibitions/atlanta-in-50-objects/civil-rights-activism" TargetMode="External"/><Relationship Id="rId38" Type="http://schemas.openxmlformats.org/officeDocument/2006/relationships/hyperlink" Target="https://gpb.pbslearningmedia.org/resource/eotp16-soc-lewis/wgbh-world-channel-civil-rights-activist-john-lewis-looking-back/" TargetMode="External"/><Relationship Id="rId20" Type="http://schemas.openxmlformats.org/officeDocument/2006/relationships/hyperlink" Target="https://fultonk12-my.sharepoint.com/:w:/g/personal/thompsona2_fultonschools_org/EQoxxVBmGAFPuGRTQDQwFuUBTTtcce1-eVmM_0sSjKsTxg?e=29FdLg" TargetMode="External"/><Relationship Id="rId41" Type="http://schemas.openxmlformats.org/officeDocument/2006/relationships/hyperlink" Target="https://www.loc.gov/item/afc2010039_crhp00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7e0037f-8378-40c4-bdf0-cf6c0fde1fdc">
      <UserInfo>
        <DisplayName/>
        <AccountId xsi:nil="true"/>
        <AccountType/>
      </UserInfo>
    </SharedWithUsers>
    <lcf76f155ced4ddcb4097134ff3c332f xmlns="20bca841-f3a6-4fcc-a535-bccff6ef9d3d">
      <Terms xmlns="http://schemas.microsoft.com/office/infopath/2007/PartnerControls"/>
    </lcf76f155ced4ddcb4097134ff3c332f>
    <TaxCatchAll xmlns="57e0037f-8378-40c4-bdf0-cf6c0fde1f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2BD983FD900E4882A283DBFB669822" ma:contentTypeVersion="18" ma:contentTypeDescription="Create a new document." ma:contentTypeScope="" ma:versionID="98d7786fcae18502bcaee57f76400f26">
  <xsd:schema xmlns:xsd="http://www.w3.org/2001/XMLSchema" xmlns:xs="http://www.w3.org/2001/XMLSchema" xmlns:p="http://schemas.microsoft.com/office/2006/metadata/properties" xmlns:ns2="57e0037f-8378-40c4-bdf0-cf6c0fde1fdc" xmlns:ns3="20bca841-f3a6-4fcc-a535-bccff6ef9d3d" targetNamespace="http://schemas.microsoft.com/office/2006/metadata/properties" ma:root="true" ma:fieldsID="12ec53750dec25eb9e42e955203c7f63" ns2:_="" ns3:_="">
    <xsd:import namespace="57e0037f-8378-40c4-bdf0-cf6c0fde1fdc"/>
    <xsd:import namespace="20bca841-f3a6-4fcc-a535-bccff6ef9d3d"/>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0037f-8378-40c4-bdf0-cf6c0fde1f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Time" ma:index="10" nillable="true" ma:displayName="Last Shared By Time"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TaxCatchAll" ma:index="25" nillable="true" ma:displayName="Taxonomy Catch All Column" ma:hidden="true" ma:list="{ea85c55f-6bb2-4f77-824c-c75beaaa3b13}" ma:internalName="TaxCatchAll" ma:showField="CatchAllData" ma:web="57e0037f-8378-40c4-bdf0-cf6c0fde1f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bca841-f3a6-4fcc-a535-bccff6ef9d3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51e8eed-b210-4e9a-b15e-1ae725bc651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BDFE69-9393-4CD8-BF23-431B27B4BBE1}">
  <ds:schemaRefs>
    <ds:schemaRef ds:uri="http://schemas.microsoft.com/office/2006/metadata/properties"/>
    <ds:schemaRef ds:uri="http://schemas.microsoft.com/office/infopath/2007/PartnerControls"/>
    <ds:schemaRef ds:uri="48d76f24-12f8-4867-927c-a6a2893d8a55"/>
    <ds:schemaRef ds:uri="57e0037f-8378-40c4-bdf0-cf6c0fde1fdc"/>
    <ds:schemaRef ds:uri="20bca841-f3a6-4fcc-a535-bccff6ef9d3d"/>
  </ds:schemaRefs>
</ds:datastoreItem>
</file>

<file path=customXml/itemProps2.xml><?xml version="1.0" encoding="utf-8"?>
<ds:datastoreItem xmlns:ds="http://schemas.openxmlformats.org/officeDocument/2006/customXml" ds:itemID="{3928B221-D728-458B-BA87-390016005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0037f-8378-40c4-bdf0-cf6c0fde1fdc"/>
    <ds:schemaRef ds:uri="20bca841-f3a6-4fcc-a535-bccff6ef9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CB90D7-8C00-4FF4-98B2-81D214B6FB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1860</Words>
  <Characters>10604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 Heather</dc:creator>
  <cp:keywords/>
  <dc:description/>
  <cp:lastModifiedBy>Smith, Amanda (TMN)</cp:lastModifiedBy>
  <cp:revision>2</cp:revision>
  <dcterms:created xsi:type="dcterms:W3CDTF">2022-12-14T18:26:00Z</dcterms:created>
  <dcterms:modified xsi:type="dcterms:W3CDTF">2022-12-14T18:26:00Z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0x01010033EDB58F41E952478F1E3948D23C0C2A</vt:lpwstr>
  </property>
  <property fmtid="{D5CDD505-2E9C-101B-9397-08002B2CF9AE}" pid="3" name="AuthorIds_UIVersion_5632">
    <vt:lpwstr>3</vt:lpwstr>
  </property>
  <property fmtid="{D5CDD505-2E9C-101B-9397-08002B2CF9AE}" pid="4" name="Order">
    <vt:r8>465600</vt:r8>
  </property>
  <property fmtid="{D5CDD505-2E9C-101B-9397-08002B2CF9AE}" pid="5" name="ComplianceAssetId">
    <vt:lpwstr/>
  </property>
  <property fmtid="{D5CDD505-2E9C-101B-9397-08002B2CF9AE}" pid="6" name="MSIP_Label_0ee3c538-ec52-435f-ae58-017644bd9513_Enabled">
    <vt:lpwstr>true</vt:lpwstr>
  </property>
  <property fmtid="{D5CDD505-2E9C-101B-9397-08002B2CF9AE}" pid="7" name="MSIP_Label_0ee3c538-ec52-435f-ae58-017644bd9513_SetDate">
    <vt:lpwstr>2022-12-14T18:24:29Z</vt:lpwstr>
  </property>
  <property fmtid="{D5CDD505-2E9C-101B-9397-08002B2CF9AE}" pid="8" name="MSIP_Label_0ee3c538-ec52-435f-ae58-017644bd9513_Method">
    <vt:lpwstr>Standard</vt:lpwstr>
  </property>
  <property fmtid="{D5CDD505-2E9C-101B-9397-08002B2CF9AE}" pid="9" name="MSIP_Label_0ee3c538-ec52-435f-ae58-017644bd9513_Name">
    <vt:lpwstr>0ee3c538-ec52-435f-ae58-017644bd9513</vt:lpwstr>
  </property>
  <property fmtid="{D5CDD505-2E9C-101B-9397-08002B2CF9AE}" pid="10" name="MSIP_Label_0ee3c538-ec52-435f-ae58-017644bd9513_SiteId">
    <vt:lpwstr>0cdcb198-8169-4b70-ba9f-da7e3ba700c2</vt:lpwstr>
  </property>
  <property fmtid="{D5CDD505-2E9C-101B-9397-08002B2CF9AE}" pid="11" name="MSIP_Label_0ee3c538-ec52-435f-ae58-017644bd9513_ActionId">
    <vt:lpwstr>59924304-ab39-4172-95e1-3f5d24e7f760</vt:lpwstr>
  </property>
  <property fmtid="{D5CDD505-2E9C-101B-9397-08002B2CF9AE}" pid="12" name="MSIP_Label_0ee3c538-ec52-435f-ae58-017644bd9513_ContentBits">
    <vt:lpwstr>0</vt:lpwstr>
  </property>
</Properties>
</file>