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FF0CA" w14:textId="77777777" w:rsidR="001C3BB2" w:rsidRPr="00C75D69" w:rsidRDefault="001C3BB2" w:rsidP="001C3BB2">
      <w:pPr>
        <w:jc w:val="right"/>
        <w:rPr>
          <w:rFonts w:asciiTheme="majorHAnsi" w:hAnsiTheme="majorHAnsi"/>
          <w:b/>
          <w:sz w:val="40"/>
        </w:rPr>
      </w:pPr>
      <w:r w:rsidRPr="00C75D69">
        <w:rPr>
          <w:rFonts w:asciiTheme="majorHAnsi" w:hAnsiTheme="majorHAnsi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7183FFC9" wp14:editId="6FF8B209">
            <wp:simplePos x="0" y="0"/>
            <wp:positionH relativeFrom="column">
              <wp:posOffset>85725</wp:posOffset>
            </wp:positionH>
            <wp:positionV relativeFrom="paragraph">
              <wp:posOffset>-45721</wp:posOffset>
            </wp:positionV>
            <wp:extent cx="990600" cy="94657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01F7E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9" r="28924" b="37681"/>
                    <a:stretch/>
                  </pic:blipFill>
                  <pic:spPr bwMode="auto">
                    <a:xfrm>
                      <a:off x="0" y="0"/>
                      <a:ext cx="1005531" cy="96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40"/>
        </w:rPr>
        <w:t>Meeting Minutes</w:t>
      </w:r>
    </w:p>
    <w:p w14:paraId="7F05410F" w14:textId="77777777" w:rsidR="001C3BB2" w:rsidRPr="00C75D69" w:rsidRDefault="001C3BB2" w:rsidP="001C3BB2">
      <w:pPr>
        <w:jc w:val="right"/>
        <w:rPr>
          <w:rFonts w:asciiTheme="majorHAnsi" w:hAnsiTheme="majorHAnsi"/>
          <w:b/>
          <w:sz w:val="28"/>
        </w:rPr>
      </w:pPr>
      <w:r w:rsidRPr="00C75D69">
        <w:rPr>
          <w:rFonts w:asciiTheme="majorHAnsi" w:hAnsiTheme="majorHAnsi"/>
          <w:b/>
          <w:sz w:val="28"/>
        </w:rPr>
        <w:t>Autrey Mill Middle School Governance Council</w:t>
      </w:r>
    </w:p>
    <w:tbl>
      <w:tblPr>
        <w:tblStyle w:val="TableGrid"/>
        <w:tblW w:w="0" w:type="auto"/>
        <w:tblInd w:w="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1885"/>
      </w:tblGrid>
      <w:tr w:rsidR="001C3BB2" w:rsidRPr="00505456" w14:paraId="5BB15462" w14:textId="77777777" w:rsidTr="00162DEA">
        <w:tc>
          <w:tcPr>
            <w:tcW w:w="2880" w:type="dxa"/>
            <w:vAlign w:val="center"/>
          </w:tcPr>
          <w:p w14:paraId="079DC7D3" w14:textId="5096310B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  <w:b/>
                <w:bCs/>
              </w:rPr>
              <w:t>Date</w:t>
            </w:r>
            <w:r w:rsidRPr="34B1643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581563585"/>
                <w:placeholder>
                  <w:docPart w:val="AB136DE16C7F4F87B21ACDAB1A4F566E"/>
                </w:placeholder>
              </w:sdtPr>
              <w:sdtEndPr/>
              <w:sdtContent>
                <w:r w:rsidR="00CE2C35">
                  <w:rPr>
                    <w:rFonts w:asciiTheme="majorHAnsi" w:hAnsiTheme="majorHAnsi"/>
                  </w:rPr>
                  <w:t>January 25, 2021</w:t>
                </w:r>
              </w:sdtContent>
            </w:sdt>
          </w:p>
        </w:tc>
        <w:tc>
          <w:tcPr>
            <w:tcW w:w="2160" w:type="dxa"/>
            <w:vAlign w:val="center"/>
          </w:tcPr>
          <w:p w14:paraId="4B07A85E" w14:textId="11119FBE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Time</w:t>
            </w:r>
            <w:r w:rsidRPr="00505456">
              <w:rPr>
                <w:rFonts w:asciiTheme="majorHAnsi" w:hAnsiTheme="majorHAnsi"/>
              </w:rPr>
              <w:t xml:space="preserve">: </w:t>
            </w:r>
            <w:r w:rsidR="007F6D52">
              <w:rPr>
                <w:rFonts w:asciiTheme="majorHAnsi" w:hAnsiTheme="majorHAnsi"/>
              </w:rPr>
              <w:t>7:45 AM</w:t>
            </w:r>
          </w:p>
        </w:tc>
        <w:tc>
          <w:tcPr>
            <w:tcW w:w="1885" w:type="dxa"/>
            <w:vAlign w:val="center"/>
          </w:tcPr>
          <w:p w14:paraId="7FD2F942" w14:textId="567063F4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Location</w:t>
            </w:r>
            <w:r w:rsidRPr="00505456">
              <w:rPr>
                <w:rFonts w:asciiTheme="majorHAnsi" w:hAnsiTheme="majorHAnsi"/>
              </w:rPr>
              <w:t xml:space="preserve">: </w:t>
            </w:r>
            <w:r w:rsidR="009E24C4">
              <w:rPr>
                <w:rFonts w:asciiTheme="majorHAnsi" w:hAnsiTheme="majorHAnsi"/>
              </w:rPr>
              <w:t>Teams</w:t>
            </w:r>
          </w:p>
        </w:tc>
      </w:tr>
    </w:tbl>
    <w:p w14:paraId="3CFF13BC" w14:textId="77777777" w:rsidR="001C3BB2" w:rsidRPr="00505456" w:rsidRDefault="001C3BB2" w:rsidP="001C3BB2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3BB2" w:rsidRPr="00505456" w14:paraId="726C4669" w14:textId="77777777" w:rsidTr="00162DEA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20A4EEDD" w14:textId="77777777" w:rsidR="001C3BB2" w:rsidRPr="00CE41B7" w:rsidRDefault="001C3BB2" w:rsidP="00162DE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E41B7">
              <w:rPr>
                <w:rFonts w:asciiTheme="majorHAnsi" w:hAnsiTheme="majorHAnsi"/>
                <w:b/>
                <w:sz w:val="28"/>
              </w:rPr>
              <w:t>SGC Members</w:t>
            </w:r>
          </w:p>
        </w:tc>
      </w:tr>
      <w:tr w:rsidR="001C3BB2" w:rsidRPr="00505456" w14:paraId="38B656C2" w14:textId="77777777" w:rsidTr="00162DEA">
        <w:trPr>
          <w:trHeight w:val="432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17D7" w14:textId="7AF728E0" w:rsidR="001C3BB2" w:rsidRDefault="001C3BB2" w:rsidP="00162DEA">
            <w:pPr>
              <w:jc w:val="center"/>
              <w:rPr>
                <w:rFonts w:asciiTheme="majorHAnsi" w:hAnsiTheme="majorHAnsi" w:cstheme="majorBidi"/>
              </w:rPr>
            </w:pPr>
            <w:r w:rsidRPr="34B1643F">
              <w:rPr>
                <w:rFonts w:asciiTheme="majorHAnsi" w:hAnsiTheme="majorHAnsi"/>
              </w:rPr>
              <w:t xml:space="preserve">Trey Martin, Principal </w:t>
            </w:r>
            <w:r w:rsidRPr="34B1643F">
              <w:rPr>
                <w:rFonts w:asciiTheme="majorHAnsi" w:hAnsiTheme="majorHAnsi" w:cstheme="majorBidi"/>
              </w:rPr>
              <w:t>│</w:t>
            </w:r>
            <w:r w:rsidR="00C65FDF">
              <w:rPr>
                <w:rFonts w:asciiTheme="majorHAnsi" w:hAnsiTheme="majorHAnsi" w:cstheme="majorBidi"/>
              </w:rPr>
              <w:t xml:space="preserve">Erika Smith (Chair) </w:t>
            </w:r>
            <w:r w:rsidR="00C65FDF" w:rsidRPr="34B1643F">
              <w:rPr>
                <w:rFonts w:asciiTheme="majorHAnsi" w:hAnsiTheme="majorHAnsi" w:cstheme="majorBidi"/>
              </w:rPr>
              <w:t>│</w:t>
            </w:r>
            <w:r w:rsidR="00C65FDF">
              <w:rPr>
                <w:rFonts w:asciiTheme="majorHAnsi" w:hAnsiTheme="majorHAnsi" w:cstheme="majorBidi"/>
              </w:rPr>
              <w:t xml:space="preserve">Jennifer Yammout (Vice Chair) </w:t>
            </w:r>
            <w:r w:rsidR="00C65FDF" w:rsidRPr="34B1643F">
              <w:rPr>
                <w:rFonts w:asciiTheme="majorHAnsi" w:hAnsiTheme="majorHAnsi" w:cstheme="majorBidi"/>
              </w:rPr>
              <w:t>│</w:t>
            </w:r>
            <w:r w:rsidRPr="34B1643F">
              <w:rPr>
                <w:rFonts w:asciiTheme="majorHAnsi" w:hAnsiTheme="majorHAnsi" w:cstheme="majorBidi"/>
              </w:rPr>
              <w:t xml:space="preserve"> Kim Brill (Parliamentarian) </w:t>
            </w:r>
          </w:p>
          <w:p w14:paraId="365D69F3" w14:textId="7F012875" w:rsidR="001C3BB2" w:rsidRPr="00505456" w:rsidRDefault="00C65FDF" w:rsidP="00162DEA">
            <w:pPr>
              <w:jc w:val="center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 w:cstheme="majorBidi"/>
              </w:rPr>
              <w:t>Bruce Landeck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="001C3BB2">
              <w:rPr>
                <w:rFonts w:asciiTheme="majorHAnsi" w:hAnsiTheme="majorHAnsi" w:cstheme="majorHAnsi"/>
              </w:rPr>
              <w:t xml:space="preserve">│ </w:t>
            </w:r>
            <w:r w:rsidR="001C3BB2">
              <w:rPr>
                <w:rFonts w:asciiTheme="majorHAnsi" w:hAnsiTheme="majorHAnsi"/>
              </w:rPr>
              <w:t xml:space="preserve">Kate Arthur </w:t>
            </w:r>
            <w:r w:rsidR="001C3BB2">
              <w:rPr>
                <w:rFonts w:asciiTheme="majorHAnsi" w:hAnsiTheme="majorHAnsi" w:cstheme="majorHAnsi"/>
              </w:rPr>
              <w:t>│ Kamal Nuri│ Adam Lipman│ Courtney Hagans</w:t>
            </w:r>
            <w:r w:rsidR="0028669D">
              <w:rPr>
                <w:rFonts w:asciiTheme="majorHAnsi" w:hAnsiTheme="majorHAnsi" w:cstheme="majorHAnsi"/>
              </w:rPr>
              <w:t xml:space="preserve"> │ Michelle </w:t>
            </w:r>
            <w:r w:rsidR="00583480">
              <w:rPr>
                <w:rFonts w:asciiTheme="majorHAnsi" w:hAnsiTheme="majorHAnsi" w:cstheme="majorHAnsi"/>
              </w:rPr>
              <w:t>Graves</w:t>
            </w:r>
          </w:p>
        </w:tc>
      </w:tr>
    </w:tbl>
    <w:p w14:paraId="462B3541" w14:textId="77777777" w:rsidR="001C3BB2" w:rsidRPr="00505456" w:rsidRDefault="001C3BB2" w:rsidP="001C3BB2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185"/>
        <w:gridCol w:w="1885"/>
      </w:tblGrid>
      <w:tr w:rsidR="001C3BB2" w:rsidRPr="00505456" w14:paraId="1F081830" w14:textId="77777777" w:rsidTr="00162DEA">
        <w:trPr>
          <w:trHeight w:val="20"/>
        </w:trPr>
        <w:tc>
          <w:tcPr>
            <w:tcW w:w="720" w:type="dxa"/>
          </w:tcPr>
          <w:p w14:paraId="02A6E438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Time</w:t>
            </w:r>
          </w:p>
          <w:p w14:paraId="578DF782" w14:textId="76E4FC00" w:rsidR="001C3BB2" w:rsidRDefault="00036D8E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</w:t>
            </w:r>
            <w:r w:rsidR="00CE2C35">
              <w:rPr>
                <w:rFonts w:asciiTheme="majorHAnsi" w:hAnsiTheme="majorHAnsi"/>
              </w:rPr>
              <w:t>50</w:t>
            </w:r>
          </w:p>
          <w:p w14:paraId="7C5D14C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9F35CB5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527E7212" w14:textId="763C8670" w:rsidR="001C3BB2" w:rsidRDefault="00A07481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</w:t>
            </w:r>
            <w:r w:rsidR="00CE2C35">
              <w:rPr>
                <w:rFonts w:asciiTheme="majorHAnsi" w:hAnsiTheme="majorHAnsi"/>
                <w:b/>
                <w:bCs/>
              </w:rPr>
              <w:t>51</w:t>
            </w:r>
          </w:p>
          <w:p w14:paraId="57EB0E21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6F89EFE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9C5BB60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51B223EC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3A18EA9A" w14:textId="1A87607E" w:rsidR="001C3BB2" w:rsidRDefault="00A07481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</w:t>
            </w:r>
            <w:r w:rsidR="003478BF">
              <w:rPr>
                <w:rFonts w:asciiTheme="majorHAnsi" w:hAnsiTheme="majorHAnsi"/>
                <w:b/>
                <w:bCs/>
              </w:rPr>
              <w:t>52</w:t>
            </w:r>
          </w:p>
          <w:p w14:paraId="68ECF5ED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65A37916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4B6921B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B3FA328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352CFC6A" w14:textId="7D27FA7C" w:rsidR="001C3BB2" w:rsidRPr="00CE41B7" w:rsidRDefault="00113E10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</w:t>
            </w:r>
            <w:r w:rsidR="00046791">
              <w:rPr>
                <w:rFonts w:asciiTheme="majorHAnsi" w:hAnsiTheme="majorHAnsi"/>
                <w:b/>
                <w:bCs/>
              </w:rPr>
              <w:t>5</w:t>
            </w:r>
            <w:r w:rsidR="006962EC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8185" w:type="dxa"/>
          </w:tcPr>
          <w:p w14:paraId="19DC4F8B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Item</w:t>
            </w:r>
          </w:p>
          <w:p w14:paraId="33E44397" w14:textId="77777777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Call to order</w:t>
            </w:r>
          </w:p>
          <w:p w14:paraId="79F940CD" w14:textId="03EB9D56" w:rsidR="001C3BB2" w:rsidRDefault="001C3BB2" w:rsidP="00162DEA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00FFA0EC" w14:textId="77777777" w:rsidR="00036D8E" w:rsidRDefault="00036D8E" w:rsidP="00162DEA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6A37F1C8" w14:textId="77777777" w:rsidR="001C3BB2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Action Item: Approve Agenda</w:t>
            </w:r>
          </w:p>
          <w:p w14:paraId="7F43627D" w14:textId="0579B3A1" w:rsidR="001C3BB2" w:rsidRDefault="003478BF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Jennifer Yammout</w:t>
            </w:r>
            <w:r w:rsidR="00046791">
              <w:rPr>
                <w:rFonts w:asciiTheme="majorHAnsi" w:hAnsiTheme="majorHAnsi"/>
              </w:rPr>
              <w:t xml:space="preserve"> </w:t>
            </w:r>
            <w:r w:rsidR="001C3BB2" w:rsidRPr="34B1643F">
              <w:rPr>
                <w:rFonts w:asciiTheme="majorHAnsi" w:hAnsiTheme="majorHAnsi"/>
              </w:rPr>
              <w:t>motions to approve</w:t>
            </w:r>
          </w:p>
          <w:p w14:paraId="572657A2" w14:textId="3964F1C6" w:rsidR="001C3BB2" w:rsidRDefault="003478BF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Bruce Landeck</w:t>
            </w:r>
            <w:r w:rsidR="001C3BB2" w:rsidRPr="34B1643F">
              <w:rPr>
                <w:rFonts w:asciiTheme="majorHAnsi" w:hAnsiTheme="majorHAnsi"/>
              </w:rPr>
              <w:t xml:space="preserve"> seconds</w:t>
            </w:r>
          </w:p>
          <w:p w14:paraId="74FCD65D" w14:textId="77777777" w:rsidR="001C3BB2" w:rsidRDefault="001C3BB2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22B898EF" w14:textId="77777777" w:rsidR="001C3BB2" w:rsidRDefault="001C3BB2" w:rsidP="00162DEA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1ECFD913" w14:textId="55CBDC8A" w:rsidR="001C3BB2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 xml:space="preserve">Action Item: Approve </w:t>
            </w:r>
            <w:r w:rsidR="003478BF">
              <w:rPr>
                <w:rFonts w:asciiTheme="majorHAnsi" w:hAnsiTheme="majorHAnsi"/>
              </w:rPr>
              <w:t>December</w:t>
            </w:r>
            <w:r>
              <w:rPr>
                <w:rFonts w:asciiTheme="majorHAnsi" w:hAnsiTheme="majorHAnsi"/>
              </w:rPr>
              <w:t xml:space="preserve"> Minutes</w:t>
            </w:r>
          </w:p>
          <w:p w14:paraId="26C775FC" w14:textId="2B371C94" w:rsidR="001C3BB2" w:rsidRDefault="003478BF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Courtney Hagans</w:t>
            </w:r>
            <w:r w:rsidR="001C3BB2" w:rsidRPr="34B1643F">
              <w:rPr>
                <w:rFonts w:asciiTheme="majorHAnsi" w:hAnsiTheme="majorHAnsi"/>
              </w:rPr>
              <w:t xml:space="preserve"> motions to approve</w:t>
            </w:r>
          </w:p>
          <w:p w14:paraId="4D061458" w14:textId="3E2B9566" w:rsidR="001C3BB2" w:rsidRDefault="003478BF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  <w:r w:rsidR="001C3BB2" w:rsidRPr="34B1643F">
              <w:rPr>
                <w:rFonts w:asciiTheme="majorHAnsi" w:hAnsiTheme="majorHAnsi"/>
              </w:rPr>
              <w:t xml:space="preserve"> seconds</w:t>
            </w:r>
          </w:p>
          <w:p w14:paraId="7D475EF7" w14:textId="77777777" w:rsidR="001C3BB2" w:rsidRDefault="001C3BB2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14B03071" w14:textId="41ED0854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463F16F2" w14:textId="3428DAA4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Members Present: Trey Martin, Kim Brill, </w:t>
            </w:r>
            <w:r w:rsidR="000F26B4">
              <w:rPr>
                <w:rFonts w:asciiTheme="majorHAnsi" w:hAnsiTheme="majorHAnsi"/>
              </w:rPr>
              <w:t xml:space="preserve">Bruce Landeck, Jennifer Yammout, </w:t>
            </w:r>
            <w:r>
              <w:rPr>
                <w:rFonts w:asciiTheme="majorHAnsi" w:hAnsiTheme="majorHAnsi"/>
              </w:rPr>
              <w:t xml:space="preserve">Adam Lipman, Courtney Hagans, </w:t>
            </w:r>
            <w:r w:rsidR="00113E10">
              <w:rPr>
                <w:rFonts w:asciiTheme="majorHAnsi" w:hAnsiTheme="majorHAnsi"/>
              </w:rPr>
              <w:t xml:space="preserve">Kamal Nuri, </w:t>
            </w:r>
            <w:r w:rsidR="003478BF">
              <w:rPr>
                <w:rFonts w:asciiTheme="majorHAnsi" w:hAnsiTheme="majorHAnsi"/>
              </w:rPr>
              <w:t>Kate Arthur</w:t>
            </w:r>
            <w:r w:rsidR="003478BF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Erin King</w:t>
            </w:r>
          </w:p>
          <w:p w14:paraId="7D602F15" w14:textId="7A323822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Members Absent:</w:t>
            </w:r>
            <w:r w:rsidR="003478BF">
              <w:rPr>
                <w:rFonts w:asciiTheme="majorHAnsi" w:hAnsiTheme="majorHAnsi"/>
              </w:rPr>
              <w:t xml:space="preserve"> </w:t>
            </w:r>
            <w:r w:rsidR="00046791">
              <w:rPr>
                <w:rFonts w:asciiTheme="majorHAnsi" w:hAnsiTheme="majorHAnsi"/>
              </w:rPr>
              <w:t>Michelle Graves</w:t>
            </w:r>
          </w:p>
          <w:p w14:paraId="57BD8C33" w14:textId="77777777" w:rsidR="001C3BB2" w:rsidRPr="00A11BA0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85" w:type="dxa"/>
          </w:tcPr>
          <w:p w14:paraId="1DB862C3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Owner</w:t>
            </w:r>
          </w:p>
          <w:p w14:paraId="45B18B56" w14:textId="728F0B4D" w:rsidR="001C3BB2" w:rsidRDefault="00036D8E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473B3A6F" w14:textId="77777777" w:rsidR="001C3BB2" w:rsidRPr="00E43DC5" w:rsidRDefault="001C3BB2" w:rsidP="00162DEA">
            <w:pPr>
              <w:rPr>
                <w:rFonts w:asciiTheme="majorHAnsi" w:hAnsiTheme="majorHAnsi"/>
              </w:rPr>
            </w:pPr>
          </w:p>
          <w:p w14:paraId="463D8625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102A4CBA" w14:textId="5E641053" w:rsidR="001C3BB2" w:rsidRDefault="00A07481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41CE4081" w14:textId="77777777" w:rsidR="001C3BB2" w:rsidRPr="004630E1" w:rsidRDefault="001C3BB2" w:rsidP="00162DEA">
            <w:pPr>
              <w:rPr>
                <w:rFonts w:asciiTheme="majorHAnsi" w:hAnsiTheme="majorHAnsi"/>
              </w:rPr>
            </w:pPr>
          </w:p>
          <w:p w14:paraId="208D72E7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6D7DB9D1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0B4E8615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5E7A908B" w14:textId="21BE151A" w:rsidR="001C3BB2" w:rsidRPr="004630E1" w:rsidRDefault="00262025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</w:tc>
      </w:tr>
      <w:tr w:rsidR="001C3BB2" w:rsidRPr="00505456" w14:paraId="1EA329B1" w14:textId="77777777" w:rsidTr="00162DEA">
        <w:trPr>
          <w:trHeight w:val="2025"/>
        </w:trPr>
        <w:tc>
          <w:tcPr>
            <w:tcW w:w="720" w:type="dxa"/>
          </w:tcPr>
          <w:p w14:paraId="1494AE4D" w14:textId="7163EDDC" w:rsidR="001C3BB2" w:rsidRDefault="00113E10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7:5</w:t>
            </w:r>
            <w:r w:rsidR="006962EC">
              <w:rPr>
                <w:rFonts w:asciiTheme="majorHAnsi" w:hAnsiTheme="majorHAnsi"/>
              </w:rPr>
              <w:t>2</w:t>
            </w:r>
          </w:p>
          <w:p w14:paraId="0C27137D" w14:textId="7F6F8088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3A2D94A" w14:textId="4976DDB3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023F291" w14:textId="2E1D9D03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6D17F90C" w14:textId="77777777" w:rsidR="00104A17" w:rsidRDefault="00104A17" w:rsidP="00162DEA">
            <w:pPr>
              <w:pStyle w:val="NoSpacing"/>
              <w:rPr>
                <w:rFonts w:asciiTheme="majorHAnsi" w:hAnsiTheme="majorHAnsi"/>
              </w:rPr>
            </w:pPr>
          </w:p>
          <w:p w14:paraId="43E21E17" w14:textId="77777777" w:rsidR="00104A17" w:rsidRDefault="00104A17" w:rsidP="00162DEA">
            <w:pPr>
              <w:pStyle w:val="NoSpacing"/>
              <w:rPr>
                <w:rFonts w:asciiTheme="majorHAnsi" w:hAnsiTheme="majorHAnsi"/>
              </w:rPr>
            </w:pPr>
          </w:p>
          <w:p w14:paraId="7AE60F19" w14:textId="77777777" w:rsidR="00104A17" w:rsidRDefault="00104A17" w:rsidP="00162DEA">
            <w:pPr>
              <w:pStyle w:val="NoSpacing"/>
              <w:rPr>
                <w:rFonts w:asciiTheme="majorHAnsi" w:hAnsiTheme="majorHAnsi"/>
              </w:rPr>
            </w:pPr>
          </w:p>
          <w:p w14:paraId="698BC078" w14:textId="77777777" w:rsidR="006F3C5C" w:rsidRDefault="006F3C5C" w:rsidP="00162DEA">
            <w:pPr>
              <w:pStyle w:val="NoSpacing"/>
              <w:rPr>
                <w:rFonts w:asciiTheme="majorHAnsi" w:hAnsiTheme="majorHAnsi"/>
              </w:rPr>
            </w:pPr>
          </w:p>
          <w:p w14:paraId="5756D33E" w14:textId="77777777" w:rsidR="006F3C5C" w:rsidRDefault="006F3C5C" w:rsidP="00162DEA">
            <w:pPr>
              <w:pStyle w:val="NoSpacing"/>
              <w:rPr>
                <w:rFonts w:asciiTheme="majorHAnsi" w:hAnsiTheme="majorHAnsi"/>
              </w:rPr>
            </w:pPr>
          </w:p>
          <w:p w14:paraId="0B861CB5" w14:textId="77777777" w:rsidR="006F3C5C" w:rsidRDefault="006F3C5C" w:rsidP="00162DEA">
            <w:pPr>
              <w:pStyle w:val="NoSpacing"/>
              <w:rPr>
                <w:rFonts w:asciiTheme="majorHAnsi" w:hAnsiTheme="majorHAnsi"/>
              </w:rPr>
            </w:pPr>
          </w:p>
          <w:p w14:paraId="411D4B24" w14:textId="43400ED7" w:rsidR="00757024" w:rsidRDefault="006F3C5C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7:55</w:t>
            </w:r>
          </w:p>
          <w:p w14:paraId="59442A7C" w14:textId="77777777" w:rsidR="00757024" w:rsidRPr="00505456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26EF70AE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4AC2793C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21B1CB37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14CCEEB6" w14:textId="77777777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7DE55F0F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43B498E2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4CB3409D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54CCB7BE" w14:textId="77777777" w:rsidR="009B6DA7" w:rsidRDefault="009B6DA7" w:rsidP="00162DEA">
            <w:pPr>
              <w:pStyle w:val="NoSpacing"/>
              <w:rPr>
                <w:rFonts w:asciiTheme="majorHAnsi" w:hAnsiTheme="majorHAnsi"/>
              </w:rPr>
            </w:pPr>
          </w:p>
          <w:p w14:paraId="5B1F755F" w14:textId="77777777" w:rsidR="009B6DA7" w:rsidRDefault="009B6DA7" w:rsidP="00162DEA">
            <w:pPr>
              <w:pStyle w:val="NoSpacing"/>
              <w:rPr>
                <w:rFonts w:asciiTheme="majorHAnsi" w:hAnsiTheme="majorHAnsi"/>
              </w:rPr>
            </w:pPr>
          </w:p>
          <w:p w14:paraId="0B03D574" w14:textId="77777777" w:rsidR="009B6DA7" w:rsidRDefault="009B6DA7" w:rsidP="00162DEA">
            <w:pPr>
              <w:pStyle w:val="NoSpacing"/>
              <w:rPr>
                <w:rFonts w:asciiTheme="majorHAnsi" w:hAnsiTheme="majorHAnsi"/>
              </w:rPr>
            </w:pPr>
          </w:p>
          <w:p w14:paraId="2DF8AAA9" w14:textId="60E6A2E3" w:rsidR="00C72617" w:rsidRDefault="00BC4E58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8:15</w:t>
            </w:r>
          </w:p>
          <w:p w14:paraId="2633A48A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695AC487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6C4983F4" w14:textId="77777777" w:rsidR="006C42AD" w:rsidRDefault="006C42AD" w:rsidP="00162DEA">
            <w:pPr>
              <w:pStyle w:val="NoSpacing"/>
              <w:rPr>
                <w:rFonts w:asciiTheme="majorHAnsi" w:hAnsiTheme="majorHAnsi"/>
              </w:rPr>
            </w:pPr>
          </w:p>
          <w:p w14:paraId="25C18E7F" w14:textId="526E4B3F" w:rsidR="00C72617" w:rsidRDefault="00B23D40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8:</w:t>
            </w:r>
            <w:r w:rsidR="007B139F">
              <w:rPr>
                <w:rFonts w:asciiTheme="majorHAnsi" w:hAnsiTheme="majorHAnsi"/>
              </w:rPr>
              <w:t>17</w:t>
            </w:r>
          </w:p>
          <w:p w14:paraId="29ABB528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014959F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15A24361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656882F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92D4397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D4EB014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656303E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0B706DB9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5D3D0CF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15E1FA6" w14:textId="54E4080C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8:2</w:t>
            </w:r>
            <w:r w:rsidR="004513CA">
              <w:rPr>
                <w:rFonts w:asciiTheme="majorHAnsi" w:hAnsiTheme="majorHAnsi"/>
              </w:rPr>
              <w:t>8</w:t>
            </w:r>
          </w:p>
          <w:p w14:paraId="3CE0E2BB" w14:textId="1A66E518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86F964B" w14:textId="6BE5AD82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53E5494" w14:textId="233F9173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58BBC0E4" w14:textId="35E3DC0C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017D7D73" w14:textId="2C83CC6D" w:rsidR="00F92649" w:rsidRDefault="004513CA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8:29</w:t>
            </w:r>
          </w:p>
          <w:p w14:paraId="3CCDBD58" w14:textId="68AB61B1" w:rsidR="009A6D3C" w:rsidRPr="00505456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0D519F95" w14:textId="250D86E5" w:rsidR="00FC7F6A" w:rsidRDefault="00104A17" w:rsidP="00162DEA">
            <w:pPr>
              <w:pStyle w:val="NoSpacing"/>
              <w:numPr>
                <w:ilvl w:val="0"/>
                <w:numId w:val="2"/>
              </w:numPr>
              <w:ind w:left="331" w:hanging="270"/>
            </w:pPr>
            <w:r>
              <w:lastRenderedPageBreak/>
              <w:t xml:space="preserve">Discussion Item: </w:t>
            </w:r>
            <w:r w:rsidR="00C00F20">
              <w:t>Discuss and Analyze Teacher Survey</w:t>
            </w:r>
          </w:p>
          <w:p w14:paraId="4CF8CDCE" w14:textId="08FF50B1" w:rsidR="00772C6B" w:rsidRDefault="00772C6B" w:rsidP="00772C6B">
            <w:pPr>
              <w:pStyle w:val="NoSpacing"/>
              <w:ind w:left="331"/>
            </w:pPr>
            <w:r>
              <w:t>Teachers were surveyed on things they hoped for</w:t>
            </w:r>
            <w:r w:rsidR="00E471D8">
              <w:t xml:space="preserve">. Answers included items related to safety, professional development, and apps. </w:t>
            </w:r>
            <w:r w:rsidR="00CA4E52">
              <w:t>We will approach Ma</w:t>
            </w:r>
            <w:r w:rsidR="00374907">
              <w:t>rt</w:t>
            </w:r>
            <w:r w:rsidR="00CA4E52">
              <w:t xml:space="preserve">ha Bongiorno and Ashley Perry regarding some of these (apps/PD). </w:t>
            </w:r>
            <w:r w:rsidR="00374907">
              <w:t xml:space="preserve">Erin King reminded the SGC that the funds must be used for this year. </w:t>
            </w:r>
          </w:p>
          <w:p w14:paraId="45C758FD" w14:textId="0A14DBAC" w:rsidR="0011347B" w:rsidRDefault="0011347B" w:rsidP="00772C6B">
            <w:pPr>
              <w:pStyle w:val="NoSpacing"/>
              <w:ind w:left="331"/>
            </w:pPr>
            <w:r>
              <w:t xml:space="preserve">Another survey item asked teachers to indicate interest in running for the open SGC election. 16 </w:t>
            </w:r>
            <w:r w:rsidR="003D6524">
              <w:t>educators</w:t>
            </w:r>
            <w:r>
              <w:t xml:space="preserve"> showed interest.</w:t>
            </w:r>
          </w:p>
          <w:p w14:paraId="5D3C0031" w14:textId="69445797" w:rsidR="003D6524" w:rsidRDefault="003D6524" w:rsidP="00772C6B">
            <w:pPr>
              <w:pStyle w:val="NoSpacing"/>
              <w:ind w:left="331"/>
            </w:pPr>
            <w:r>
              <w:t>Next steps: Budget committee will meet on February 8. Jennifer Yammout will work with Patti Welch.</w:t>
            </w:r>
          </w:p>
          <w:p w14:paraId="7DE131CA" w14:textId="77777777" w:rsidR="006F3C5C" w:rsidRDefault="006F3C5C" w:rsidP="00772C6B">
            <w:pPr>
              <w:pStyle w:val="NoSpacing"/>
              <w:ind w:left="331"/>
            </w:pPr>
          </w:p>
          <w:p w14:paraId="0956A121" w14:textId="6E5DA94E" w:rsidR="00772C6B" w:rsidRDefault="001C6C1C" w:rsidP="00162DEA">
            <w:pPr>
              <w:pStyle w:val="NoSpacing"/>
              <w:numPr>
                <w:ilvl w:val="0"/>
                <w:numId w:val="2"/>
              </w:numPr>
              <w:ind w:left="331" w:hanging="270"/>
            </w:pPr>
            <w:r>
              <w:t>Discussion Item: PROs Reflection Activity</w:t>
            </w:r>
          </w:p>
          <w:p w14:paraId="7A98E1DC" w14:textId="27EE028D" w:rsidR="00772C6B" w:rsidRDefault="009906EE" w:rsidP="009906EE">
            <w:pPr>
              <w:pStyle w:val="NoSpacing"/>
              <w:ind w:left="331"/>
            </w:pPr>
            <w:r>
              <w:t>Positive Reflections/Proud Moments</w:t>
            </w:r>
            <w:r w:rsidR="005956F8">
              <w:t>:</w:t>
            </w:r>
          </w:p>
          <w:p w14:paraId="60E7EFB0" w14:textId="6580340C" w:rsidR="009906EE" w:rsidRDefault="009906EE" w:rsidP="009906EE">
            <w:pPr>
              <w:pStyle w:val="NoSpacing"/>
              <w:numPr>
                <w:ilvl w:val="0"/>
                <w:numId w:val="11"/>
              </w:numPr>
            </w:pPr>
            <w:r>
              <w:t>Faculty/staff/community have handled obstacles and adaptation with a good attitude</w:t>
            </w:r>
          </w:p>
          <w:p w14:paraId="025999A3" w14:textId="51A9C04E" w:rsidR="009906EE" w:rsidRDefault="005956F8" w:rsidP="009906EE">
            <w:pPr>
              <w:pStyle w:val="NoSpacing"/>
              <w:numPr>
                <w:ilvl w:val="0"/>
                <w:numId w:val="11"/>
              </w:numPr>
            </w:pPr>
            <w:r>
              <w:t>C</w:t>
            </w:r>
            <w:r w:rsidR="009906EE">
              <w:t>ommu</w:t>
            </w:r>
            <w:r>
              <w:t xml:space="preserve">nity has stayed focused on what’s important </w:t>
            </w:r>
          </w:p>
          <w:p w14:paraId="78434D18" w14:textId="1A12C1D9" w:rsidR="005956F8" w:rsidRDefault="005956F8" w:rsidP="005956F8">
            <w:pPr>
              <w:pStyle w:val="NoSpacing"/>
              <w:ind w:left="431"/>
            </w:pPr>
            <w:r>
              <w:t>Reflect on what we can do better:</w:t>
            </w:r>
          </w:p>
          <w:p w14:paraId="0C7F6C7A" w14:textId="45342B43" w:rsidR="005956F8" w:rsidRDefault="00887C32" w:rsidP="00E277D1">
            <w:pPr>
              <w:pStyle w:val="NoSpacing"/>
              <w:numPr>
                <w:ilvl w:val="0"/>
                <w:numId w:val="11"/>
              </w:numPr>
            </w:pPr>
            <w:r>
              <w:t>Good communication with the outside but could improve even more</w:t>
            </w:r>
          </w:p>
          <w:p w14:paraId="7D6C7038" w14:textId="7635FBFB" w:rsidR="00E277D1" w:rsidRDefault="00E277D1" w:rsidP="00E277D1">
            <w:pPr>
              <w:pStyle w:val="NoSpacing"/>
              <w:numPr>
                <w:ilvl w:val="0"/>
                <w:numId w:val="11"/>
              </w:numPr>
            </w:pPr>
            <w:r>
              <w:t>Work on acknowledging kids who are staying virtual more</w:t>
            </w:r>
          </w:p>
          <w:p w14:paraId="1010C57F" w14:textId="1CC24334" w:rsidR="00E277D1" w:rsidRDefault="009B6DA7" w:rsidP="00E277D1">
            <w:pPr>
              <w:pStyle w:val="NoSpacing"/>
              <w:numPr>
                <w:ilvl w:val="0"/>
                <w:numId w:val="11"/>
              </w:numPr>
            </w:pPr>
            <w:r>
              <w:t>Is response on teacher survey high enough?</w:t>
            </w:r>
          </w:p>
          <w:p w14:paraId="7BD941D1" w14:textId="5141D153" w:rsidR="009B6DA7" w:rsidRDefault="009B6DA7" w:rsidP="009B6DA7">
            <w:pPr>
              <w:pStyle w:val="NoSpacing"/>
              <w:ind w:left="431"/>
            </w:pPr>
            <w:r>
              <w:t>Open for Feedback</w:t>
            </w:r>
            <w:r>
              <w:t>:</w:t>
            </w:r>
          </w:p>
          <w:p w14:paraId="58BEE89C" w14:textId="779715D9" w:rsidR="009B6DA7" w:rsidRDefault="009B6DA7" w:rsidP="009B6DA7">
            <w:pPr>
              <w:pStyle w:val="NoSpacing"/>
              <w:numPr>
                <w:ilvl w:val="0"/>
                <w:numId w:val="11"/>
              </w:numPr>
            </w:pPr>
            <w:r>
              <w:t>All seems to have been included already</w:t>
            </w:r>
          </w:p>
          <w:p w14:paraId="6398E6C0" w14:textId="3B1D5568" w:rsidR="009B6DA7" w:rsidRDefault="009B6DA7" w:rsidP="009B6DA7">
            <w:pPr>
              <w:pStyle w:val="NoSpacing"/>
              <w:ind w:left="791"/>
            </w:pPr>
          </w:p>
          <w:p w14:paraId="6F624634" w14:textId="3A8F7810" w:rsidR="00CD64E7" w:rsidRDefault="006C42AD" w:rsidP="00CD64E7">
            <w:pPr>
              <w:pStyle w:val="NoSpacing"/>
            </w:pPr>
            <w:r>
              <w:t>Discussion Item: Schedule Committee Meetings</w:t>
            </w:r>
          </w:p>
          <w:p w14:paraId="381A1F2C" w14:textId="68CE6E67" w:rsidR="00887C32" w:rsidRDefault="00887C32" w:rsidP="005956F8">
            <w:pPr>
              <w:pStyle w:val="NoSpacing"/>
              <w:ind w:left="431"/>
            </w:pPr>
            <w:r>
              <w:t xml:space="preserve">  </w:t>
            </w:r>
            <w:r w:rsidR="006C42AD">
              <w:t>Budget Committee will meet twice – 2/8 and 2/18</w:t>
            </w:r>
          </w:p>
          <w:p w14:paraId="416F5FF4" w14:textId="77777777" w:rsidR="006C42AD" w:rsidRDefault="006C42AD" w:rsidP="006C42AD">
            <w:pPr>
              <w:pStyle w:val="NoSpacing"/>
              <w:ind w:left="331"/>
            </w:pPr>
          </w:p>
          <w:p w14:paraId="4D12B177" w14:textId="77777777" w:rsidR="006C42AD" w:rsidRDefault="006C42AD" w:rsidP="006C42AD">
            <w:pPr>
              <w:pStyle w:val="NoSpacing"/>
              <w:ind w:left="331"/>
            </w:pPr>
          </w:p>
          <w:p w14:paraId="3BE5B3EF" w14:textId="68C0F20C" w:rsidR="001C3BB2" w:rsidRPr="0020016E" w:rsidRDefault="001C3BB2" w:rsidP="006C42AD">
            <w:pPr>
              <w:pStyle w:val="NoSpacing"/>
              <w:ind w:left="331"/>
            </w:pPr>
            <w:r w:rsidRPr="006C42AD">
              <w:rPr>
                <w:rFonts w:asciiTheme="majorHAnsi" w:hAnsiTheme="majorHAnsi"/>
              </w:rPr>
              <w:lastRenderedPageBreak/>
              <w:t>Informational Items: Principal’s Update</w:t>
            </w:r>
          </w:p>
          <w:p w14:paraId="13B0A49E" w14:textId="224A56BB" w:rsidR="00BB22FF" w:rsidRDefault="00BB22FF" w:rsidP="00EC0047">
            <w:pPr>
              <w:pStyle w:val="NoSpacing"/>
              <w:ind w:left="331"/>
            </w:pPr>
            <w:proofErr w:type="spellStart"/>
            <w:r>
              <w:t>Covid</w:t>
            </w:r>
            <w:proofErr w:type="spellEnd"/>
            <w:r>
              <w:t xml:space="preserve"> vaccine update – teachers will be included in phase 1B</w:t>
            </w:r>
          </w:p>
          <w:p w14:paraId="18EE16F5" w14:textId="0F420C83" w:rsidR="00B82BFF" w:rsidRDefault="00B82BFF" w:rsidP="00EC0047">
            <w:pPr>
              <w:pStyle w:val="NoSpacing"/>
              <w:ind w:left="331"/>
            </w:pPr>
            <w:r>
              <w:t>New online school will open next school year with grades 3-11</w:t>
            </w:r>
          </w:p>
          <w:p w14:paraId="73E6B93B" w14:textId="11C39D5C" w:rsidR="00B82BFF" w:rsidRDefault="00B82BFF" w:rsidP="00EC0047">
            <w:pPr>
              <w:pStyle w:val="NoSpacing"/>
              <w:ind w:left="331"/>
            </w:pPr>
            <w:r>
              <w:t>Tweaks to grading policy</w:t>
            </w:r>
          </w:p>
          <w:p w14:paraId="18789316" w14:textId="0EA14453" w:rsidR="00B82BFF" w:rsidRDefault="00B82BFF" w:rsidP="00B82BFF">
            <w:pPr>
              <w:pStyle w:val="NoSpacing"/>
              <w:numPr>
                <w:ilvl w:val="0"/>
                <w:numId w:val="11"/>
              </w:numPr>
            </w:pPr>
            <w:r>
              <w:t>Recovery back to a top grade of 79%</w:t>
            </w:r>
          </w:p>
          <w:p w14:paraId="5BC6EF4E" w14:textId="57C65545" w:rsidR="00B82BFF" w:rsidRDefault="00B82BFF" w:rsidP="00B82BFF">
            <w:pPr>
              <w:pStyle w:val="NoSpacing"/>
              <w:numPr>
                <w:ilvl w:val="0"/>
                <w:numId w:val="11"/>
              </w:numPr>
            </w:pPr>
            <w:r>
              <w:t>Formatives will be allowed to count as part of average</w:t>
            </w:r>
          </w:p>
          <w:p w14:paraId="6EC22FCD" w14:textId="28C526E0" w:rsidR="00B82BFF" w:rsidRDefault="00B82BFF" w:rsidP="00B82BFF">
            <w:pPr>
              <w:pStyle w:val="NoSpacing"/>
              <w:numPr>
                <w:ilvl w:val="0"/>
                <w:numId w:val="11"/>
              </w:numPr>
            </w:pPr>
            <w:r>
              <w:t xml:space="preserve">Back to ‘normal’ except no zeros </w:t>
            </w:r>
            <w:r w:rsidR="001E55FA">
              <w:t xml:space="preserve">(teachers using 2% as </w:t>
            </w:r>
            <w:proofErr w:type="gramStart"/>
            <w:r w:rsidR="001E55FA">
              <w:t>place-holder</w:t>
            </w:r>
            <w:proofErr w:type="gramEnd"/>
            <w:r w:rsidR="001E55FA">
              <w:t xml:space="preserve"> until end of semester; 2% will be converted to I for Incomplete)</w:t>
            </w:r>
          </w:p>
          <w:p w14:paraId="1C2CFBBA" w14:textId="77777777" w:rsidR="00BB22FF" w:rsidRDefault="00BB22FF" w:rsidP="00EC0047">
            <w:pPr>
              <w:pStyle w:val="NoSpacing"/>
              <w:ind w:left="331"/>
            </w:pPr>
          </w:p>
          <w:p w14:paraId="62D92765" w14:textId="77777777" w:rsidR="00A3432D" w:rsidRDefault="00A3432D" w:rsidP="00BC4E58">
            <w:pPr>
              <w:pStyle w:val="NoSpacing"/>
            </w:pPr>
          </w:p>
          <w:p w14:paraId="629F752F" w14:textId="66372A9A" w:rsidR="001C3BB2" w:rsidRDefault="00A3432D" w:rsidP="00C7261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7B139F">
              <w:rPr>
                <w:rFonts w:asciiTheme="majorHAnsi" w:hAnsiTheme="majorHAnsi"/>
              </w:rPr>
              <w:t xml:space="preserve">Discussion Item: Set Next Agenda for </w:t>
            </w:r>
            <w:r w:rsidR="004513CA">
              <w:rPr>
                <w:rFonts w:asciiTheme="majorHAnsi" w:hAnsiTheme="majorHAnsi"/>
              </w:rPr>
              <w:t>Next</w:t>
            </w:r>
            <w:r w:rsidR="007B139F">
              <w:rPr>
                <w:rFonts w:asciiTheme="majorHAnsi" w:hAnsiTheme="majorHAnsi"/>
              </w:rPr>
              <w:t xml:space="preserve"> Meeting</w:t>
            </w:r>
          </w:p>
          <w:p w14:paraId="141F9A19" w14:textId="7CDAD106" w:rsidR="00CA50BB" w:rsidRDefault="004C50D1" w:rsidP="004513C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*</w:t>
            </w:r>
            <w:r w:rsidR="004513CA">
              <w:rPr>
                <w:rFonts w:asciiTheme="majorHAnsi" w:hAnsiTheme="majorHAnsi"/>
              </w:rPr>
              <w:t>Committee Updates</w:t>
            </w:r>
          </w:p>
          <w:p w14:paraId="7191C418" w14:textId="77777777" w:rsidR="004513CA" w:rsidRDefault="004513CA" w:rsidP="004513CA">
            <w:pPr>
              <w:pStyle w:val="NoSpacing"/>
              <w:rPr>
                <w:rFonts w:asciiTheme="majorHAnsi" w:hAnsiTheme="majorHAnsi"/>
              </w:rPr>
            </w:pPr>
          </w:p>
          <w:p w14:paraId="2C4886D1" w14:textId="77777777" w:rsidR="004C50D1" w:rsidRDefault="004C50D1" w:rsidP="00C72617">
            <w:pPr>
              <w:pStyle w:val="NoSpacing"/>
              <w:rPr>
                <w:rFonts w:asciiTheme="majorHAnsi" w:hAnsiTheme="majorHAnsi"/>
              </w:rPr>
            </w:pPr>
          </w:p>
          <w:p w14:paraId="3DF69558" w14:textId="37CC2890" w:rsidR="00F92649" w:rsidRDefault="00F92649" w:rsidP="00C72617">
            <w:pPr>
              <w:pStyle w:val="NoSpacing"/>
              <w:rPr>
                <w:rFonts w:asciiTheme="majorHAnsi" w:hAnsiTheme="majorHAnsi"/>
              </w:rPr>
            </w:pPr>
          </w:p>
          <w:p w14:paraId="09664230" w14:textId="77777777" w:rsidR="00CA50BB" w:rsidRDefault="00CA50BB" w:rsidP="00245B3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Meeting Adjournment</w:t>
            </w:r>
          </w:p>
          <w:p w14:paraId="4B29F09F" w14:textId="6129B328" w:rsidR="00CA50BB" w:rsidRDefault="004513CA" w:rsidP="00245B3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Jennifer Yammout</w:t>
            </w:r>
            <w:r w:rsidR="003D4409">
              <w:rPr>
                <w:rFonts w:asciiTheme="majorHAnsi" w:hAnsiTheme="majorHAnsi"/>
              </w:rPr>
              <w:t xml:space="preserve"> motions to approve</w:t>
            </w:r>
          </w:p>
          <w:p w14:paraId="3D8B6998" w14:textId="51FD2F60" w:rsidR="003D4409" w:rsidRDefault="00AE24B1" w:rsidP="00245B3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Kate Arthur</w:t>
            </w:r>
            <w:r w:rsidR="003D4409">
              <w:rPr>
                <w:rFonts w:asciiTheme="majorHAnsi" w:hAnsiTheme="majorHAnsi"/>
              </w:rPr>
              <w:t xml:space="preserve"> seconds</w:t>
            </w:r>
          </w:p>
          <w:p w14:paraId="6D1F2D59" w14:textId="2AA5379C" w:rsidR="003D4409" w:rsidRPr="00275C15" w:rsidRDefault="003D4409" w:rsidP="00245B3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</w:tc>
        <w:tc>
          <w:tcPr>
            <w:tcW w:w="1885" w:type="dxa"/>
          </w:tcPr>
          <w:p w14:paraId="1F7B5C38" w14:textId="255BE819" w:rsidR="001C3BB2" w:rsidRDefault="00046791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Erika Smith</w:t>
            </w:r>
          </w:p>
          <w:p w14:paraId="04AA6293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2F107E5A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FC8A16E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659D888F" w14:textId="3DEFF87E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1B3F2BC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4336E22E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4A47F5D0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42F8AF68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57F38848" w14:textId="77777777" w:rsidR="006F3C5C" w:rsidRDefault="006F3C5C" w:rsidP="00162DEA">
            <w:pPr>
              <w:pStyle w:val="NoSpacing"/>
              <w:rPr>
                <w:rFonts w:asciiTheme="majorHAnsi" w:hAnsiTheme="majorHAnsi"/>
              </w:rPr>
            </w:pPr>
          </w:p>
          <w:p w14:paraId="6A81954A" w14:textId="330813FC" w:rsidR="00B23D40" w:rsidRDefault="006F3C5C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Jennifer Yammout</w:t>
            </w:r>
          </w:p>
          <w:p w14:paraId="770B8E6F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4DB0FB2A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3879213A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06A0B6B6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0ADBA306" w14:textId="09082B66" w:rsidR="00B23D40" w:rsidRDefault="00A3432D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 Brill</w:t>
            </w:r>
          </w:p>
          <w:p w14:paraId="41C9C9D8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3E40C6A9" w14:textId="0A2350A0" w:rsidR="00B23D40" w:rsidRDefault="007B139F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7BE4A5A2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2FAE0082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23A6516B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EC6ADA6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F1F0153" w14:textId="10C6A4FD" w:rsidR="00F92649" w:rsidRDefault="006C42AD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Committee Chairs</w:t>
            </w:r>
          </w:p>
          <w:p w14:paraId="76D449DD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50908809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AF018D9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9181C0D" w14:textId="393FCC6C" w:rsidR="00F92649" w:rsidRDefault="00BB22FF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Trey Martin</w:t>
            </w:r>
          </w:p>
          <w:p w14:paraId="598679E7" w14:textId="3073467C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5163C5E2" w14:textId="7BAB49D6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53C95AB" w14:textId="3046B5F0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23BE728F" w14:textId="5C3D9E88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2F7A54B" w14:textId="318CF893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08290070" w14:textId="280284C8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36789A06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2E793548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784FA76D" w14:textId="001CC2BC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6A675D11" w14:textId="13B7905C" w:rsidR="004513CA" w:rsidRDefault="004513CA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2E93FB38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2ED22904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697D75BA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443F48CC" w14:textId="77777777" w:rsidR="004513CA" w:rsidRDefault="004513CA" w:rsidP="00162DEA">
            <w:pPr>
              <w:pStyle w:val="NoSpacing"/>
              <w:rPr>
                <w:rFonts w:asciiTheme="majorHAnsi" w:hAnsiTheme="majorHAnsi"/>
              </w:rPr>
            </w:pPr>
          </w:p>
          <w:p w14:paraId="70ED2BBE" w14:textId="77777777" w:rsidR="004513CA" w:rsidRDefault="004513CA" w:rsidP="00162DEA">
            <w:pPr>
              <w:pStyle w:val="NoSpacing"/>
              <w:rPr>
                <w:rFonts w:asciiTheme="majorHAnsi" w:hAnsiTheme="majorHAnsi"/>
              </w:rPr>
            </w:pPr>
          </w:p>
          <w:p w14:paraId="601B9EAD" w14:textId="043038E2" w:rsidR="004513CA" w:rsidRPr="00505456" w:rsidRDefault="004513CA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</w:tc>
      </w:tr>
      <w:tr w:rsidR="001C3BB2" w:rsidRPr="00505456" w14:paraId="66B600E2" w14:textId="77777777" w:rsidTr="00162DEA">
        <w:trPr>
          <w:trHeight w:val="432"/>
        </w:trPr>
        <w:tc>
          <w:tcPr>
            <w:tcW w:w="720" w:type="dxa"/>
          </w:tcPr>
          <w:p w14:paraId="6ECC3C58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2C33FDD2" w14:textId="4CB926BC" w:rsidR="001C3BB2" w:rsidRPr="00505456" w:rsidRDefault="001C3BB2" w:rsidP="00245B35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619D32E2" w14:textId="77777777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1C3BB2" w:rsidRPr="00505456" w14:paraId="516A2550" w14:textId="77777777" w:rsidTr="00162DEA">
        <w:trPr>
          <w:trHeight w:val="432"/>
        </w:trPr>
        <w:tc>
          <w:tcPr>
            <w:tcW w:w="720" w:type="dxa"/>
          </w:tcPr>
          <w:p w14:paraId="7E7AE1B2" w14:textId="0E1FDA4C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40AEC74B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51AD542C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189ECB82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5B8B768C" w14:textId="09AA2E4E" w:rsidR="001C0D2A" w:rsidRDefault="001C0D2A" w:rsidP="00162DEA">
            <w:pPr>
              <w:pStyle w:val="NoSpacing"/>
              <w:rPr>
                <w:rFonts w:asciiTheme="majorHAnsi" w:hAnsiTheme="majorHAnsi"/>
              </w:rPr>
            </w:pPr>
          </w:p>
          <w:p w14:paraId="6F4CD6CF" w14:textId="4A7A93F8" w:rsidR="001C0D2A" w:rsidRPr="00505456" w:rsidRDefault="001C0D2A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1E292CA0" w14:textId="34159C7B" w:rsidR="002D1B2B" w:rsidRPr="00505456" w:rsidRDefault="002D1B2B" w:rsidP="003D440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6D17DDC8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2CA1ACAD" w14:textId="2BBEA527" w:rsidR="002D1B2B" w:rsidRDefault="002D1B2B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1C3BB2" w:rsidRPr="00505456" w14:paraId="7F953CF9" w14:textId="77777777" w:rsidTr="00162DEA">
        <w:trPr>
          <w:trHeight w:val="432"/>
        </w:trPr>
        <w:tc>
          <w:tcPr>
            <w:tcW w:w="720" w:type="dxa"/>
          </w:tcPr>
          <w:p w14:paraId="43799745" w14:textId="7D6E9C20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4C0120A8" w14:textId="2E0D5C4C" w:rsidR="001C3BB2" w:rsidRPr="00047C84" w:rsidRDefault="001C3BB2" w:rsidP="00162DEA">
            <w:pPr>
              <w:pStyle w:val="NoSpacing"/>
              <w:ind w:left="61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885" w:type="dxa"/>
          </w:tcPr>
          <w:p w14:paraId="624EAED0" w14:textId="77777777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1B510D60" w14:textId="77777777" w:rsidR="001C3BB2" w:rsidRDefault="001C3BB2" w:rsidP="001C3BB2">
      <w:pPr>
        <w:pStyle w:val="NoSpacing"/>
      </w:pPr>
    </w:p>
    <w:p w14:paraId="5D7F5DFE" w14:textId="201BAD07" w:rsidR="00464703" w:rsidRDefault="00195000"/>
    <w:sectPr w:rsidR="00464703" w:rsidSect="000637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74A6B" w14:textId="77777777" w:rsidR="00195000" w:rsidRDefault="00195000" w:rsidP="00974616">
      <w:pPr>
        <w:spacing w:after="0" w:line="240" w:lineRule="auto"/>
      </w:pPr>
      <w:r>
        <w:separator/>
      </w:r>
    </w:p>
  </w:endnote>
  <w:endnote w:type="continuationSeparator" w:id="0">
    <w:p w14:paraId="62283E56" w14:textId="77777777" w:rsidR="00195000" w:rsidRDefault="00195000" w:rsidP="0097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143E3" w14:textId="77777777" w:rsidR="00195000" w:rsidRDefault="00195000" w:rsidP="00974616">
      <w:pPr>
        <w:spacing w:after="0" w:line="240" w:lineRule="auto"/>
      </w:pPr>
      <w:r>
        <w:separator/>
      </w:r>
    </w:p>
  </w:footnote>
  <w:footnote w:type="continuationSeparator" w:id="0">
    <w:p w14:paraId="149A4BDD" w14:textId="77777777" w:rsidR="00195000" w:rsidRDefault="00195000" w:rsidP="0097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0DCA"/>
    <w:multiLevelType w:val="hybridMultilevel"/>
    <w:tmpl w:val="E3501EB0"/>
    <w:lvl w:ilvl="0" w:tplc="41C482AC">
      <w:numFmt w:val="bullet"/>
      <w:lvlText w:val="-"/>
      <w:lvlJc w:val="left"/>
      <w:pPr>
        <w:ind w:left="141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 w15:restartNumberingAfterBreak="0">
    <w:nsid w:val="2497765B"/>
    <w:multiLevelType w:val="hybridMultilevel"/>
    <w:tmpl w:val="C6F42C0A"/>
    <w:lvl w:ilvl="0" w:tplc="C488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4F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0A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8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2A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E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6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6411F"/>
    <w:multiLevelType w:val="hybridMultilevel"/>
    <w:tmpl w:val="035414A2"/>
    <w:lvl w:ilvl="0" w:tplc="FC7E0436">
      <w:numFmt w:val="bullet"/>
      <w:lvlText w:val=""/>
      <w:lvlJc w:val="left"/>
      <w:pPr>
        <w:ind w:left="1411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44D43265"/>
    <w:multiLevelType w:val="hybridMultilevel"/>
    <w:tmpl w:val="F412E5CA"/>
    <w:lvl w:ilvl="0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46782964"/>
    <w:multiLevelType w:val="hybridMultilevel"/>
    <w:tmpl w:val="146CF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A5853"/>
    <w:multiLevelType w:val="hybridMultilevel"/>
    <w:tmpl w:val="73DE8D50"/>
    <w:lvl w:ilvl="0" w:tplc="F5E4E180">
      <w:numFmt w:val="bullet"/>
      <w:lvlText w:val=""/>
      <w:lvlJc w:val="left"/>
      <w:pPr>
        <w:ind w:left="791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52C507E0"/>
    <w:multiLevelType w:val="hybridMultilevel"/>
    <w:tmpl w:val="5B147848"/>
    <w:lvl w:ilvl="0" w:tplc="04090003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" w15:restartNumberingAfterBreak="0">
    <w:nsid w:val="5F092881"/>
    <w:multiLevelType w:val="hybridMultilevel"/>
    <w:tmpl w:val="FAD45B12"/>
    <w:lvl w:ilvl="0" w:tplc="0AE2FC92">
      <w:numFmt w:val="bullet"/>
      <w:lvlText w:val="-"/>
      <w:lvlJc w:val="left"/>
      <w:pPr>
        <w:ind w:left="105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8" w15:restartNumberingAfterBreak="0">
    <w:nsid w:val="71105535"/>
    <w:multiLevelType w:val="hybridMultilevel"/>
    <w:tmpl w:val="F82C64C0"/>
    <w:lvl w:ilvl="0" w:tplc="1E7C06AA">
      <w:start w:val="3"/>
      <w:numFmt w:val="bullet"/>
      <w:lvlText w:val=""/>
      <w:lvlJc w:val="left"/>
      <w:pPr>
        <w:ind w:left="691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 w15:restartNumberingAfterBreak="0">
    <w:nsid w:val="717E30D5"/>
    <w:multiLevelType w:val="hybridMultilevel"/>
    <w:tmpl w:val="BEBA91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0416C"/>
    <w:multiLevelType w:val="hybridMultilevel"/>
    <w:tmpl w:val="906042B8"/>
    <w:lvl w:ilvl="0" w:tplc="C472BB86">
      <w:numFmt w:val="bullet"/>
      <w:lvlText w:val="-"/>
      <w:lvlJc w:val="left"/>
      <w:pPr>
        <w:ind w:left="105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B2"/>
    <w:rsid w:val="000116BB"/>
    <w:rsid w:val="00036D8E"/>
    <w:rsid w:val="00046791"/>
    <w:rsid w:val="000876CE"/>
    <w:rsid w:val="000D5E19"/>
    <w:rsid w:val="000F26B4"/>
    <w:rsid w:val="00101AE4"/>
    <w:rsid w:val="00104A17"/>
    <w:rsid w:val="0011347B"/>
    <w:rsid w:val="00113E10"/>
    <w:rsid w:val="001604BE"/>
    <w:rsid w:val="00195000"/>
    <w:rsid w:val="00195FCA"/>
    <w:rsid w:val="001B2745"/>
    <w:rsid w:val="001B468F"/>
    <w:rsid w:val="001C0D2A"/>
    <w:rsid w:val="001C36EA"/>
    <w:rsid w:val="001C3BB2"/>
    <w:rsid w:val="001C6C1C"/>
    <w:rsid w:val="001E55FA"/>
    <w:rsid w:val="0020016E"/>
    <w:rsid w:val="00214709"/>
    <w:rsid w:val="00241B5F"/>
    <w:rsid w:val="00245B35"/>
    <w:rsid w:val="00262025"/>
    <w:rsid w:val="00267630"/>
    <w:rsid w:val="00273634"/>
    <w:rsid w:val="00277065"/>
    <w:rsid w:val="0028669D"/>
    <w:rsid w:val="002930D1"/>
    <w:rsid w:val="002932AF"/>
    <w:rsid w:val="002D1B2B"/>
    <w:rsid w:val="00341694"/>
    <w:rsid w:val="003478BF"/>
    <w:rsid w:val="00374907"/>
    <w:rsid w:val="00392254"/>
    <w:rsid w:val="003D4409"/>
    <w:rsid w:val="003D6524"/>
    <w:rsid w:val="004513CA"/>
    <w:rsid w:val="004C50D1"/>
    <w:rsid w:val="004F086C"/>
    <w:rsid w:val="004F39D5"/>
    <w:rsid w:val="005001EA"/>
    <w:rsid w:val="005115F1"/>
    <w:rsid w:val="00576094"/>
    <w:rsid w:val="00583480"/>
    <w:rsid w:val="005956F8"/>
    <w:rsid w:val="005A0593"/>
    <w:rsid w:val="005E100F"/>
    <w:rsid w:val="00621417"/>
    <w:rsid w:val="006500F2"/>
    <w:rsid w:val="00673374"/>
    <w:rsid w:val="00680BE6"/>
    <w:rsid w:val="006962EC"/>
    <w:rsid w:val="006B2E14"/>
    <w:rsid w:val="006B5BCC"/>
    <w:rsid w:val="006C42AD"/>
    <w:rsid w:val="006F3C5C"/>
    <w:rsid w:val="00735A71"/>
    <w:rsid w:val="00757024"/>
    <w:rsid w:val="00772C6B"/>
    <w:rsid w:val="007A5F67"/>
    <w:rsid w:val="007B139F"/>
    <w:rsid w:val="007B592F"/>
    <w:rsid w:val="007F6D52"/>
    <w:rsid w:val="00801BC9"/>
    <w:rsid w:val="00887C32"/>
    <w:rsid w:val="008A1583"/>
    <w:rsid w:val="008E1897"/>
    <w:rsid w:val="008E4A4D"/>
    <w:rsid w:val="00974616"/>
    <w:rsid w:val="009906EE"/>
    <w:rsid w:val="009A6D3C"/>
    <w:rsid w:val="009B6DA7"/>
    <w:rsid w:val="009E24C4"/>
    <w:rsid w:val="00A02BA1"/>
    <w:rsid w:val="00A07481"/>
    <w:rsid w:val="00A3432D"/>
    <w:rsid w:val="00A906E2"/>
    <w:rsid w:val="00AA2324"/>
    <w:rsid w:val="00AE24B1"/>
    <w:rsid w:val="00AF3DAD"/>
    <w:rsid w:val="00B235AA"/>
    <w:rsid w:val="00B23D40"/>
    <w:rsid w:val="00B70007"/>
    <w:rsid w:val="00B82BFF"/>
    <w:rsid w:val="00B91792"/>
    <w:rsid w:val="00BB22FF"/>
    <w:rsid w:val="00BC4E58"/>
    <w:rsid w:val="00C00F20"/>
    <w:rsid w:val="00C24FDD"/>
    <w:rsid w:val="00C62179"/>
    <w:rsid w:val="00C65FDF"/>
    <w:rsid w:val="00C72617"/>
    <w:rsid w:val="00C95EDA"/>
    <w:rsid w:val="00CA4E52"/>
    <w:rsid w:val="00CA50BB"/>
    <w:rsid w:val="00CD64E7"/>
    <w:rsid w:val="00CE2C35"/>
    <w:rsid w:val="00D27ABC"/>
    <w:rsid w:val="00D53016"/>
    <w:rsid w:val="00D764AA"/>
    <w:rsid w:val="00D95DD6"/>
    <w:rsid w:val="00DC62B0"/>
    <w:rsid w:val="00E277D1"/>
    <w:rsid w:val="00E471D8"/>
    <w:rsid w:val="00E7449D"/>
    <w:rsid w:val="00E91321"/>
    <w:rsid w:val="00EA0F42"/>
    <w:rsid w:val="00EA5674"/>
    <w:rsid w:val="00EC0047"/>
    <w:rsid w:val="00ED2A69"/>
    <w:rsid w:val="00EE0757"/>
    <w:rsid w:val="00F134FF"/>
    <w:rsid w:val="00F9104E"/>
    <w:rsid w:val="00F92649"/>
    <w:rsid w:val="00F95AB9"/>
    <w:rsid w:val="00FC7F6A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825E2"/>
  <w15:chartTrackingRefBased/>
  <w15:docId w15:val="{FCFF3816-A621-42D9-B128-567DF887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B2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BB2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3BB2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136DE16C7F4F87B21ACDAB1A4F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F4AA-75BA-43B6-8DCD-B5EB9E9893AF}"/>
      </w:docPartPr>
      <w:docPartBody>
        <w:p w:rsidR="001B5CAD" w:rsidRDefault="000E7907" w:rsidP="000E7907">
          <w:pPr>
            <w:pStyle w:val="AB136DE16C7F4F87B21ACDAB1A4F566E"/>
          </w:pPr>
          <w:r w:rsidRPr="002519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07"/>
    <w:rsid w:val="000E7907"/>
    <w:rsid w:val="001B5CAD"/>
    <w:rsid w:val="00B61C12"/>
    <w:rsid w:val="00DC36E6"/>
    <w:rsid w:val="00E056FC"/>
    <w:rsid w:val="00EB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907"/>
    <w:rPr>
      <w:color w:val="808080"/>
    </w:rPr>
  </w:style>
  <w:style w:type="paragraph" w:customStyle="1" w:styleId="AB136DE16C7F4F87B21ACDAB1A4F566E">
    <w:name w:val="AB136DE16C7F4F87B21ACDAB1A4F566E"/>
    <w:rsid w:val="000E7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13" ma:contentTypeDescription="Create a new document." ma:contentTypeScope="" ma:versionID="ddd852148a3b726877b7cefdfff21969">
  <xsd:schema xmlns:xsd="http://www.w3.org/2001/XMLSchema" xmlns:xs="http://www.w3.org/2001/XMLSchema" xmlns:p="http://schemas.microsoft.com/office/2006/metadata/properties" xmlns:ns3="35a33ef5-8f7a-458e-93f3-91015a76874f" xmlns:ns4="3e27bc2e-09b5-426f-917a-aebf40bae715" targetNamespace="http://schemas.microsoft.com/office/2006/metadata/properties" ma:root="true" ma:fieldsID="4e2f0ed8066d3d2ff545a1d61b0754cf" ns3:_="" ns4:_="">
    <xsd:import namespace="35a33ef5-8f7a-458e-93f3-91015a76874f"/>
    <xsd:import namespace="3e27bc2e-09b5-426f-917a-aebf40bae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D449D-A635-4D89-B690-21D62F6ED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47D36-E751-42D1-86E3-35951969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3ef5-8f7a-458e-93f3-91015a76874f"/>
    <ds:schemaRef ds:uri="3e27bc2e-09b5-426f-917a-aebf40ba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2CCD8-238C-43CA-AC05-2D308BA4A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Kimberly L</dc:creator>
  <cp:keywords/>
  <dc:description/>
  <cp:lastModifiedBy>Brill, Kimberly L</cp:lastModifiedBy>
  <cp:revision>26</cp:revision>
  <dcterms:created xsi:type="dcterms:W3CDTF">2021-02-04T12:46:00Z</dcterms:created>
  <dcterms:modified xsi:type="dcterms:W3CDTF">2021-02-04T13:06:00Z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0x0101006C69E06C621F6C458D10FCE8EF7607CD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2021-02-04T12:46:01Z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/>
  </property>
  <property fmtid="{D5CDD505-2E9C-101B-9397-08002B2CF9AE}" pid="9" name="MSIP_Label_0ee3c538-ec52-435f-ae58-017644bd9513_ContentBits">
    <vt:lpwstr>0</vt:lpwstr>
  </property>
</Properties>
</file>