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jc w:val="center"/>
        <w:rPr>
          <w:sz w:val="36"/>
          <w:szCs w:val="36"/>
        </w:rPr>
      </w:pPr>
      <w:r w:rsidDel="00000000" w:rsidR="00000000" w:rsidRPr="00000000">
        <w:rPr>
          <w:b w:val="1"/>
          <w:sz w:val="36"/>
          <w:szCs w:val="36"/>
          <w:rtl w:val="0"/>
        </w:rPr>
        <w:t xml:space="preserve">Great Websites to Enrich and Extend Learning!</w:t>
      </w:r>
      <w:r w:rsidDel="00000000" w:rsidR="00000000" w:rsidRPr="00000000">
        <w:rPr>
          <w:sz w:val="36"/>
          <w:szCs w:val="36"/>
          <w:rtl w:val="0"/>
        </w:rPr>
        <w:t xml:space="preserve"> </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sz w:val="28"/>
          <w:szCs w:val="28"/>
          <w:rtl w:val="0"/>
        </w:rPr>
        <w:t xml:space="preserve">Dear Families,</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sz w:val="28"/>
          <w:szCs w:val="28"/>
          <w:rtl w:val="0"/>
        </w:rPr>
        <w:tab/>
        <w:t xml:space="preserve">Below is a list of resources that are available through Classlink on the Polar Bear Resources page (see the instructions that went home on Friday) as well as outside resources that we believe can be beneficial during this period of remote learning. Please contact us if you have trouble logging on or if you find something amazing that we can share out to everyone. We appreciate your partnership in learning during this challenging time! </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sz w:val="28"/>
          <w:szCs w:val="28"/>
          <w:rtl w:val="0"/>
        </w:rPr>
        <w:t xml:space="preserve">Sincerely,</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sz w:val="28"/>
          <w:szCs w:val="28"/>
          <w:rtl w:val="0"/>
        </w:rPr>
        <w:t xml:space="preserve">3rd Grade </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jc w:val="center"/>
        <w:rPr>
          <w:sz w:val="28"/>
          <w:szCs w:val="28"/>
        </w:rPr>
      </w:pPr>
      <w:r w:rsidDel="00000000" w:rsidR="00000000" w:rsidRPr="00000000">
        <w:rPr>
          <w:color w:val="ff0000"/>
          <w:sz w:val="28"/>
          <w:szCs w:val="28"/>
          <w:u w:val="single"/>
          <w:rtl w:val="0"/>
        </w:rPr>
        <w:t xml:space="preserve">Math:</w:t>
      </w:r>
      <w:r w:rsidDel="00000000" w:rsidR="00000000" w:rsidRPr="00000000">
        <w:rPr>
          <w:sz w:val="28"/>
          <w:szCs w:val="28"/>
          <w:rtl w:val="0"/>
        </w:rPr>
        <w:t xml:space="preserve"> </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sz w:val="28"/>
          <w:szCs w:val="28"/>
          <w:rtl w:val="0"/>
        </w:rPr>
        <w:t xml:space="preserve">*Prodigy has math review games for all topics.  </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shd w:fill="e1e3e6" w:val="clear"/>
          <w:rtl w:val="0"/>
        </w:rPr>
        <w:t xml:space="preserve">https://play.prodigygame.com/</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sz w:val="28"/>
          <w:szCs w:val="28"/>
          <w:rtl w:val="0"/>
        </w:rPr>
        <w:t xml:space="preserve">*Great multiplication games! No log-in required.  </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shd w:fill="e1e3e6" w:val="clear"/>
          <w:rtl w:val="0"/>
        </w:rPr>
        <w:t xml:space="preserve">https://www.multiplication.com/games/all-games</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sz w:val="28"/>
          <w:szCs w:val="28"/>
          <w:rtl w:val="0"/>
        </w:rPr>
        <w:t xml:space="preserve">*iReady Math (on our classlink page) </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sz w:val="28"/>
          <w:szCs w:val="28"/>
          <w:rtl w:val="0"/>
        </w:rPr>
        <w:t xml:space="preserve">*XtraMath (on our classlink page) This is an excellent way to practice math fact</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rtl w:val="0"/>
        </w:rPr>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sz w:val="28"/>
          <w:szCs w:val="28"/>
          <w:rtl w:val="0"/>
        </w:rPr>
        <w:t xml:space="preserve">*</w:t>
      </w:r>
      <w:hyperlink r:id="rId6">
        <w:r w:rsidDel="00000000" w:rsidR="00000000" w:rsidRPr="00000000">
          <w:rPr>
            <w:color w:val="1155cc"/>
            <w:sz w:val="28"/>
            <w:szCs w:val="28"/>
            <w:highlight w:val="white"/>
            <w:u w:val="single"/>
            <w:rtl w:val="0"/>
          </w:rPr>
          <w:t xml:space="preserve">https://gregtangmath.com/challenges</w:t>
        </w:r>
      </w:hyperlink>
      <w:r w:rsidDel="00000000" w:rsidR="00000000" w:rsidRPr="00000000">
        <w:rPr>
          <w:sz w:val="28"/>
          <w:szCs w:val="28"/>
          <w:rtl w:val="0"/>
        </w:rPr>
        <w:t xml:space="preserve"> Greg Tang has 2 math challenges going on right now! Check out the games as well.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sz w:val="28"/>
          <w:szCs w:val="28"/>
          <w:rtl w:val="0"/>
        </w:rPr>
        <w:t xml:space="preserve"> </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rtl w:val="0"/>
        </w:rPr>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rtl w:val="0"/>
        </w:rPr>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rtl w:val="0"/>
        </w:rPr>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rtl w:val="0"/>
        </w:rPr>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jc w:val="center"/>
        <w:rPr>
          <w:sz w:val="28"/>
          <w:szCs w:val="28"/>
        </w:rPr>
      </w:pPr>
      <w:r w:rsidDel="00000000" w:rsidR="00000000" w:rsidRPr="00000000">
        <w:rPr>
          <w:color w:val="ff0000"/>
          <w:sz w:val="28"/>
          <w:szCs w:val="28"/>
          <w:u w:val="single"/>
          <w:rtl w:val="0"/>
        </w:rPr>
        <w:t xml:space="preserve">Reading:</w:t>
      </w:r>
      <w:r w:rsidDel="00000000" w:rsidR="00000000" w:rsidRPr="00000000">
        <w:rPr>
          <w:sz w:val="28"/>
          <w:szCs w:val="28"/>
          <w:rtl w:val="0"/>
        </w:rPr>
        <w:t xml:space="preserve"> </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sz w:val="28"/>
          <w:szCs w:val="28"/>
          <w:rtl w:val="0"/>
        </w:rPr>
        <w:t xml:space="preserve">*Great stories read by celebrities. No log-in required. </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8"/>
          <w:szCs w:val="28"/>
        </w:rPr>
      </w:pPr>
      <w:hyperlink r:id="rId7">
        <w:r w:rsidDel="00000000" w:rsidR="00000000" w:rsidRPr="00000000">
          <w:rPr>
            <w:rFonts w:ascii="Times New Roman" w:cs="Times New Roman" w:eastAsia="Times New Roman" w:hAnsi="Times New Roman"/>
            <w:color w:val="0000ff"/>
            <w:sz w:val="28"/>
            <w:szCs w:val="28"/>
            <w:u w:val="single"/>
            <w:rtl w:val="0"/>
          </w:rPr>
          <w:t xml:space="preserve">https://www.storylineonline.net/</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Pr>
        <w:drawing>
          <wp:inline distB="114300" distT="114300" distL="114300" distR="114300">
            <wp:extent cx="3200400" cy="2291094"/>
            <wp:effectExtent b="0" l="0" r="0" t="0"/>
            <wp:docPr id="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200400" cy="2291094"/>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sz w:val="28"/>
          <w:szCs w:val="28"/>
          <w:rtl w:val="0"/>
        </w:rPr>
        <w:t xml:space="preserve">*Great phonics and reading instructional activities. Originally designed for students with reading disabilities and Dyslexia. However, it is adaptable and appropriate for ALL students. </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8"/>
          <w:szCs w:val="28"/>
        </w:rPr>
      </w:pPr>
      <w:hyperlink r:id="rId9">
        <w:r w:rsidDel="00000000" w:rsidR="00000000" w:rsidRPr="00000000">
          <w:rPr>
            <w:rFonts w:ascii="Times New Roman" w:cs="Times New Roman" w:eastAsia="Times New Roman" w:hAnsi="Times New Roman"/>
            <w:color w:val="0000ff"/>
            <w:sz w:val="28"/>
            <w:szCs w:val="28"/>
            <w:u w:val="single"/>
            <w:rtl w:val="0"/>
          </w:rPr>
          <w:t xml:space="preserve">https://www.nessy.com/us/</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sz w:val="28"/>
          <w:szCs w:val="28"/>
          <w:rtl w:val="0"/>
        </w:rPr>
        <w:t xml:space="preserve"> </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sz w:val="28"/>
          <w:szCs w:val="28"/>
          <w:rtl w:val="0"/>
        </w:rPr>
        <w:t xml:space="preserve">*iReady Reading, RAZ Kids, or Epic (on our classlink page).  </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rtl w:val="0"/>
        </w:rPr>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jc w:val="center"/>
        <w:rPr>
          <w:sz w:val="28"/>
          <w:szCs w:val="28"/>
        </w:rPr>
      </w:pPr>
      <w:r w:rsidDel="00000000" w:rsidR="00000000" w:rsidRPr="00000000">
        <w:rPr>
          <w:b w:val="1"/>
          <w:color w:val="ff0000"/>
          <w:sz w:val="28"/>
          <w:szCs w:val="28"/>
          <w:u w:val="single"/>
          <w:rtl w:val="0"/>
        </w:rPr>
        <w:t xml:space="preserve">Science/Social Studies:</w:t>
      </w:r>
      <w:r w:rsidDel="00000000" w:rsidR="00000000" w:rsidRPr="00000000">
        <w:rPr>
          <w:sz w:val="28"/>
          <w:szCs w:val="28"/>
          <w:rtl w:val="0"/>
        </w:rPr>
        <w:t xml:space="preserve"> </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sz w:val="28"/>
          <w:szCs w:val="28"/>
          <w:rtl w:val="0"/>
        </w:rPr>
        <w:t xml:space="preserve">*Fun activities and science lessons that require parent help. No log-in required. </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8"/>
          <w:szCs w:val="28"/>
        </w:rPr>
      </w:pPr>
      <w:hyperlink r:id="rId10">
        <w:r w:rsidDel="00000000" w:rsidR="00000000" w:rsidRPr="00000000">
          <w:rPr>
            <w:rFonts w:ascii="Times New Roman" w:cs="Times New Roman" w:eastAsia="Times New Roman" w:hAnsi="Times New Roman"/>
            <w:color w:val="0000ff"/>
            <w:sz w:val="28"/>
            <w:szCs w:val="28"/>
            <w:u w:val="single"/>
            <w:rtl w:val="0"/>
          </w:rPr>
          <w:t xml:space="preserve">https://mysteryscience.com/school-closure-planning</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sz w:val="28"/>
          <w:szCs w:val="28"/>
          <w:rtl w:val="0"/>
        </w:rPr>
        <w:t xml:space="preserve">*Cool science and social studies videos for kids! No log-in required. </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8"/>
          <w:szCs w:val="28"/>
        </w:rPr>
      </w:pPr>
      <w:hyperlink r:id="rId11">
        <w:r w:rsidDel="00000000" w:rsidR="00000000" w:rsidRPr="00000000">
          <w:rPr>
            <w:rFonts w:ascii="Times New Roman" w:cs="Times New Roman" w:eastAsia="Times New Roman" w:hAnsi="Times New Roman"/>
            <w:color w:val="0000ff"/>
            <w:sz w:val="28"/>
            <w:szCs w:val="28"/>
            <w:u w:val="single"/>
            <w:rtl w:val="0"/>
          </w:rPr>
          <w:t xml:space="preserve">https://www.youtube.com/user/scishow</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8"/>
          <w:szCs w:val="28"/>
        </w:rPr>
      </w:pPr>
      <w:hyperlink r:id="rId12">
        <w:r w:rsidDel="00000000" w:rsidR="00000000" w:rsidRPr="00000000">
          <w:rPr>
            <w:rFonts w:ascii="Times New Roman" w:cs="Times New Roman" w:eastAsia="Times New Roman" w:hAnsi="Times New Roman"/>
            <w:color w:val="0000ff"/>
            <w:sz w:val="28"/>
            <w:szCs w:val="28"/>
            <w:u w:val="single"/>
            <w:rtl w:val="0"/>
          </w:rPr>
          <w:t xml:space="preserve">https://www.youtube.com/user/crashcoursekids</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8"/>
          <w:szCs w:val="28"/>
        </w:rPr>
      </w:pPr>
      <w:hyperlink r:id="rId13">
        <w:r w:rsidDel="00000000" w:rsidR="00000000" w:rsidRPr="00000000">
          <w:rPr>
            <w:rFonts w:ascii="Times New Roman" w:cs="Times New Roman" w:eastAsia="Times New Roman" w:hAnsi="Times New Roman"/>
            <w:color w:val="0000ff"/>
            <w:sz w:val="28"/>
            <w:szCs w:val="28"/>
            <w:u w:val="single"/>
            <w:rtl w:val="0"/>
          </w:rPr>
          <w:t xml:space="preserve">HomeschoolPop youtube channel</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rPr>
          <w:b w:val="1"/>
          <w:color w:val="ff0000"/>
          <w:sz w:val="28"/>
          <w:szCs w:val="28"/>
          <w:u w:val="single"/>
        </w:rPr>
      </w:pPr>
      <w:r w:rsidDel="00000000" w:rsidR="00000000" w:rsidRPr="00000000">
        <w:rPr>
          <w:sz w:val="28"/>
          <w:szCs w:val="28"/>
          <w:rtl w:val="0"/>
        </w:rPr>
        <w:t xml:space="preserve">*Brain Pop Jr. and Brain Pop (on our classlink page) </w:t>
      </w:r>
      <w:r w:rsidDel="00000000" w:rsidR="00000000" w:rsidRPr="00000000">
        <w:rPr>
          <w:rtl w:val="0"/>
        </w:rPr>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jc w:val="center"/>
        <w:rPr>
          <w:b w:val="1"/>
          <w:color w:val="ff0000"/>
          <w:sz w:val="28"/>
          <w:szCs w:val="28"/>
          <w:u w:val="single"/>
        </w:rPr>
      </w:pPr>
      <w:r w:rsidDel="00000000" w:rsidR="00000000" w:rsidRPr="00000000">
        <w:rPr>
          <w:b w:val="1"/>
          <w:color w:val="ff0000"/>
          <w:sz w:val="28"/>
          <w:szCs w:val="28"/>
          <w:u w:val="single"/>
          <w:rtl w:val="0"/>
        </w:rPr>
        <w:t xml:space="preserve">Check these out too! </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jc w:val="center"/>
        <w:rPr>
          <w:b w:val="1"/>
          <w:color w:val="ff0000"/>
          <w:sz w:val="28"/>
          <w:szCs w:val="28"/>
          <w:u w:val="single"/>
        </w:rPr>
      </w:pPr>
      <w:r w:rsidDel="00000000" w:rsidR="00000000" w:rsidRPr="00000000">
        <w:rPr>
          <w:rtl w:val="0"/>
        </w:rPr>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jc w:val="center"/>
        <w:rPr>
          <w:sz w:val="36"/>
          <w:szCs w:val="36"/>
        </w:rPr>
      </w:pPr>
      <w:r w:rsidDel="00000000" w:rsidR="00000000" w:rsidRPr="00000000">
        <w:rPr>
          <w:sz w:val="36"/>
          <w:szCs w:val="36"/>
        </w:rPr>
        <w:drawing>
          <wp:inline distB="114300" distT="114300" distL="114300" distR="114300">
            <wp:extent cx="3538538" cy="3538538"/>
            <wp:effectExtent b="0" l="0" r="0" t="0"/>
            <wp:docPr id="4"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538538" cy="3538538"/>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jc w:val="center"/>
        <w:rPr>
          <w:sz w:val="36"/>
          <w:szCs w:val="36"/>
        </w:rPr>
      </w:pPr>
      <w:r w:rsidDel="00000000" w:rsidR="00000000" w:rsidRPr="00000000">
        <w:rPr>
          <w:sz w:val="48"/>
          <w:szCs w:val="48"/>
        </w:rPr>
        <w:drawing>
          <wp:inline distB="114300" distT="114300" distL="114300" distR="114300">
            <wp:extent cx="6005599" cy="2824163"/>
            <wp:effectExtent b="0" l="0" r="0" t="0"/>
            <wp:docPr id="3"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6005599" cy="2824163"/>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ind w:right="90"/>
        <w:jc w:val="center"/>
        <w:rPr>
          <w:sz w:val="36"/>
          <w:szCs w:val="36"/>
        </w:rPr>
      </w:pPr>
      <w:r w:rsidDel="00000000" w:rsidR="00000000" w:rsidRPr="00000000">
        <w:rPr>
          <w:sz w:val="36"/>
          <w:szCs w:val="36"/>
        </w:rPr>
        <w:drawing>
          <wp:inline distB="114300" distT="114300" distL="114300" distR="114300">
            <wp:extent cx="6238033" cy="7748588"/>
            <wp:effectExtent b="0" l="0" r="0" t="0"/>
            <wp:docPr id="5"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6238033" cy="7748588"/>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jc w:val="center"/>
        <w:rPr>
          <w:sz w:val="36"/>
          <w:szCs w:val="36"/>
        </w:rPr>
      </w:pPr>
      <w:r w:rsidDel="00000000" w:rsidR="00000000" w:rsidRPr="00000000">
        <w:rPr>
          <w:sz w:val="36"/>
          <w:szCs w:val="36"/>
        </w:rPr>
        <w:drawing>
          <wp:inline distB="114300" distT="114300" distL="114300" distR="114300">
            <wp:extent cx="6033814" cy="7405688"/>
            <wp:effectExtent b="0" l="0" r="0" t="0"/>
            <wp:docPr id="2"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6033814" cy="7405688"/>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sz w:val="48"/>
          <w:szCs w:val="48"/>
        </w:rPr>
      </w:pPr>
      <w:r w:rsidDel="00000000" w:rsidR="00000000" w:rsidRPr="00000000">
        <w:rPr>
          <w:rtl w:val="0"/>
        </w:rPr>
      </w:r>
    </w:p>
    <w:p w:rsidR="00000000" w:rsidDel="00000000" w:rsidP="00000000" w:rsidRDefault="00000000" w:rsidRPr="00000000" w14:paraId="00000036">
      <w:pPr>
        <w:jc w:val="center"/>
        <w:rPr>
          <w:sz w:val="48"/>
          <w:szCs w:val="48"/>
        </w:rPr>
      </w:pPr>
      <w:r w:rsidDel="00000000" w:rsidR="00000000" w:rsidRPr="00000000">
        <w:rPr>
          <w:sz w:val="48"/>
          <w:szCs w:val="48"/>
        </w:rPr>
        <w:drawing>
          <wp:inline distB="114300" distT="114300" distL="114300" distR="114300">
            <wp:extent cx="5362575" cy="6896100"/>
            <wp:effectExtent b="0" l="0" r="0" t="0"/>
            <wp:docPr id="1"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362575" cy="68961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sz w:val="48"/>
          <w:szCs w:val="48"/>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user/scishow" TargetMode="External"/><Relationship Id="rId10" Type="http://schemas.openxmlformats.org/officeDocument/2006/relationships/hyperlink" Target="https://mysteryscience.com/school-closure-planning" TargetMode="External"/><Relationship Id="rId13" Type="http://schemas.openxmlformats.org/officeDocument/2006/relationships/hyperlink" Target="https://www.youtube.com/channel/UCfPyVJEBD7Di1YYjTdS2v8g/videos" TargetMode="External"/><Relationship Id="rId12" Type="http://schemas.openxmlformats.org/officeDocument/2006/relationships/hyperlink" Target="https://www.youtube.com/user/crashcoursekid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essy.com/us/" TargetMode="External"/><Relationship Id="rId15" Type="http://schemas.openxmlformats.org/officeDocument/2006/relationships/image" Target="media/image4.png"/><Relationship Id="rId14"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hyperlink" Target="https://gregtangmath.com/challenges" TargetMode="External"/><Relationship Id="rId18" Type="http://schemas.openxmlformats.org/officeDocument/2006/relationships/image" Target="media/image6.png"/><Relationship Id="rId7" Type="http://schemas.openxmlformats.org/officeDocument/2006/relationships/hyperlink" Target="https://www.storylineonline.net/"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