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C2" w:rsidRPr="00634EC2" w:rsidRDefault="00634EC2" w:rsidP="00634EC2">
      <w:pPr>
        <w:shd w:val="clear" w:color="auto" w:fill="FFFFFF"/>
        <w:spacing w:before="150" w:after="150" w:line="240" w:lineRule="auto"/>
        <w:textAlignment w:val="baseline"/>
        <w:outlineLvl w:val="0"/>
        <w:rPr>
          <w:rFonts w:ascii="Verdana" w:eastAsia="Times New Roman" w:hAnsi="Verdana" w:cs="Times New Roman"/>
          <w:color w:val="243E8F"/>
          <w:kern w:val="36"/>
          <w:sz w:val="38"/>
          <w:szCs w:val="38"/>
        </w:rPr>
      </w:pPr>
      <w:r w:rsidRPr="00634EC2">
        <w:rPr>
          <w:rFonts w:ascii="Verdana" w:eastAsia="Times New Roman" w:hAnsi="Verdana" w:cs="Times New Roman"/>
          <w:color w:val="243E8F"/>
          <w:kern w:val="36"/>
          <w:sz w:val="38"/>
          <w:szCs w:val="38"/>
        </w:rPr>
        <w:t>House Bill 920</w:t>
      </w:r>
    </w:p>
    <w:p w:rsidR="00634EC2" w:rsidRPr="00634EC2" w:rsidRDefault="00634EC2" w:rsidP="00634EC2">
      <w:pPr>
        <w:spacing w:after="0" w:line="240" w:lineRule="auto"/>
        <w:rPr>
          <w:rFonts w:ascii="Times New Roman" w:eastAsia="Times New Roman" w:hAnsi="Times New Roman" w:cs="Times New Roman"/>
          <w:sz w:val="24"/>
          <w:szCs w:val="24"/>
        </w:rPr>
      </w:pPr>
      <w:r w:rsidRPr="00634EC2">
        <w:rPr>
          <w:rFonts w:ascii="Helvetica" w:eastAsia="Times New Roman" w:hAnsi="Helvetica" w:cs="Helvetica"/>
          <w:color w:val="000000"/>
          <w:sz w:val="21"/>
          <w:szCs w:val="21"/>
        </w:rPr>
        <w:br/>
      </w:r>
      <w:r w:rsidRPr="00634EC2">
        <w:rPr>
          <w:rFonts w:ascii="Helvetica" w:eastAsia="Times New Roman" w:hAnsi="Helvetica" w:cs="Helvetica"/>
          <w:b/>
          <w:bCs/>
          <w:color w:val="000000"/>
          <w:sz w:val="21"/>
          <w:szCs w:val="21"/>
          <w:bdr w:val="none" w:sz="0" w:space="0" w:color="auto" w:frame="1"/>
          <w:shd w:val="clear" w:color="auto" w:fill="FFFFFF"/>
        </w:rPr>
        <w:t>Property taxes are calculated based on two factors:</w:t>
      </w:r>
      <w:r w:rsidRPr="00634EC2">
        <w:rPr>
          <w:rFonts w:ascii="Helvetica" w:eastAsia="Times New Roman" w:hAnsi="Helvetica" w:cs="Helvetica"/>
          <w:color w:val="000000"/>
          <w:sz w:val="21"/>
          <w:szCs w:val="21"/>
          <w:shd w:val="clear" w:color="auto" w:fill="FFFFFF"/>
        </w:rPr>
        <w:t> </w:t>
      </w:r>
      <w:r w:rsidRPr="00634EC2">
        <w:rPr>
          <w:rFonts w:ascii="Helvetica" w:eastAsia="Times New Roman" w:hAnsi="Helvetica" w:cs="Helvetica"/>
          <w:color w:val="000000"/>
          <w:sz w:val="21"/>
          <w:szCs w:val="21"/>
        </w:rPr>
        <w:br/>
      </w:r>
    </w:p>
    <w:p w:rsidR="00634EC2" w:rsidRPr="00634EC2" w:rsidRDefault="00634EC2" w:rsidP="00634EC2">
      <w:pPr>
        <w:numPr>
          <w:ilvl w:val="0"/>
          <w:numId w:val="1"/>
        </w:numPr>
        <w:shd w:val="clear" w:color="auto" w:fill="FFFFFF"/>
        <w:spacing w:before="75" w:after="225" w:line="240" w:lineRule="auto"/>
        <w:ind w:left="600"/>
        <w:textAlignment w:val="baseline"/>
        <w:rPr>
          <w:rFonts w:ascii="inherit" w:eastAsia="Times New Roman" w:hAnsi="inherit" w:cs="Helvetica"/>
          <w:color w:val="000000"/>
          <w:sz w:val="21"/>
          <w:szCs w:val="21"/>
        </w:rPr>
      </w:pPr>
      <w:r w:rsidRPr="00634EC2">
        <w:rPr>
          <w:rFonts w:ascii="inherit" w:eastAsia="Times New Roman" w:hAnsi="inherit" w:cs="Helvetica"/>
          <w:color w:val="000000"/>
          <w:sz w:val="21"/>
          <w:szCs w:val="21"/>
        </w:rPr>
        <w:t>The value of the property</w:t>
      </w:r>
    </w:p>
    <w:p w:rsidR="00634EC2" w:rsidRPr="00634EC2" w:rsidRDefault="00634EC2" w:rsidP="00634EC2">
      <w:pPr>
        <w:numPr>
          <w:ilvl w:val="0"/>
          <w:numId w:val="1"/>
        </w:numPr>
        <w:shd w:val="clear" w:color="auto" w:fill="FFFFFF"/>
        <w:spacing w:before="75" w:after="225" w:line="240" w:lineRule="auto"/>
        <w:ind w:left="600"/>
        <w:textAlignment w:val="baseline"/>
        <w:rPr>
          <w:rFonts w:ascii="inherit" w:eastAsia="Times New Roman" w:hAnsi="inherit" w:cs="Helvetica"/>
          <w:color w:val="000000"/>
          <w:sz w:val="21"/>
          <w:szCs w:val="21"/>
        </w:rPr>
      </w:pPr>
      <w:r w:rsidRPr="00634EC2">
        <w:rPr>
          <w:rFonts w:ascii="inherit" w:eastAsia="Times New Roman" w:hAnsi="inherit" w:cs="Helvetica"/>
          <w:color w:val="000000"/>
          <w:sz w:val="21"/>
          <w:szCs w:val="21"/>
        </w:rPr>
        <w:t>The tax rate levied in a specific community</w:t>
      </w:r>
    </w:p>
    <w:p w:rsidR="00634EC2" w:rsidRPr="00634EC2" w:rsidRDefault="00634EC2" w:rsidP="00634EC2">
      <w:pPr>
        <w:shd w:val="clear" w:color="auto" w:fill="FFFFFF"/>
        <w:spacing w:after="270" w:line="240" w:lineRule="auto"/>
        <w:textAlignment w:val="baseline"/>
        <w:rPr>
          <w:rFonts w:ascii="Helvetica" w:eastAsia="Times New Roman" w:hAnsi="Helvetica" w:cs="Helvetica"/>
          <w:color w:val="000000"/>
          <w:sz w:val="21"/>
          <w:szCs w:val="21"/>
        </w:rPr>
      </w:pPr>
      <w:r w:rsidRPr="00634EC2">
        <w:rPr>
          <w:rFonts w:ascii="Helvetica" w:eastAsia="Times New Roman" w:hAnsi="Helvetica" w:cs="Helvetica"/>
          <w:color w:val="000000"/>
          <w:sz w:val="21"/>
          <w:szCs w:val="21"/>
        </w:rPr>
        <w:t>Property value is determined by the County Fiscal Officer. This is done through a reappraisal every 6 years, an update every 3 years and an inspection of any additions or modifications to a property on an annual basis. As the cost of groceries, automobiles, and clothing increases with inflation, so does the value of real property.</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Tax rates are determined by each community. Tax rates are expressed in terms of mills. One (1) mill of taxes is equal to $1 tax per $1000 of assessed property value.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 xml:space="preserve">Tax rates are levied by the various taxing authorities within a community: the county, city, the local school system, library, the </w:t>
      </w:r>
      <w:proofErr w:type="spellStart"/>
      <w:r w:rsidRPr="00634EC2">
        <w:rPr>
          <w:rFonts w:ascii="Helvetica" w:eastAsia="Times New Roman" w:hAnsi="Helvetica" w:cs="Helvetica"/>
          <w:color w:val="000000"/>
          <w:sz w:val="21"/>
          <w:szCs w:val="21"/>
        </w:rPr>
        <w:t>metropark</w:t>
      </w:r>
      <w:proofErr w:type="spellEnd"/>
      <w:r w:rsidRPr="00634EC2">
        <w:rPr>
          <w:rFonts w:ascii="Helvetica" w:eastAsia="Times New Roman" w:hAnsi="Helvetica" w:cs="Helvetica"/>
          <w:color w:val="000000"/>
          <w:sz w:val="21"/>
          <w:szCs w:val="21"/>
        </w:rPr>
        <w:t xml:space="preserve"> system, and sometimes a joint vocational school.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The Ohio Constitution allows these taxing authorities to jointly tax up to 1% of property value without voter approval. This is known as the 10 "inside" mills ($10 tax per $1000 assessed property value)</w:t>
      </w:r>
      <w:r w:rsidR="004D6A2E">
        <w:rPr>
          <w:rFonts w:ascii="Helvetica" w:eastAsia="Times New Roman" w:hAnsi="Helvetica" w:cs="Helvetica"/>
          <w:color w:val="000000"/>
          <w:sz w:val="21"/>
          <w:szCs w:val="21"/>
        </w:rPr>
        <w:t>. As property value increases, </w:t>
      </w:r>
      <w:r w:rsidRPr="00634EC2">
        <w:rPr>
          <w:rFonts w:ascii="Helvetica" w:eastAsia="Times New Roman" w:hAnsi="Helvetica" w:cs="Helvetica"/>
          <w:color w:val="000000"/>
          <w:sz w:val="21"/>
          <w:szCs w:val="21"/>
        </w:rPr>
        <w:t>so too will the taxes due to these 10 mills. But this is only a small portion of a tax bill.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 xml:space="preserve">In 1976, the legislature enacted property tax reform known as House Bill 920. </w:t>
      </w:r>
      <w:proofErr w:type="spellStart"/>
      <w:proofErr w:type="gramStart"/>
      <w:r w:rsidRPr="00634EC2">
        <w:rPr>
          <w:rFonts w:ascii="Helvetica" w:eastAsia="Times New Roman" w:hAnsi="Helvetica" w:cs="Helvetica"/>
          <w:color w:val="000000"/>
          <w:sz w:val="21"/>
          <w:szCs w:val="21"/>
        </w:rPr>
        <w:t>It's</w:t>
      </w:r>
      <w:proofErr w:type="spellEnd"/>
      <w:proofErr w:type="gramEnd"/>
      <w:r w:rsidRPr="00634EC2">
        <w:rPr>
          <w:rFonts w:ascii="Helvetica" w:eastAsia="Times New Roman" w:hAnsi="Helvetica" w:cs="Helvetica"/>
          <w:color w:val="000000"/>
          <w:sz w:val="21"/>
          <w:szCs w:val="21"/>
        </w:rPr>
        <w:t xml:space="preserve"> purpose was to keep inflation from increasing voted taxes. This is how it works: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 xml:space="preserve">Most of a community's tax millage is made up of taxes voted on by </w:t>
      </w:r>
      <w:proofErr w:type="spellStart"/>
      <w:proofErr w:type="gramStart"/>
      <w:r w:rsidRPr="00634EC2">
        <w:rPr>
          <w:rFonts w:ascii="Helvetica" w:eastAsia="Times New Roman" w:hAnsi="Helvetica" w:cs="Helvetica"/>
          <w:color w:val="000000"/>
          <w:sz w:val="21"/>
          <w:szCs w:val="21"/>
        </w:rPr>
        <w:t>it's</w:t>
      </w:r>
      <w:proofErr w:type="spellEnd"/>
      <w:proofErr w:type="gramEnd"/>
      <w:r w:rsidRPr="00634EC2">
        <w:rPr>
          <w:rFonts w:ascii="Helvetica" w:eastAsia="Times New Roman" w:hAnsi="Helvetica" w:cs="Helvetica"/>
          <w:color w:val="000000"/>
          <w:sz w:val="21"/>
          <w:szCs w:val="21"/>
        </w:rPr>
        <w:t xml:space="preserve"> residents, either in the form of approving a city charter, or by passing individual tax levies.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Almost all millage approved in a city charter is exempt from House Bill 920.  As property value rises, charter city taxes will also rise. A city council may decide whether it will levy all the millage allowed by its charter.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When the voters approve a tax levy, they are agreeing to pay a certain amount of money for a specific purpose, over a given amount of time period. Each property owner pays their share, in proportion to the value of their property.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When property values increase due to inflation (a reappraisal or update), House Bill 920 kicks in.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Suppose a school district receives voter approval to raise $5 million through a 5 mill levy. The following year, after a reappraisal, property values have increased. House Bill 920 does not allow the school district to receive any additional revenue from this voted levy. The voted 5 mills will be reduced to a millage amount that will generate $5 million,</w:t>
      </w:r>
      <w:r w:rsidR="004D6A2E">
        <w:rPr>
          <w:rFonts w:ascii="Helvetica" w:eastAsia="Times New Roman" w:hAnsi="Helvetica" w:cs="Helvetica"/>
          <w:color w:val="000000"/>
          <w:sz w:val="21"/>
          <w:szCs w:val="21"/>
        </w:rPr>
        <w:t> </w:t>
      </w:r>
      <w:bookmarkStart w:id="0" w:name="_GoBack"/>
      <w:bookmarkEnd w:id="0"/>
      <w:r w:rsidRPr="00634EC2">
        <w:rPr>
          <w:rFonts w:ascii="Helvetica" w:eastAsia="Times New Roman" w:hAnsi="Helvetica" w:cs="Helvetica"/>
          <w:color w:val="000000"/>
          <w:sz w:val="21"/>
          <w:szCs w:val="21"/>
        </w:rPr>
        <w:t>and each taxpayer will pay a lower "effective" tax rate. In order for the school system to raise more revenue, it must go to the voters for approval of another levy.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If a property increased by exactly the same percentage as the district as a whole, the taxes for that district will stay the same. If a property increased by less than the average, taxes will decrease. If a property increased by more than the average, taxes will increase. While the total tax dollars raised stays the same, an individual taxpayer's share will be based on his new property value. In this way, House Bill 920 equalizes the burden of a voted tax.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 xml:space="preserve">House Bill 920 applies to all voted levies. As voted taxes are made up of levies from different taxing authorities, each will be adjusted according to the value change over the district it covers. County and </w:t>
      </w:r>
      <w:proofErr w:type="spellStart"/>
      <w:r w:rsidRPr="00634EC2">
        <w:rPr>
          <w:rFonts w:ascii="Helvetica" w:eastAsia="Times New Roman" w:hAnsi="Helvetica" w:cs="Helvetica"/>
          <w:color w:val="000000"/>
          <w:sz w:val="21"/>
          <w:szCs w:val="21"/>
        </w:rPr>
        <w:t>Metropark</w:t>
      </w:r>
      <w:proofErr w:type="spellEnd"/>
      <w:r w:rsidRPr="00634EC2">
        <w:rPr>
          <w:rFonts w:ascii="Helvetica" w:eastAsia="Times New Roman" w:hAnsi="Helvetica" w:cs="Helvetica"/>
          <w:color w:val="000000"/>
          <w:sz w:val="21"/>
          <w:szCs w:val="21"/>
        </w:rPr>
        <w:t xml:space="preserve"> taxes will be adjusted based on the inflationary increase for the entire county. School taxes will be adjusted for increases over the entire school district. Each tax will be adjusted </w:t>
      </w:r>
      <w:r w:rsidRPr="00634EC2">
        <w:rPr>
          <w:rFonts w:ascii="Helvetica" w:eastAsia="Times New Roman" w:hAnsi="Helvetica" w:cs="Helvetica"/>
          <w:color w:val="000000"/>
          <w:sz w:val="21"/>
          <w:szCs w:val="21"/>
        </w:rPr>
        <w:lastRenderedPageBreak/>
        <w:t>individually, then added together to equal the total tax bill.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By comparing an individual value change to that of each district of which it is a part, you can see which taxes have increased, which have decreased, and which have stayed the same.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 xml:space="preserve">House Bill 920 was designed to protect the property owner from </w:t>
      </w:r>
      <w:proofErr w:type="spellStart"/>
      <w:r w:rsidRPr="00634EC2">
        <w:rPr>
          <w:rFonts w:ascii="Helvetica" w:eastAsia="Times New Roman" w:hAnsi="Helvetica" w:cs="Helvetica"/>
          <w:color w:val="000000"/>
          <w:sz w:val="21"/>
          <w:szCs w:val="21"/>
        </w:rPr>
        <w:t>unvoted</w:t>
      </w:r>
      <w:proofErr w:type="spellEnd"/>
      <w:r w:rsidRPr="00634EC2">
        <w:rPr>
          <w:rFonts w:ascii="Helvetica" w:eastAsia="Times New Roman" w:hAnsi="Helvetica" w:cs="Helvetica"/>
          <w:color w:val="000000"/>
          <w:sz w:val="21"/>
          <w:szCs w:val="21"/>
        </w:rPr>
        <w:t xml:space="preserve"> tax increases. It also serves to ensure that each property owners pays his fair share of taxes.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Determining a fair property value is the responsibility of the county fiscal officer. </w:t>
      </w:r>
      <w:r w:rsidRPr="00634EC2">
        <w:rPr>
          <w:rFonts w:ascii="Helvetica" w:eastAsia="Times New Roman" w:hAnsi="Helvetica" w:cs="Helvetica"/>
          <w:color w:val="000000"/>
          <w:sz w:val="21"/>
          <w:szCs w:val="21"/>
        </w:rPr>
        <w:br/>
      </w:r>
      <w:r w:rsidRPr="00634EC2">
        <w:rPr>
          <w:rFonts w:ascii="Helvetica" w:eastAsia="Times New Roman" w:hAnsi="Helvetica" w:cs="Helvetica"/>
          <w:color w:val="000000"/>
          <w:sz w:val="21"/>
          <w:szCs w:val="21"/>
        </w:rPr>
        <w:br/>
        <w:t>Determining fair taxes is the responsibility of each voter.</w:t>
      </w:r>
    </w:p>
    <w:p w:rsidR="001A402C" w:rsidRDefault="001A402C"/>
    <w:sectPr w:rsidR="001A402C" w:rsidSect="00634E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A3F46"/>
    <w:multiLevelType w:val="multilevel"/>
    <w:tmpl w:val="4F5E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C2"/>
    <w:rsid w:val="001A402C"/>
    <w:rsid w:val="004D6A2E"/>
    <w:rsid w:val="0063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4D28D-8CA1-4CEB-B904-D7AE860A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Sines, Kathryn</dc:creator>
  <cp:keywords/>
  <dc:description/>
  <cp:lastModifiedBy>Sines, Kathryn</cp:lastModifiedBy>
  <cp:revision>1</cp:revision>
  <dcterms:created xsi:type="dcterms:W3CDTF">2017-09-20T13:41:00Z</dcterms:created>
  <dcterms:modified xsi:type="dcterms:W3CDTF">2017-09-20T13:57:00Z</dcterms:modified>
</cp:coreProperties>
</file>