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3BE7" w:rsidRPr="0008381B" w:rsidRDefault="00DA3BE7" w:rsidP="0008381B">
      <w:pPr>
        <w:spacing w:line="240" w:lineRule="auto"/>
      </w:pPr>
      <w:r w:rsidRPr="0008381B">
        <w:t>Dear Parent/Guardian,</w:t>
      </w:r>
    </w:p>
    <w:p w:rsidR="00DA3BE7" w:rsidRPr="0008381B" w:rsidRDefault="00A64E1C" w:rsidP="0008381B">
      <w:pPr>
        <w:spacing w:line="240" w:lineRule="auto"/>
      </w:pPr>
      <w:r w:rsidRPr="0008381B">
        <w:t xml:space="preserve">Your student athlete is suspected of having a concussion.  This letter will serve as a reference to guide you through the </w:t>
      </w:r>
      <w:r w:rsidR="000E36A2" w:rsidRPr="0008381B">
        <w:t>GISD</w:t>
      </w:r>
      <w:r w:rsidRPr="0008381B">
        <w:t xml:space="preserve"> Return to Play Protocol.</w:t>
      </w:r>
    </w:p>
    <w:p w:rsidR="00A64E1C" w:rsidRPr="0008381B" w:rsidRDefault="00A64E1C" w:rsidP="0008381B">
      <w:pPr>
        <w:spacing w:line="240" w:lineRule="auto"/>
      </w:pPr>
      <w:r w:rsidRPr="0008381B">
        <w:t>First and foremost we are concerned with your student’s health and safety.  The Athletic Train</w:t>
      </w:r>
      <w:r w:rsidR="00276D4E">
        <w:t>ers</w:t>
      </w:r>
      <w:r w:rsidRPr="0008381B">
        <w:t xml:space="preserve"> will do everything we can in order to help your child recover.  Please follow the </w:t>
      </w:r>
      <w:r w:rsidR="0008381B">
        <w:t>i</w:t>
      </w:r>
      <w:r w:rsidRPr="0008381B">
        <w:t>nstructions in the Head Injur</w:t>
      </w:r>
      <w:r w:rsidR="00276D4E">
        <w:t>y</w:t>
      </w:r>
      <w:r w:rsidRPr="0008381B">
        <w:t xml:space="preserve"> pamphlet to help your student recover as quickly as possible.</w:t>
      </w:r>
    </w:p>
    <w:p w:rsidR="00276D4E" w:rsidRDefault="00A64E1C" w:rsidP="00276D4E">
      <w:pPr>
        <w:spacing w:line="240" w:lineRule="auto"/>
      </w:pPr>
      <w:r w:rsidRPr="0008381B">
        <w:t>Communication is key during this process.  Your student athlete will fill out</w:t>
      </w:r>
      <w:r w:rsidR="009455DD">
        <w:t xml:space="preserve"> a</w:t>
      </w:r>
      <w:r w:rsidRPr="0008381B">
        <w:t xml:space="preserve"> Graded Symptom Checklist to track symptoms.  Th</w:t>
      </w:r>
      <w:r w:rsidR="00CE021B" w:rsidRPr="0008381B">
        <w:t>e staff athletic trainer is you</w:t>
      </w:r>
      <w:r w:rsidR="009455DD">
        <w:t>r</w:t>
      </w:r>
      <w:r w:rsidRPr="0008381B">
        <w:t xml:space="preserve"> campus contact.  We can act as a liaison between you, coaches, counselors, teacher, etc.  We know this can be overwhelming </w:t>
      </w:r>
      <w:r w:rsidR="00D6650F" w:rsidRPr="0008381B">
        <w:t xml:space="preserve">and want to make this as easy as possible for your family.  </w:t>
      </w:r>
    </w:p>
    <w:p w:rsidR="000E36A2" w:rsidRPr="0008381B" w:rsidRDefault="000E36A2" w:rsidP="00276D4E">
      <w:pPr>
        <w:spacing w:line="240" w:lineRule="auto"/>
        <w:rPr>
          <w:color w:val="000000"/>
        </w:rPr>
      </w:pPr>
      <w:r w:rsidRPr="0008381B">
        <w:rPr>
          <w:color w:val="000000"/>
        </w:rPr>
        <w:t xml:space="preserve">Under HB 2038, a student shall be removed from practice or competition </w:t>
      </w:r>
      <w:r w:rsidRPr="0008381B">
        <w:rPr>
          <w:color w:val="000000"/>
          <w:u w:val="single"/>
        </w:rPr>
        <w:t>immediately</w:t>
      </w:r>
      <w:r w:rsidRPr="0008381B">
        <w:rPr>
          <w:color w:val="000000"/>
        </w:rPr>
        <w:t xml:space="preserve"> if a coach, physician, licensed health care professional, or the child's parent or guardian believes the student has </w:t>
      </w:r>
      <w:r w:rsidR="009455DD">
        <w:rPr>
          <w:color w:val="000000"/>
        </w:rPr>
        <w:t>co</w:t>
      </w:r>
      <w:r w:rsidRPr="0008381B">
        <w:rPr>
          <w:color w:val="000000"/>
        </w:rPr>
        <w:t>ncussion. The student w</w:t>
      </w:r>
      <w:r w:rsidR="0008381B" w:rsidRPr="0008381B">
        <w:rPr>
          <w:color w:val="000000"/>
        </w:rPr>
        <w:t>ill</w:t>
      </w:r>
      <w:r w:rsidRPr="0008381B">
        <w:rPr>
          <w:color w:val="000000"/>
        </w:rPr>
        <w:t xml:space="preserve"> not be permitted to practice or compete after being removed until a number of conditions have been met. </w:t>
      </w:r>
    </w:p>
    <w:p w:rsidR="000E36A2" w:rsidRPr="0008381B" w:rsidRDefault="000E36A2" w:rsidP="00276D4E">
      <w:pPr>
        <w:pStyle w:val="NoSpacing"/>
      </w:pPr>
      <w:r w:rsidRPr="0008381B">
        <w:t xml:space="preserve">In accordance with the GISD Return to Play Protocol established by the Concussion Oversight Team, the following steps must be met in order for a student to return to play. </w:t>
      </w:r>
    </w:p>
    <w:p w:rsidR="000E36A2" w:rsidRPr="008E1A73" w:rsidRDefault="000E36A2" w:rsidP="000E36A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i/>
        </w:rPr>
      </w:pPr>
      <w:r>
        <w:t>The student must SWAY test 24-72 hours following the onset of the concussion (preferably this is done before seeing the physician).</w:t>
      </w:r>
      <w:r w:rsidRPr="00FA7AF6">
        <w:t xml:space="preserve"> </w:t>
      </w:r>
      <w:r>
        <w:t xml:space="preserve">Before resuming activity and beginning the return to play protocol, </w:t>
      </w:r>
      <w:r w:rsidRPr="00FA7AF6">
        <w:rPr>
          <w:i/>
        </w:rPr>
        <w:t>the student must pass the test.</w:t>
      </w:r>
      <w:r>
        <w:t xml:space="preserve"> </w:t>
      </w:r>
    </w:p>
    <w:p w:rsidR="000E36A2" w:rsidRPr="008E1A73" w:rsidRDefault="000E36A2" w:rsidP="000E36A2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i/>
        </w:rPr>
      </w:pPr>
      <w:r>
        <w:t>If the student has no baseline we will either do post-injury SWAY testing if they will be seeing a concussion specialist OR</w:t>
      </w:r>
    </w:p>
    <w:p w:rsidR="000E36A2" w:rsidRPr="00A41D8D" w:rsidRDefault="000E36A2" w:rsidP="000E36A2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i/>
        </w:rPr>
      </w:pPr>
      <w:r>
        <w:t>Follow the progression of symptoms and receive clearance from physician</w:t>
      </w:r>
    </w:p>
    <w:p w:rsidR="000E36A2" w:rsidRDefault="000E36A2" w:rsidP="000E36A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</w:pPr>
      <w:r>
        <w:t xml:space="preserve">The student must be </w:t>
      </w:r>
      <w:r w:rsidRPr="00A41D8D">
        <w:rPr>
          <w:i/>
        </w:rPr>
        <w:t>evaluated and receive clearance</w:t>
      </w:r>
      <w:r>
        <w:t xml:space="preserve"> </w:t>
      </w:r>
      <w:r w:rsidRPr="00A41D8D">
        <w:rPr>
          <w:i/>
        </w:rPr>
        <w:t>by a physician</w:t>
      </w:r>
      <w:r>
        <w:t xml:space="preserve"> to resume activity </w:t>
      </w:r>
      <w:r w:rsidRPr="00BA51BD">
        <w:rPr>
          <w:u w:val="single"/>
        </w:rPr>
        <w:t>and</w:t>
      </w:r>
      <w:r>
        <w:t xml:space="preserve"> begin the return to play protocol. </w:t>
      </w:r>
    </w:p>
    <w:p w:rsidR="000E36A2" w:rsidRDefault="000E36A2" w:rsidP="000E36A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</w:pPr>
      <w:r>
        <w:t xml:space="preserve">The student must return to baseline. </w:t>
      </w:r>
    </w:p>
    <w:p w:rsidR="000E36A2" w:rsidRDefault="000E36A2" w:rsidP="000E36A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</w:pPr>
      <w:r>
        <w:t xml:space="preserve">Once steps 1, 2 and 3 have been completed, the student may begin the return to play protocol. </w:t>
      </w:r>
    </w:p>
    <w:p w:rsidR="000E36A2" w:rsidRPr="00276D4E" w:rsidRDefault="000E36A2" w:rsidP="00276D4E">
      <w:pPr>
        <w:pStyle w:val="NoSpacing"/>
        <w:rPr>
          <w:b/>
        </w:rPr>
      </w:pPr>
      <w:r w:rsidRPr="00276D4E">
        <w:rPr>
          <w:b/>
          <w:sz w:val="24"/>
        </w:rPr>
        <w:t xml:space="preserve">Return to Play Protocol </w:t>
      </w:r>
      <w:r w:rsidRPr="00276D4E">
        <w:rPr>
          <w:b/>
          <w:sz w:val="24"/>
        </w:rPr>
        <w:sym w:font="Wingdings" w:char="F0E0"/>
      </w:r>
    </w:p>
    <w:p w:rsidR="000E36A2" w:rsidRDefault="000E36A2" w:rsidP="0008381B">
      <w:pPr>
        <w:spacing w:line="240" w:lineRule="auto"/>
      </w:pPr>
      <w:r>
        <w:t xml:space="preserve">Once it is determined that the student-athlete may resume athletic activity, the following return to play protocol will be followed.  At the minimum, each step represents a </w:t>
      </w:r>
      <w:r w:rsidR="00276D4E">
        <w:t>24-hour</w:t>
      </w:r>
      <w:r>
        <w:t xml:space="preserve"> period (48 hours for middle school athletes). </w:t>
      </w:r>
    </w:p>
    <w:p w:rsidR="000E36A2" w:rsidRDefault="000E36A2" w:rsidP="000E36A2">
      <w:pPr>
        <w:pStyle w:val="NoSpacing"/>
      </w:pPr>
      <w:r w:rsidRPr="002541A9">
        <w:rPr>
          <w:b/>
        </w:rPr>
        <w:t xml:space="preserve">____ </w:t>
      </w:r>
      <w:r>
        <w:rPr>
          <w:b/>
        </w:rPr>
        <w:t>Step</w:t>
      </w:r>
      <w:r w:rsidRPr="002541A9">
        <w:rPr>
          <w:b/>
        </w:rPr>
        <w:t xml:space="preserve"> 1</w:t>
      </w:r>
      <w:r>
        <w:t>. No activity, complete rest.  Once asymptomatic, proceed to next level.</w:t>
      </w:r>
    </w:p>
    <w:p w:rsidR="000E36A2" w:rsidRDefault="000E36A2" w:rsidP="000E36A2">
      <w:pPr>
        <w:pStyle w:val="NoSpacing"/>
      </w:pPr>
      <w:r>
        <w:rPr>
          <w:b/>
        </w:rPr>
        <w:t>____ Step</w:t>
      </w:r>
      <w:r w:rsidRPr="002541A9">
        <w:rPr>
          <w:b/>
        </w:rPr>
        <w:t xml:space="preserve"> 2.</w:t>
      </w:r>
      <w:r>
        <w:t xml:space="preserve"> Light aerobic exercise such as walking or stationary bike, no resistance training.</w:t>
      </w:r>
    </w:p>
    <w:p w:rsidR="000E36A2" w:rsidRDefault="000E36A2" w:rsidP="000E36A2">
      <w:pPr>
        <w:pStyle w:val="NoSpacing"/>
      </w:pPr>
      <w:r>
        <w:rPr>
          <w:b/>
        </w:rPr>
        <w:t>____ Step</w:t>
      </w:r>
      <w:r w:rsidRPr="002541A9">
        <w:rPr>
          <w:b/>
        </w:rPr>
        <w:t xml:space="preserve"> 3.</w:t>
      </w:r>
      <w:r>
        <w:t xml:space="preserve"> Sport specific exercise (ex., running in soccer, catching passes in football), progressive addition of resistance training at steps 3 or 4.</w:t>
      </w:r>
    </w:p>
    <w:p w:rsidR="000E36A2" w:rsidRDefault="000E36A2" w:rsidP="000E36A2">
      <w:pPr>
        <w:pStyle w:val="NoSpacing"/>
      </w:pPr>
      <w:r>
        <w:rPr>
          <w:b/>
        </w:rPr>
        <w:t>____ Step</w:t>
      </w:r>
      <w:r w:rsidRPr="002541A9">
        <w:rPr>
          <w:b/>
        </w:rPr>
        <w:t xml:space="preserve"> 4</w:t>
      </w:r>
      <w:r>
        <w:t>. Non-contact training drills.</w:t>
      </w:r>
    </w:p>
    <w:p w:rsidR="000E36A2" w:rsidRDefault="000E36A2" w:rsidP="000E36A2">
      <w:pPr>
        <w:pStyle w:val="NoSpacing"/>
      </w:pPr>
      <w:r>
        <w:rPr>
          <w:b/>
        </w:rPr>
        <w:t>____ Step</w:t>
      </w:r>
      <w:r w:rsidRPr="002541A9">
        <w:rPr>
          <w:b/>
        </w:rPr>
        <w:t xml:space="preserve"> 5.</w:t>
      </w:r>
      <w:r>
        <w:t xml:space="preserve"> Full contact training after medical clearance from physician.</w:t>
      </w:r>
    </w:p>
    <w:p w:rsidR="000E36A2" w:rsidRDefault="000E36A2" w:rsidP="000E36A2">
      <w:pPr>
        <w:pStyle w:val="NoSpacing"/>
        <w:rPr>
          <w:b/>
          <w:i/>
          <w:sz w:val="28"/>
        </w:rPr>
      </w:pPr>
      <w:r w:rsidRPr="006304CF">
        <w:rPr>
          <w:b/>
          <w:i/>
          <w:sz w:val="28"/>
        </w:rPr>
        <w:sym w:font="Wingdings" w:char="F0E0"/>
      </w:r>
      <w:r>
        <w:rPr>
          <w:b/>
          <w:i/>
          <w:sz w:val="28"/>
        </w:rPr>
        <w:t xml:space="preserve"> </w:t>
      </w:r>
      <w:r w:rsidRPr="002541A9">
        <w:rPr>
          <w:b/>
        </w:rPr>
        <w:t>Parent/Legal Guardian must complete the UIL Concussion Management Protocol Return to Play Form in the training room.</w:t>
      </w:r>
      <w:r>
        <w:rPr>
          <w:b/>
          <w:i/>
          <w:sz w:val="28"/>
        </w:rPr>
        <w:t xml:space="preserve"> </w:t>
      </w:r>
    </w:p>
    <w:p w:rsidR="000E36A2" w:rsidRDefault="000E36A2" w:rsidP="000E36A2">
      <w:pPr>
        <w:pStyle w:val="NoSpacing"/>
      </w:pPr>
      <w:r w:rsidRPr="002541A9">
        <w:rPr>
          <w:b/>
        </w:rPr>
        <w:t>____</w:t>
      </w:r>
      <w:r>
        <w:rPr>
          <w:b/>
        </w:rPr>
        <w:t xml:space="preserve"> Step</w:t>
      </w:r>
      <w:r w:rsidRPr="002541A9">
        <w:rPr>
          <w:b/>
        </w:rPr>
        <w:t xml:space="preserve"> 6.</w:t>
      </w:r>
      <w:r>
        <w:t xml:space="preserve"> Game play. </w:t>
      </w:r>
    </w:p>
    <w:p w:rsidR="000E36A2" w:rsidRDefault="000E36A2" w:rsidP="0008381B">
      <w:pPr>
        <w:spacing w:line="240" w:lineRule="auto"/>
      </w:pPr>
    </w:p>
    <w:p w:rsidR="000E36A2" w:rsidRDefault="000E36A2" w:rsidP="0008381B">
      <w:pPr>
        <w:spacing w:line="240" w:lineRule="auto"/>
      </w:pPr>
      <w:r w:rsidRPr="008E1A73">
        <w:t xml:space="preserve">With this stepwise progression, the athlete should continue to proceed to the next level if asymptomatic at the current level.  If any </w:t>
      </w:r>
      <w:r w:rsidR="0008381B" w:rsidRPr="008E1A73">
        <w:t>post-concussion</w:t>
      </w:r>
      <w:r w:rsidRPr="008E1A73">
        <w:t xml:space="preserve"> symptoms occur, the student-athlete will start again at Step 1 and may require further medical evaluation by their treating physician. </w:t>
      </w:r>
    </w:p>
    <w:p w:rsidR="00D6650F" w:rsidRDefault="00D6650F" w:rsidP="0008381B">
      <w:pPr>
        <w:spacing w:line="240" w:lineRule="auto"/>
      </w:pPr>
      <w:r>
        <w:t xml:space="preserve">We appreciate you allowing us to care for your student athlete.  Please contact your </w:t>
      </w:r>
      <w:r w:rsidR="00E0408D">
        <w:t>EVHS</w:t>
      </w:r>
      <w:r>
        <w:t xml:space="preserve"> Athletic Trainer with any questions or concerns.  We are her</w:t>
      </w:r>
      <w:r w:rsidR="00CE021B">
        <w:t>e</w:t>
      </w:r>
      <w:r>
        <w:t xml:space="preserve"> to support you through this t</w:t>
      </w:r>
      <w:bookmarkStart w:id="0" w:name="_GoBack"/>
      <w:bookmarkEnd w:id="0"/>
      <w:r>
        <w:t>ime.</w:t>
      </w:r>
    </w:p>
    <w:p w:rsidR="00D6650F" w:rsidRDefault="009946FB" w:rsidP="009946FB">
      <w:pPr>
        <w:tabs>
          <w:tab w:val="left" w:pos="6120"/>
        </w:tabs>
      </w:pPr>
      <w:r>
        <w:tab/>
      </w:r>
    </w:p>
    <w:sectPr w:rsidR="00D6650F" w:rsidSect="00276D4E">
      <w:headerReference w:type="first" r:id="rId7"/>
      <w:footerReference w:type="first" r:id="rId8"/>
      <w:pgSz w:w="12240" w:h="15840" w:code="1"/>
      <w:pgMar w:top="720" w:right="720" w:bottom="720" w:left="720" w:header="0" w:footer="0" w:gutter="0"/>
      <w:cols w:space="144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3AE0" w:rsidRDefault="00173AE0" w:rsidP="00DA3BE7">
      <w:pPr>
        <w:spacing w:after="0" w:line="240" w:lineRule="auto"/>
      </w:pPr>
      <w:r>
        <w:separator/>
      </w:r>
    </w:p>
  </w:endnote>
  <w:endnote w:type="continuationSeparator" w:id="0">
    <w:p w:rsidR="00173AE0" w:rsidRDefault="00173AE0" w:rsidP="00DA3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6D4E" w:rsidRDefault="00276D4E" w:rsidP="009946FB">
    <w:pPr>
      <w:pStyle w:val="NoSpacing"/>
    </w:pPr>
    <w:r>
      <w:t>Melissa A. Harrington, M.Ed., LAT, ATC</w:t>
    </w:r>
    <w:r w:rsidR="009946FB">
      <w:tab/>
    </w:r>
    <w:r w:rsidR="009946FB">
      <w:tab/>
    </w:r>
    <w:r w:rsidR="009946FB">
      <w:tab/>
    </w:r>
    <w:r w:rsidR="009946FB">
      <w:tab/>
    </w:r>
    <w:r w:rsidR="009946FB">
      <w:tab/>
    </w:r>
    <w:r w:rsidR="009946FB">
      <w:tab/>
      <w:t>Malia Garza, M</w:t>
    </w:r>
    <w:r w:rsidR="008F7215">
      <w:t>.Ed., LAT, ATC</w:t>
    </w:r>
  </w:p>
  <w:p w:rsidR="009946FB" w:rsidRDefault="00276D4E" w:rsidP="009946FB">
    <w:pPr>
      <w:pStyle w:val="NoSpacing"/>
    </w:pPr>
    <w:r>
      <w:t>512-943-1800 x 8122</w:t>
    </w:r>
    <w:r w:rsidR="008F7215">
      <w:tab/>
    </w:r>
    <w:r w:rsidR="008F7215">
      <w:tab/>
    </w:r>
    <w:r w:rsidR="008F7215">
      <w:tab/>
    </w:r>
    <w:r w:rsidR="008F7215">
      <w:tab/>
    </w:r>
    <w:r w:rsidR="008F7215">
      <w:tab/>
    </w:r>
    <w:r w:rsidR="008F7215">
      <w:tab/>
    </w:r>
    <w:r w:rsidR="008F7215">
      <w:tab/>
    </w:r>
    <w:r w:rsidR="008F7215">
      <w:tab/>
      <w:t>512-943-1800 x 8109</w:t>
    </w:r>
  </w:p>
  <w:p w:rsidR="00276D4E" w:rsidRDefault="008F7215" w:rsidP="008F7215">
    <w:pPr>
      <w:pStyle w:val="NoSpacing"/>
    </w:pPr>
    <w:r w:rsidRPr="008F7215">
      <w:t>harringtonm@georgetownisd.org</w:t>
    </w:r>
    <w:r>
      <w:tab/>
    </w:r>
    <w:r>
      <w:tab/>
    </w:r>
    <w:r>
      <w:tab/>
    </w:r>
    <w:r>
      <w:tab/>
    </w:r>
    <w:r>
      <w:tab/>
    </w:r>
    <w:r>
      <w:tab/>
      <w:t>garzam5@georgetwonisd.org</w:t>
    </w:r>
  </w:p>
  <w:p w:rsidR="00276D4E" w:rsidRDefault="00276D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3AE0" w:rsidRDefault="00173AE0" w:rsidP="00DA3BE7">
      <w:pPr>
        <w:spacing w:after="0" w:line="240" w:lineRule="auto"/>
      </w:pPr>
      <w:r>
        <w:separator/>
      </w:r>
    </w:p>
  </w:footnote>
  <w:footnote w:type="continuationSeparator" w:id="0">
    <w:p w:rsidR="00173AE0" w:rsidRDefault="00173AE0" w:rsidP="00DA3B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3BE7" w:rsidRDefault="00DA3BE7" w:rsidP="00DA3BE7">
    <w:pPr>
      <w:pStyle w:val="Header"/>
      <w:jc w:val="center"/>
    </w:pPr>
  </w:p>
  <w:p w:rsidR="00E0408D" w:rsidRDefault="00276D4E" w:rsidP="00DA3BE7">
    <w:pPr>
      <w:pStyle w:val="Header"/>
      <w:jc w:val="center"/>
      <w:rPr>
        <w:sz w:val="32"/>
      </w:rPr>
    </w:pPr>
    <w:r>
      <w:rPr>
        <w:noProof/>
        <w:sz w:val="32"/>
      </w:rPr>
      <w:drawing>
        <wp:anchor distT="0" distB="0" distL="114300" distR="114300" simplePos="0" relativeHeight="251660288" behindDoc="1" locked="0" layoutInCell="1" allowOverlap="1" wp14:anchorId="7F23CC4F" wp14:editId="1B61F5D4">
          <wp:simplePos x="0" y="0"/>
          <wp:positionH relativeFrom="column">
            <wp:posOffset>6067425</wp:posOffset>
          </wp:positionH>
          <wp:positionV relativeFrom="paragraph">
            <wp:posOffset>56515</wp:posOffset>
          </wp:positionV>
          <wp:extent cx="784225" cy="51856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TOnlyLogosmal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225" cy="518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32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-85725</wp:posOffset>
          </wp:positionH>
          <wp:positionV relativeFrom="paragraph">
            <wp:posOffset>72390</wp:posOffset>
          </wp:positionV>
          <wp:extent cx="784225" cy="51856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TOnlyLogosmal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225" cy="518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408D">
      <w:rPr>
        <w:sz w:val="32"/>
      </w:rPr>
      <w:t>East View High School</w:t>
    </w:r>
  </w:p>
  <w:p w:rsidR="00E0408D" w:rsidRDefault="00E0408D" w:rsidP="00DA3BE7">
    <w:pPr>
      <w:pStyle w:val="Header"/>
      <w:jc w:val="center"/>
      <w:rPr>
        <w:sz w:val="32"/>
      </w:rPr>
    </w:pPr>
    <w:r>
      <w:rPr>
        <w:sz w:val="32"/>
      </w:rPr>
      <w:t>Athletic Training</w:t>
    </w:r>
  </w:p>
  <w:p w:rsidR="00DA3BE7" w:rsidRDefault="00DA3BE7" w:rsidP="00DA3BE7">
    <w:pPr>
      <w:pStyle w:val="Header"/>
      <w:jc w:val="center"/>
    </w:pPr>
    <w:r w:rsidRPr="00DA3BE7">
      <w:rPr>
        <w:sz w:val="32"/>
      </w:rPr>
      <w:t>Parent Concussion Letter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25055D"/>
    <w:multiLevelType w:val="hybridMultilevel"/>
    <w:tmpl w:val="CD4A485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D6B6197"/>
    <w:multiLevelType w:val="hybridMultilevel"/>
    <w:tmpl w:val="CA3298B6"/>
    <w:lvl w:ilvl="0" w:tplc="D68432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51F3CE5"/>
    <w:multiLevelType w:val="hybridMultilevel"/>
    <w:tmpl w:val="4574F71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FA57F63"/>
    <w:multiLevelType w:val="hybridMultilevel"/>
    <w:tmpl w:val="7A72DE6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BE7"/>
    <w:rsid w:val="000732E5"/>
    <w:rsid w:val="0008381B"/>
    <w:rsid w:val="000D7519"/>
    <w:rsid w:val="000E36A2"/>
    <w:rsid w:val="00173AE0"/>
    <w:rsid w:val="00276D4E"/>
    <w:rsid w:val="003B7F7B"/>
    <w:rsid w:val="00544F95"/>
    <w:rsid w:val="005C02C2"/>
    <w:rsid w:val="007D6C2E"/>
    <w:rsid w:val="008F7215"/>
    <w:rsid w:val="008F7277"/>
    <w:rsid w:val="009455DD"/>
    <w:rsid w:val="009946FB"/>
    <w:rsid w:val="00A64E1C"/>
    <w:rsid w:val="00C34361"/>
    <w:rsid w:val="00CE021B"/>
    <w:rsid w:val="00D6650F"/>
    <w:rsid w:val="00DA3BE7"/>
    <w:rsid w:val="00E0408D"/>
    <w:rsid w:val="00EA5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C71F1C6"/>
  <w15:chartTrackingRefBased/>
  <w15:docId w15:val="{6A976D2F-D6D6-4DE4-B7DF-A708E4BCD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3B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3BE7"/>
  </w:style>
  <w:style w:type="paragraph" w:styleId="Footer">
    <w:name w:val="footer"/>
    <w:basedOn w:val="Normal"/>
    <w:link w:val="FooterChar"/>
    <w:uiPriority w:val="99"/>
    <w:unhideWhenUsed/>
    <w:rsid w:val="00DA3B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3BE7"/>
  </w:style>
  <w:style w:type="paragraph" w:styleId="ListParagraph">
    <w:name w:val="List Paragraph"/>
    <w:basedOn w:val="Normal"/>
    <w:uiPriority w:val="34"/>
    <w:qFormat/>
    <w:rsid w:val="00D6650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2C2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0E36A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F721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72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Liberty Hill ISD</Company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Harrington</dc:creator>
  <cp:keywords/>
  <dc:description/>
  <cp:lastModifiedBy>Harrington, Melissa</cp:lastModifiedBy>
  <cp:revision>2</cp:revision>
  <cp:lastPrinted>2021-08-16T14:23:00Z</cp:lastPrinted>
  <dcterms:created xsi:type="dcterms:W3CDTF">2021-08-19T14:04:00Z</dcterms:created>
  <dcterms:modified xsi:type="dcterms:W3CDTF">2021-08-19T14:04:00Z</dcterms:modified>
</cp:coreProperties>
</file>