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DD17" w14:textId="77777777" w:rsidR="00095418" w:rsidRDefault="00095418" w:rsidP="00095418"/>
    <w:tbl>
      <w:tblPr>
        <w:tblStyle w:val="TableGrid"/>
        <w:tblW w:w="10345" w:type="dxa"/>
        <w:tblLook w:val="04A0" w:firstRow="1" w:lastRow="0" w:firstColumn="1" w:lastColumn="0" w:noHBand="0" w:noVBand="1"/>
      </w:tblPr>
      <w:tblGrid>
        <w:gridCol w:w="4679"/>
        <w:gridCol w:w="5666"/>
      </w:tblGrid>
      <w:tr w:rsidR="00095418" w:rsidRPr="00E52974" w14:paraId="17A7ECC1" w14:textId="77777777" w:rsidTr="08EEEF75">
        <w:trPr>
          <w:trHeight w:val="300"/>
        </w:trPr>
        <w:tc>
          <w:tcPr>
            <w:tcW w:w="4679" w:type="dxa"/>
          </w:tcPr>
          <w:p w14:paraId="5CD415BC" w14:textId="77777777" w:rsidR="00095418" w:rsidRDefault="004C18A3" w:rsidP="00306232">
            <w:pPr>
              <w:rPr>
                <w:rFonts w:ascii="Century Gothic" w:hAnsi="Century Gothic"/>
                <w:sz w:val="24"/>
                <w:szCs w:val="24"/>
              </w:rPr>
            </w:pPr>
            <w:r>
              <w:rPr>
                <w:rFonts w:ascii="Century Gothic" w:hAnsi="Century Gothic"/>
                <w:sz w:val="24"/>
                <w:szCs w:val="24"/>
              </w:rPr>
              <w:t>Course Description:</w:t>
            </w:r>
          </w:p>
          <w:p w14:paraId="52FB74C4" w14:textId="757452E9" w:rsidR="004C18A3" w:rsidRPr="00E52974" w:rsidRDefault="004C18A3" w:rsidP="00306232">
            <w:pPr>
              <w:rPr>
                <w:rFonts w:ascii="Century Gothic" w:hAnsi="Century Gothic"/>
                <w:sz w:val="24"/>
                <w:szCs w:val="24"/>
              </w:rPr>
            </w:pPr>
          </w:p>
        </w:tc>
        <w:tc>
          <w:tcPr>
            <w:tcW w:w="5666" w:type="dxa"/>
          </w:tcPr>
          <w:p w14:paraId="13BB6896" w14:textId="2723D536" w:rsidR="00095418" w:rsidRPr="00E52974" w:rsidRDefault="00CB5FBD" w:rsidP="00306232">
            <w:pPr>
              <w:rPr>
                <w:rFonts w:ascii="Century Gothic" w:hAnsi="Century Gothic"/>
                <w:sz w:val="24"/>
                <w:szCs w:val="24"/>
              </w:rPr>
            </w:pPr>
            <w:r>
              <w:rPr>
                <w:rFonts w:ascii="Century Gothic" w:hAnsi="Century Gothic"/>
                <w:sz w:val="24"/>
                <w:szCs w:val="24"/>
              </w:rPr>
              <w:t>7</w:t>
            </w:r>
            <w:r w:rsidRPr="00CB5FBD">
              <w:rPr>
                <w:rFonts w:ascii="Century Gothic" w:hAnsi="Century Gothic"/>
                <w:sz w:val="24"/>
                <w:szCs w:val="24"/>
                <w:vertAlign w:val="superscript"/>
              </w:rPr>
              <w:t>th</w:t>
            </w:r>
            <w:r>
              <w:rPr>
                <w:rFonts w:ascii="Century Gothic" w:hAnsi="Century Gothic"/>
                <w:sz w:val="24"/>
                <w:szCs w:val="24"/>
              </w:rPr>
              <w:t xml:space="preserve"> grade </w:t>
            </w:r>
            <w:r w:rsidR="00CB1CDE">
              <w:rPr>
                <w:rFonts w:ascii="Century Gothic" w:hAnsi="Century Gothic"/>
                <w:sz w:val="24"/>
                <w:szCs w:val="24"/>
              </w:rPr>
              <w:t>Science</w:t>
            </w:r>
            <w:r w:rsidR="45258754" w:rsidRPr="59ECF86A">
              <w:rPr>
                <w:rFonts w:ascii="Century Gothic" w:hAnsi="Century Gothic"/>
                <w:sz w:val="24"/>
                <w:szCs w:val="24"/>
              </w:rPr>
              <w:t xml:space="preserve"> </w:t>
            </w:r>
          </w:p>
        </w:tc>
      </w:tr>
      <w:tr w:rsidR="00095418" w:rsidRPr="00E52974" w14:paraId="5AC64413" w14:textId="77777777" w:rsidTr="08EEEF75">
        <w:trPr>
          <w:trHeight w:val="300"/>
        </w:trPr>
        <w:tc>
          <w:tcPr>
            <w:tcW w:w="10345" w:type="dxa"/>
            <w:gridSpan w:val="2"/>
          </w:tcPr>
          <w:p w14:paraId="1155E1AC" w14:textId="1BE56131" w:rsidR="003F7259" w:rsidRPr="00DD042A" w:rsidRDefault="00095418" w:rsidP="003F7259">
            <w:pPr>
              <w:jc w:val="center"/>
              <w:rPr>
                <w:rFonts w:ascii="Century Gothic" w:hAnsi="Century Gothic"/>
                <w:b/>
                <w:bCs/>
                <w:sz w:val="24"/>
                <w:szCs w:val="24"/>
              </w:rPr>
            </w:pPr>
            <w:r w:rsidRPr="00DD042A">
              <w:rPr>
                <w:rFonts w:ascii="Century Gothic" w:hAnsi="Century Gothic"/>
                <w:b/>
                <w:bCs/>
                <w:sz w:val="24"/>
                <w:szCs w:val="24"/>
              </w:rPr>
              <w:t>Schoolwide Grading Policy</w:t>
            </w:r>
          </w:p>
          <w:p w14:paraId="497FE40A" w14:textId="77777777" w:rsidR="00095418" w:rsidRDefault="00095418" w:rsidP="00306232">
            <w:pPr>
              <w:jc w:val="center"/>
              <w:rPr>
                <w:rFonts w:ascii="Century Gothic" w:hAnsi="Century Gothic"/>
                <w:b/>
                <w:bCs/>
                <w:sz w:val="24"/>
                <w:szCs w:val="24"/>
              </w:rPr>
            </w:pPr>
            <w:r w:rsidRPr="00DD042A">
              <w:rPr>
                <w:rFonts w:ascii="Century Gothic" w:hAnsi="Century Gothic"/>
                <w:b/>
                <w:bCs/>
                <w:sz w:val="24"/>
                <w:szCs w:val="24"/>
              </w:rPr>
              <w:t>Grading Scale</w:t>
            </w:r>
          </w:p>
          <w:p w14:paraId="34A65801" w14:textId="77777777" w:rsidR="00973919" w:rsidRPr="00DD042A" w:rsidRDefault="00973919" w:rsidP="00306232">
            <w:pPr>
              <w:jc w:val="center"/>
              <w:rPr>
                <w:rFonts w:ascii="Century Gothic" w:hAnsi="Century Gothic"/>
                <w:b/>
                <w:bCs/>
                <w:sz w:val="24"/>
                <w:szCs w:val="24"/>
              </w:rPr>
            </w:pPr>
          </w:p>
          <w:p w14:paraId="4A5C4081" w14:textId="77777777" w:rsidR="00095418" w:rsidRPr="00DD042A" w:rsidRDefault="00095418" w:rsidP="00306232">
            <w:pPr>
              <w:jc w:val="center"/>
              <w:rPr>
                <w:rFonts w:ascii="Century Gothic" w:hAnsi="Century Gothic"/>
                <w:b/>
                <w:bCs/>
                <w:sz w:val="24"/>
                <w:szCs w:val="24"/>
              </w:rPr>
            </w:pPr>
            <w:r w:rsidRPr="00DD042A">
              <w:rPr>
                <w:rFonts w:ascii="Century Gothic" w:hAnsi="Century Gothic"/>
                <w:b/>
                <w:bCs/>
                <w:sz w:val="24"/>
                <w:szCs w:val="24"/>
              </w:rPr>
              <w:t>A: 90-100 B: 80-</w:t>
            </w:r>
            <w:proofErr w:type="gramStart"/>
            <w:r w:rsidRPr="00DD042A">
              <w:rPr>
                <w:rFonts w:ascii="Century Gothic" w:hAnsi="Century Gothic"/>
                <w:b/>
                <w:bCs/>
                <w:sz w:val="24"/>
                <w:szCs w:val="24"/>
              </w:rPr>
              <w:t>89  C</w:t>
            </w:r>
            <w:proofErr w:type="gramEnd"/>
            <w:r w:rsidRPr="00DD042A">
              <w:rPr>
                <w:rFonts w:ascii="Century Gothic" w:hAnsi="Century Gothic"/>
                <w:b/>
                <w:bCs/>
                <w:sz w:val="24"/>
                <w:szCs w:val="24"/>
              </w:rPr>
              <w:t>: 70-79  D: 60-69  F: Below 59</w:t>
            </w:r>
          </w:p>
          <w:p w14:paraId="50236BC8" w14:textId="77777777" w:rsidR="00095418" w:rsidRDefault="00095418" w:rsidP="00306232">
            <w:pPr>
              <w:jc w:val="center"/>
              <w:rPr>
                <w:rFonts w:ascii="Century Gothic" w:hAnsi="Century Gothic"/>
                <w:sz w:val="24"/>
                <w:szCs w:val="24"/>
              </w:rPr>
            </w:pPr>
          </w:p>
          <w:p w14:paraId="79EAA61A" w14:textId="2020ADA7" w:rsidR="00095418" w:rsidRDefault="00095418" w:rsidP="00306232">
            <w:pPr>
              <w:jc w:val="center"/>
              <w:rPr>
                <w:rFonts w:ascii="Century Gothic" w:hAnsi="Century Gothic"/>
                <w:sz w:val="24"/>
                <w:szCs w:val="24"/>
              </w:rPr>
            </w:pPr>
            <w:r w:rsidRPr="08EEEF75">
              <w:rPr>
                <w:rFonts w:ascii="Century Gothic" w:hAnsi="Century Gothic"/>
                <w:sz w:val="24"/>
                <w:szCs w:val="24"/>
              </w:rPr>
              <w:t xml:space="preserve">Grades will be updated </w:t>
            </w:r>
            <w:r w:rsidRPr="08EEEF75">
              <w:rPr>
                <w:rFonts w:ascii="Century Gothic" w:hAnsi="Century Gothic"/>
                <w:b/>
                <w:bCs/>
                <w:sz w:val="24"/>
                <w:szCs w:val="24"/>
                <w:u w:val="single"/>
              </w:rPr>
              <w:t xml:space="preserve">weekly </w:t>
            </w:r>
            <w:r w:rsidRPr="08EEEF75">
              <w:rPr>
                <w:rFonts w:ascii="Century Gothic" w:hAnsi="Century Gothic"/>
                <w:sz w:val="24"/>
                <w:szCs w:val="24"/>
              </w:rPr>
              <w:t xml:space="preserve">in </w:t>
            </w:r>
            <w:r w:rsidR="1D85DD78" w:rsidRPr="08EEEF75">
              <w:rPr>
                <w:rFonts w:ascii="Century Gothic" w:hAnsi="Century Gothic"/>
                <w:sz w:val="24"/>
                <w:szCs w:val="24"/>
              </w:rPr>
              <w:t>PowerSchool</w:t>
            </w:r>
            <w:r w:rsidRPr="08EEEF75">
              <w:rPr>
                <w:rFonts w:ascii="Century Gothic" w:hAnsi="Century Gothic"/>
                <w:sz w:val="24"/>
                <w:szCs w:val="24"/>
              </w:rPr>
              <w:t xml:space="preserve">. </w:t>
            </w:r>
          </w:p>
          <w:p w14:paraId="39F33A78" w14:textId="77777777" w:rsidR="00095418" w:rsidRPr="00A0324E" w:rsidRDefault="00095418" w:rsidP="00A0324E">
            <w:pPr>
              <w:rPr>
                <w:rFonts w:ascii="Century Gothic" w:hAnsi="Century Gothic"/>
                <w:sz w:val="24"/>
                <w:szCs w:val="24"/>
              </w:rPr>
            </w:pPr>
          </w:p>
          <w:p w14:paraId="4316CD5C" w14:textId="40B6568A" w:rsidR="00095418" w:rsidRPr="003C09F8" w:rsidRDefault="00CB1CDE" w:rsidP="00306232">
            <w:pPr>
              <w:pStyle w:val="ListParagraph"/>
              <w:jc w:val="center"/>
              <w:rPr>
                <w:rFonts w:ascii="Century Gothic" w:hAnsi="Century Gothic"/>
                <w:b/>
                <w:bCs/>
                <w:sz w:val="24"/>
                <w:szCs w:val="24"/>
              </w:rPr>
            </w:pPr>
            <w:r w:rsidRPr="003C09F8">
              <w:rPr>
                <w:rFonts w:ascii="Century Gothic" w:hAnsi="Century Gothic"/>
                <w:b/>
                <w:bCs/>
                <w:sz w:val="24"/>
                <w:szCs w:val="24"/>
              </w:rPr>
              <w:t>Science</w:t>
            </w:r>
            <w:r w:rsidR="002353AF" w:rsidRPr="003C09F8">
              <w:rPr>
                <w:rFonts w:ascii="Century Gothic" w:hAnsi="Century Gothic"/>
                <w:b/>
                <w:bCs/>
                <w:sz w:val="24"/>
                <w:szCs w:val="24"/>
              </w:rPr>
              <w:t xml:space="preserve"> Class </w:t>
            </w:r>
            <w:r w:rsidR="00095418" w:rsidRPr="003C09F8">
              <w:rPr>
                <w:rFonts w:ascii="Century Gothic" w:hAnsi="Century Gothic"/>
                <w:b/>
                <w:bCs/>
                <w:sz w:val="24"/>
                <w:szCs w:val="24"/>
              </w:rPr>
              <w:t>Grading</w:t>
            </w:r>
          </w:p>
          <w:p w14:paraId="33E6ECCE" w14:textId="623BB3DA" w:rsidR="00095418" w:rsidRPr="003C09F8" w:rsidRDefault="00CB1CDE" w:rsidP="00306232">
            <w:pPr>
              <w:pStyle w:val="ListParagraph"/>
              <w:jc w:val="center"/>
            </w:pPr>
            <w:r w:rsidRPr="003C09F8">
              <w:rPr>
                <w:rFonts w:ascii="Century Gothic" w:hAnsi="Century Gothic"/>
                <w:sz w:val="24"/>
                <w:szCs w:val="24"/>
              </w:rPr>
              <w:t>Informal Assessments (Classwork,</w:t>
            </w:r>
            <w:r w:rsidR="00DF7719" w:rsidRPr="003C09F8">
              <w:rPr>
                <w:rFonts w:ascii="Century Gothic" w:hAnsi="Century Gothic"/>
                <w:sz w:val="24"/>
                <w:szCs w:val="24"/>
              </w:rPr>
              <w:t xml:space="preserve"> Participation)</w:t>
            </w:r>
            <w:r w:rsidR="5714422D" w:rsidRPr="003C09F8">
              <w:rPr>
                <w:rFonts w:ascii="Century Gothic" w:hAnsi="Century Gothic"/>
                <w:sz w:val="24"/>
                <w:szCs w:val="24"/>
              </w:rPr>
              <w:t xml:space="preserve"> </w:t>
            </w:r>
            <w:r w:rsidRPr="003C09F8">
              <w:rPr>
                <w:rFonts w:ascii="Century Gothic" w:hAnsi="Century Gothic"/>
                <w:sz w:val="24"/>
                <w:szCs w:val="24"/>
              </w:rPr>
              <w:t>4</w:t>
            </w:r>
            <w:r w:rsidR="5714422D" w:rsidRPr="003C09F8">
              <w:rPr>
                <w:rFonts w:ascii="Century Gothic" w:hAnsi="Century Gothic"/>
                <w:sz w:val="24"/>
                <w:szCs w:val="24"/>
              </w:rPr>
              <w:t xml:space="preserve">0% </w:t>
            </w:r>
          </w:p>
          <w:p w14:paraId="57FB60CA" w14:textId="0FC39D4C" w:rsidR="00095418" w:rsidRPr="003C09F8" w:rsidRDefault="00DF7719" w:rsidP="00306232">
            <w:pPr>
              <w:pStyle w:val="ListParagraph"/>
              <w:jc w:val="center"/>
            </w:pPr>
            <w:r w:rsidRPr="003C09F8">
              <w:rPr>
                <w:rFonts w:ascii="Century Gothic" w:hAnsi="Century Gothic"/>
                <w:sz w:val="24"/>
                <w:szCs w:val="24"/>
              </w:rPr>
              <w:t>Formal Assessments (Quizzes, Tests, Projects)</w:t>
            </w:r>
            <w:r w:rsidR="5714422D" w:rsidRPr="003C09F8">
              <w:rPr>
                <w:rFonts w:ascii="Century Gothic" w:hAnsi="Century Gothic"/>
                <w:sz w:val="24"/>
                <w:szCs w:val="24"/>
              </w:rPr>
              <w:t xml:space="preserve"> </w:t>
            </w:r>
            <w:r w:rsidR="00CB1CDE" w:rsidRPr="003C09F8">
              <w:rPr>
                <w:rFonts w:ascii="Century Gothic" w:hAnsi="Century Gothic"/>
                <w:sz w:val="24"/>
                <w:szCs w:val="24"/>
              </w:rPr>
              <w:t>6</w:t>
            </w:r>
            <w:r w:rsidR="5714422D" w:rsidRPr="003C09F8">
              <w:rPr>
                <w:rFonts w:ascii="Century Gothic" w:hAnsi="Century Gothic"/>
                <w:sz w:val="24"/>
                <w:szCs w:val="24"/>
              </w:rPr>
              <w:t xml:space="preserve">0% </w:t>
            </w:r>
          </w:p>
          <w:p w14:paraId="5CD10C00" w14:textId="28624D6D" w:rsidR="00095418" w:rsidRPr="00A0324E" w:rsidRDefault="00095418" w:rsidP="00A0324E">
            <w:pPr>
              <w:pStyle w:val="ListParagraph"/>
              <w:jc w:val="center"/>
            </w:pPr>
          </w:p>
        </w:tc>
      </w:tr>
      <w:tr w:rsidR="00095418" w:rsidRPr="00E52974" w14:paraId="5CF4C753" w14:textId="77777777" w:rsidTr="08EEEF75">
        <w:trPr>
          <w:trHeight w:val="300"/>
        </w:trPr>
        <w:tc>
          <w:tcPr>
            <w:tcW w:w="4679" w:type="dxa"/>
          </w:tcPr>
          <w:p w14:paraId="032E7236" w14:textId="77777777" w:rsidR="00095418" w:rsidRPr="00DD042A" w:rsidRDefault="00095418" w:rsidP="00306232">
            <w:pPr>
              <w:jc w:val="center"/>
              <w:rPr>
                <w:rFonts w:ascii="Century Gothic" w:hAnsi="Century Gothic"/>
                <w:b/>
                <w:bCs/>
                <w:sz w:val="24"/>
                <w:szCs w:val="24"/>
              </w:rPr>
            </w:pPr>
            <w:r w:rsidRPr="00DD042A">
              <w:rPr>
                <w:rFonts w:ascii="Century Gothic" w:hAnsi="Century Gothic"/>
                <w:b/>
                <w:bCs/>
                <w:sz w:val="24"/>
                <w:szCs w:val="24"/>
              </w:rPr>
              <w:t>Classroom Behavior Expectations</w:t>
            </w:r>
          </w:p>
        </w:tc>
        <w:tc>
          <w:tcPr>
            <w:tcW w:w="5666" w:type="dxa"/>
          </w:tcPr>
          <w:p w14:paraId="6ACFC624" w14:textId="77777777" w:rsidR="00095418" w:rsidRDefault="00980B97" w:rsidP="00790748">
            <w:pPr>
              <w:jc w:val="center"/>
              <w:rPr>
                <w:rFonts w:ascii="Century Gothic" w:hAnsi="Century Gothic"/>
                <w:sz w:val="24"/>
                <w:szCs w:val="24"/>
              </w:rPr>
            </w:pPr>
            <w:r>
              <w:rPr>
                <w:rFonts w:ascii="Century Gothic" w:hAnsi="Century Gothic"/>
                <w:sz w:val="24"/>
                <w:szCs w:val="24"/>
              </w:rPr>
              <w:t xml:space="preserve">Dolphin </w:t>
            </w:r>
            <w:r w:rsidR="00ED55DD">
              <w:rPr>
                <w:rFonts w:ascii="Century Gothic" w:hAnsi="Century Gothic"/>
                <w:sz w:val="24"/>
                <w:szCs w:val="24"/>
              </w:rPr>
              <w:t>P.O.W.E.R</w:t>
            </w:r>
          </w:p>
          <w:p w14:paraId="7A3816A2" w14:textId="48CCB9B6" w:rsidR="00980B97" w:rsidRDefault="00980B97" w:rsidP="00790748">
            <w:pPr>
              <w:jc w:val="center"/>
              <w:rPr>
                <w:rFonts w:ascii="Century Gothic" w:hAnsi="Century Gothic"/>
                <w:sz w:val="24"/>
                <w:szCs w:val="24"/>
              </w:rPr>
            </w:pPr>
            <w:r>
              <w:rPr>
                <w:rFonts w:ascii="Century Gothic" w:hAnsi="Century Gothic"/>
                <w:sz w:val="24"/>
                <w:szCs w:val="24"/>
              </w:rPr>
              <w:t>Purpose. Ownership. Wonder.</w:t>
            </w:r>
            <w:r w:rsidR="00B5174F">
              <w:rPr>
                <w:rFonts w:ascii="Century Gothic" w:hAnsi="Century Gothic"/>
                <w:sz w:val="24"/>
                <w:szCs w:val="24"/>
              </w:rPr>
              <w:t xml:space="preserve"> Effort. Reflect</w:t>
            </w:r>
            <w:r w:rsidR="00792FAD">
              <w:rPr>
                <w:rFonts w:ascii="Century Gothic" w:hAnsi="Century Gothic"/>
                <w:sz w:val="24"/>
                <w:szCs w:val="24"/>
              </w:rPr>
              <w:t>.</w:t>
            </w:r>
          </w:p>
          <w:p w14:paraId="437A181D" w14:textId="77777777" w:rsidR="00792FAD" w:rsidRDefault="00792FAD" w:rsidP="00306232">
            <w:pPr>
              <w:rPr>
                <w:rFonts w:ascii="Century Gothic" w:hAnsi="Century Gothic"/>
                <w:sz w:val="24"/>
                <w:szCs w:val="24"/>
              </w:rPr>
            </w:pPr>
          </w:p>
          <w:p w14:paraId="7279FC2B" w14:textId="4FDE2F43" w:rsidR="00792FAD" w:rsidRPr="00792FAD" w:rsidRDefault="00792FAD" w:rsidP="00790748">
            <w:pPr>
              <w:rPr>
                <w:rFonts w:ascii="Century Gothic" w:hAnsi="Century Gothic"/>
                <w:sz w:val="24"/>
                <w:szCs w:val="24"/>
              </w:rPr>
            </w:pPr>
            <w:r w:rsidRPr="00792FAD">
              <w:rPr>
                <w:rFonts w:ascii="Century Gothic" w:hAnsi="Century Gothic"/>
                <w:sz w:val="24"/>
                <w:szCs w:val="24"/>
              </w:rPr>
              <w:t>Behavior that is disruptive to the learning environment, results in a safety hazard, or is chronic in nature</w:t>
            </w:r>
            <w:r w:rsidR="00790748">
              <w:rPr>
                <w:rFonts w:ascii="Century Gothic" w:hAnsi="Century Gothic"/>
                <w:sz w:val="24"/>
                <w:szCs w:val="24"/>
              </w:rPr>
              <w:t xml:space="preserve"> </w:t>
            </w:r>
            <w:r w:rsidRPr="00792FAD">
              <w:rPr>
                <w:rFonts w:ascii="Century Gothic" w:hAnsi="Century Gothic"/>
                <w:sz w:val="24"/>
                <w:szCs w:val="24"/>
              </w:rPr>
              <w:t xml:space="preserve">may result in a discipline referral to the administration. See Student Handbook for additional </w:t>
            </w:r>
            <w:proofErr w:type="gramStart"/>
            <w:r w:rsidRPr="00792FAD">
              <w:rPr>
                <w:rFonts w:ascii="Century Gothic" w:hAnsi="Century Gothic"/>
                <w:sz w:val="24"/>
                <w:szCs w:val="24"/>
              </w:rPr>
              <w:t>information</w:t>
            </w:r>
            <w:proofErr w:type="gramEnd"/>
          </w:p>
          <w:p w14:paraId="27E024E9" w14:textId="4CCBFD99" w:rsidR="00792FAD" w:rsidRPr="00E52974" w:rsidRDefault="00792FAD" w:rsidP="00790748">
            <w:pPr>
              <w:rPr>
                <w:rFonts w:ascii="Century Gothic" w:hAnsi="Century Gothic"/>
                <w:sz w:val="24"/>
                <w:szCs w:val="24"/>
              </w:rPr>
            </w:pPr>
            <w:r w:rsidRPr="00792FAD">
              <w:rPr>
                <w:rFonts w:ascii="Century Gothic" w:hAnsi="Century Gothic"/>
                <w:sz w:val="24"/>
                <w:szCs w:val="24"/>
              </w:rPr>
              <w:t>regarding inappropriate behavior.</w:t>
            </w:r>
          </w:p>
        </w:tc>
      </w:tr>
      <w:tr w:rsidR="00095418" w:rsidRPr="00E52974" w14:paraId="31222535" w14:textId="77777777" w:rsidTr="08EEEF75">
        <w:trPr>
          <w:trHeight w:val="300"/>
        </w:trPr>
        <w:tc>
          <w:tcPr>
            <w:tcW w:w="4679" w:type="dxa"/>
          </w:tcPr>
          <w:p w14:paraId="358FB357" w14:textId="77777777" w:rsidR="00095418" w:rsidRDefault="00095418" w:rsidP="00306232">
            <w:pPr>
              <w:jc w:val="center"/>
              <w:rPr>
                <w:rFonts w:ascii="Century Gothic" w:hAnsi="Century Gothic"/>
                <w:sz w:val="24"/>
                <w:szCs w:val="24"/>
              </w:rPr>
            </w:pPr>
          </w:p>
          <w:p w14:paraId="64DFD191" w14:textId="77777777" w:rsidR="00095418" w:rsidRDefault="00095418" w:rsidP="00306232">
            <w:pPr>
              <w:jc w:val="center"/>
              <w:rPr>
                <w:rFonts w:ascii="Century Gothic" w:hAnsi="Century Gothic"/>
                <w:sz w:val="24"/>
                <w:szCs w:val="24"/>
              </w:rPr>
            </w:pPr>
          </w:p>
          <w:p w14:paraId="79779405" w14:textId="77777777" w:rsidR="00095418" w:rsidRDefault="00095418" w:rsidP="00306232">
            <w:pPr>
              <w:jc w:val="center"/>
              <w:rPr>
                <w:rFonts w:ascii="Century Gothic" w:hAnsi="Century Gothic"/>
                <w:sz w:val="24"/>
                <w:szCs w:val="24"/>
              </w:rPr>
            </w:pPr>
          </w:p>
          <w:p w14:paraId="7B7676AE" w14:textId="77777777" w:rsidR="00095418" w:rsidRPr="00DD042A" w:rsidRDefault="00095418" w:rsidP="00306232">
            <w:pPr>
              <w:jc w:val="center"/>
              <w:rPr>
                <w:rFonts w:ascii="Century Gothic" w:hAnsi="Century Gothic"/>
                <w:b/>
                <w:bCs/>
                <w:sz w:val="24"/>
                <w:szCs w:val="24"/>
              </w:rPr>
            </w:pPr>
            <w:r w:rsidRPr="00DD042A">
              <w:rPr>
                <w:rFonts w:ascii="Century Gothic" w:hAnsi="Century Gothic"/>
                <w:b/>
                <w:bCs/>
                <w:sz w:val="24"/>
                <w:szCs w:val="24"/>
              </w:rPr>
              <w:t>Absences/Tardies</w:t>
            </w:r>
          </w:p>
        </w:tc>
        <w:tc>
          <w:tcPr>
            <w:tcW w:w="5666" w:type="dxa"/>
          </w:tcPr>
          <w:p w14:paraId="2F883646" w14:textId="77777777" w:rsidR="003F7259" w:rsidRPr="003F7259" w:rsidRDefault="00095418" w:rsidP="003F7259">
            <w:pPr>
              <w:rPr>
                <w:rFonts w:ascii="Century Gothic" w:hAnsi="Century Gothic"/>
                <w:b/>
                <w:bCs/>
                <w:sz w:val="28"/>
                <w:szCs w:val="28"/>
              </w:rPr>
            </w:pPr>
            <w:r>
              <w:rPr>
                <w:rFonts w:ascii="Century Gothic" w:hAnsi="Century Gothic"/>
                <w:sz w:val="24"/>
                <w:szCs w:val="24"/>
              </w:rPr>
              <w:t xml:space="preserve">It is your responsibility to make up all assignments for any absences.  </w:t>
            </w:r>
            <w:r w:rsidR="003F7259" w:rsidRPr="003F7259">
              <w:rPr>
                <w:rFonts w:ascii="Century Gothic" w:hAnsi="Century Gothic"/>
                <w:b/>
                <w:bCs/>
                <w:sz w:val="24"/>
                <w:szCs w:val="24"/>
              </w:rPr>
              <w:t>Late assignments are accepted until the end of the current grading period and will receive a 10% deduction from the final grade earned.</w:t>
            </w:r>
          </w:p>
          <w:p w14:paraId="0AB3DC96" w14:textId="2CAE9FB8" w:rsidR="00095418" w:rsidRPr="00E52974" w:rsidRDefault="00095418" w:rsidP="003F7259">
            <w:pPr>
              <w:rPr>
                <w:rFonts w:ascii="Century Gothic" w:hAnsi="Century Gothic"/>
                <w:sz w:val="24"/>
                <w:szCs w:val="24"/>
              </w:rPr>
            </w:pPr>
            <w:r>
              <w:rPr>
                <w:rFonts w:ascii="Century Gothic" w:hAnsi="Century Gothic"/>
                <w:sz w:val="24"/>
                <w:szCs w:val="24"/>
              </w:rPr>
              <w:t xml:space="preserve">Please check the Week </w:t>
            </w:r>
            <w:proofErr w:type="gramStart"/>
            <w:r>
              <w:rPr>
                <w:rFonts w:ascii="Century Gothic" w:hAnsi="Century Gothic"/>
                <w:sz w:val="24"/>
                <w:szCs w:val="24"/>
              </w:rPr>
              <w:t>at a Glance</w:t>
            </w:r>
            <w:proofErr w:type="gramEnd"/>
            <w:r>
              <w:rPr>
                <w:rFonts w:ascii="Century Gothic" w:hAnsi="Century Gothic"/>
                <w:sz w:val="24"/>
                <w:szCs w:val="24"/>
              </w:rPr>
              <w:t xml:space="preserve">, Microsoft Teams and ask for any handouts that you may have missed.  If you are unsure of the </w:t>
            </w:r>
            <w:proofErr w:type="gramStart"/>
            <w:r>
              <w:rPr>
                <w:rFonts w:ascii="Century Gothic" w:hAnsi="Century Gothic"/>
                <w:sz w:val="24"/>
                <w:szCs w:val="24"/>
              </w:rPr>
              <w:t>assignments</w:t>
            </w:r>
            <w:proofErr w:type="gramEnd"/>
            <w:r>
              <w:rPr>
                <w:rFonts w:ascii="Century Gothic" w:hAnsi="Century Gothic"/>
                <w:sz w:val="24"/>
                <w:szCs w:val="24"/>
              </w:rPr>
              <w:t xml:space="preserve"> ask m</w:t>
            </w:r>
            <w:r w:rsidR="0058387F">
              <w:rPr>
                <w:rFonts w:ascii="Century Gothic" w:hAnsi="Century Gothic"/>
                <w:sz w:val="24"/>
                <w:szCs w:val="24"/>
              </w:rPr>
              <w:t>e.</w:t>
            </w:r>
          </w:p>
        </w:tc>
      </w:tr>
      <w:tr w:rsidR="00095418" w:rsidRPr="00E52974" w14:paraId="6F81134E" w14:textId="77777777" w:rsidTr="08EEEF75">
        <w:trPr>
          <w:trHeight w:val="300"/>
        </w:trPr>
        <w:tc>
          <w:tcPr>
            <w:tcW w:w="4679" w:type="dxa"/>
          </w:tcPr>
          <w:p w14:paraId="05FA3D5F" w14:textId="77777777" w:rsidR="00095418" w:rsidRDefault="00095418" w:rsidP="00306232">
            <w:pPr>
              <w:jc w:val="center"/>
              <w:rPr>
                <w:rFonts w:ascii="Century Gothic" w:hAnsi="Century Gothic"/>
                <w:sz w:val="24"/>
                <w:szCs w:val="24"/>
              </w:rPr>
            </w:pPr>
          </w:p>
          <w:p w14:paraId="6C111431" w14:textId="77777777" w:rsidR="00095418" w:rsidRPr="00DD042A" w:rsidRDefault="00095418" w:rsidP="00306232">
            <w:pPr>
              <w:jc w:val="center"/>
              <w:rPr>
                <w:rFonts w:ascii="Century Gothic" w:hAnsi="Century Gothic"/>
                <w:b/>
                <w:bCs/>
                <w:sz w:val="24"/>
                <w:szCs w:val="24"/>
              </w:rPr>
            </w:pPr>
            <w:r w:rsidRPr="00DD042A">
              <w:rPr>
                <w:rFonts w:ascii="Century Gothic" w:hAnsi="Century Gothic"/>
                <w:b/>
                <w:bCs/>
                <w:sz w:val="24"/>
                <w:szCs w:val="24"/>
              </w:rPr>
              <w:t>Supplies</w:t>
            </w:r>
          </w:p>
        </w:tc>
        <w:tc>
          <w:tcPr>
            <w:tcW w:w="5666" w:type="dxa"/>
          </w:tcPr>
          <w:p w14:paraId="52DC7BAA" w14:textId="44DD0294" w:rsidR="00095418" w:rsidRPr="009F1390" w:rsidRDefault="009F1390" w:rsidP="009F1390">
            <w:pPr>
              <w:rPr>
                <w:rFonts w:ascii="Century Gothic" w:hAnsi="Century Gothic"/>
                <w:sz w:val="24"/>
                <w:szCs w:val="24"/>
              </w:rPr>
            </w:pPr>
            <w:r>
              <w:rPr>
                <w:rFonts w:ascii="Century Gothic" w:hAnsi="Century Gothic"/>
                <w:sz w:val="24"/>
                <w:szCs w:val="24"/>
              </w:rPr>
              <w:t xml:space="preserve">All supplies for </w:t>
            </w:r>
            <w:r w:rsidR="00AD3297">
              <w:rPr>
                <w:rFonts w:ascii="Century Gothic" w:hAnsi="Century Gothic"/>
                <w:sz w:val="24"/>
                <w:szCs w:val="24"/>
              </w:rPr>
              <w:t xml:space="preserve">Mrs. </w:t>
            </w:r>
            <w:proofErr w:type="spellStart"/>
            <w:r w:rsidR="00AD3297">
              <w:rPr>
                <w:rFonts w:ascii="Century Gothic" w:hAnsi="Century Gothic"/>
                <w:sz w:val="24"/>
                <w:szCs w:val="24"/>
              </w:rPr>
              <w:t>DeLeonard’s</w:t>
            </w:r>
            <w:proofErr w:type="spellEnd"/>
            <w:r w:rsidR="00AD3297">
              <w:rPr>
                <w:rFonts w:ascii="Century Gothic" w:hAnsi="Century Gothic"/>
                <w:sz w:val="24"/>
                <w:szCs w:val="24"/>
              </w:rPr>
              <w:t xml:space="preserve"> S</w:t>
            </w:r>
            <w:r>
              <w:rPr>
                <w:rFonts w:ascii="Century Gothic" w:hAnsi="Century Gothic"/>
                <w:sz w:val="24"/>
                <w:szCs w:val="24"/>
              </w:rPr>
              <w:t xml:space="preserve">cience </w:t>
            </w:r>
            <w:r w:rsidR="00AD3297">
              <w:rPr>
                <w:rFonts w:ascii="Century Gothic" w:hAnsi="Century Gothic"/>
                <w:sz w:val="24"/>
                <w:szCs w:val="24"/>
              </w:rPr>
              <w:t xml:space="preserve">class </w:t>
            </w:r>
            <w:r>
              <w:rPr>
                <w:rFonts w:ascii="Century Gothic" w:hAnsi="Century Gothic"/>
                <w:sz w:val="24"/>
                <w:szCs w:val="24"/>
              </w:rPr>
              <w:t xml:space="preserve">will be provided. </w:t>
            </w:r>
            <w:r w:rsidR="000234A3">
              <w:rPr>
                <w:rFonts w:ascii="Century Gothic" w:hAnsi="Century Gothic"/>
                <w:sz w:val="24"/>
                <w:szCs w:val="24"/>
              </w:rPr>
              <w:t>Please bring charged laptop to class daily.</w:t>
            </w:r>
            <w:r w:rsidR="000234A3">
              <w:rPr>
                <w:rFonts w:ascii="Century Gothic" w:hAnsi="Century Gothic"/>
                <w:sz w:val="24"/>
                <w:szCs w:val="24"/>
              </w:rPr>
              <w:t xml:space="preserve"> </w:t>
            </w:r>
            <w:r>
              <w:rPr>
                <w:rFonts w:ascii="Century Gothic" w:hAnsi="Century Gothic"/>
                <w:sz w:val="24"/>
                <w:szCs w:val="24"/>
              </w:rPr>
              <w:t xml:space="preserve">While computer work may be </w:t>
            </w:r>
            <w:r w:rsidR="000234A3">
              <w:rPr>
                <w:rFonts w:ascii="Century Gothic" w:hAnsi="Century Gothic"/>
                <w:sz w:val="24"/>
                <w:szCs w:val="24"/>
              </w:rPr>
              <w:t xml:space="preserve">required, we will primarily use pencil and paper for our lessons and activities. </w:t>
            </w:r>
          </w:p>
        </w:tc>
      </w:tr>
      <w:tr w:rsidR="00095418" w:rsidRPr="00E52974" w14:paraId="7D518DAC" w14:textId="77777777" w:rsidTr="08EEEF75">
        <w:trPr>
          <w:trHeight w:val="300"/>
        </w:trPr>
        <w:tc>
          <w:tcPr>
            <w:tcW w:w="4679" w:type="dxa"/>
          </w:tcPr>
          <w:p w14:paraId="45CE7C6A" w14:textId="77777777" w:rsidR="00095418" w:rsidRPr="00DD042A" w:rsidRDefault="00095418" w:rsidP="00306232">
            <w:pPr>
              <w:jc w:val="center"/>
              <w:rPr>
                <w:rFonts w:ascii="Century Gothic" w:hAnsi="Century Gothic"/>
                <w:b/>
                <w:bCs/>
                <w:sz w:val="24"/>
                <w:szCs w:val="24"/>
              </w:rPr>
            </w:pPr>
            <w:r w:rsidRPr="00DD042A">
              <w:rPr>
                <w:rFonts w:ascii="Century Gothic" w:hAnsi="Century Gothic"/>
                <w:b/>
                <w:bCs/>
                <w:sz w:val="24"/>
                <w:szCs w:val="24"/>
              </w:rPr>
              <w:t>What major topics/concepts will we learn in this class?</w:t>
            </w:r>
          </w:p>
        </w:tc>
        <w:tc>
          <w:tcPr>
            <w:tcW w:w="5666" w:type="dxa"/>
          </w:tcPr>
          <w:p w14:paraId="08ACBDDE" w14:textId="2057CBD6" w:rsidR="00173B61" w:rsidRDefault="00B40A8C" w:rsidP="00173B61">
            <w:pPr>
              <w:rPr>
                <w:rFonts w:ascii="Century Gothic" w:hAnsi="Century Gothic"/>
                <w:sz w:val="24"/>
                <w:szCs w:val="24"/>
              </w:rPr>
            </w:pPr>
            <w:r w:rsidRPr="00525178">
              <w:rPr>
                <w:rFonts w:ascii="Century Gothic" w:hAnsi="Century Gothic"/>
                <w:sz w:val="24"/>
                <w:szCs w:val="24"/>
              </w:rPr>
              <w:t xml:space="preserve">1. </w:t>
            </w:r>
            <w:r w:rsidR="00173B61">
              <w:rPr>
                <w:rFonts w:ascii="Century Gothic" w:hAnsi="Century Gothic"/>
                <w:sz w:val="24"/>
                <w:szCs w:val="24"/>
              </w:rPr>
              <w:t xml:space="preserve">Understand how cycling of matter in and out of the atmosphere relates to the Earth’s atmosphere, </w:t>
            </w:r>
            <w:r w:rsidR="00251C3E">
              <w:rPr>
                <w:rFonts w:ascii="Century Gothic" w:hAnsi="Century Gothic"/>
                <w:sz w:val="24"/>
                <w:szCs w:val="24"/>
              </w:rPr>
              <w:t>weather,</w:t>
            </w:r>
            <w:r w:rsidR="00173B61">
              <w:rPr>
                <w:rFonts w:ascii="Century Gothic" w:hAnsi="Century Gothic"/>
                <w:sz w:val="24"/>
                <w:szCs w:val="24"/>
              </w:rPr>
              <w:t xml:space="preserve"> and climate.</w:t>
            </w:r>
          </w:p>
          <w:p w14:paraId="397646E9" w14:textId="77777777" w:rsidR="00095418" w:rsidRDefault="00173B61" w:rsidP="00173B61">
            <w:pPr>
              <w:rPr>
                <w:rFonts w:ascii="Century Gothic" w:hAnsi="Century Gothic"/>
                <w:sz w:val="24"/>
                <w:szCs w:val="24"/>
              </w:rPr>
            </w:pPr>
            <w:r w:rsidRPr="00251C3E">
              <w:rPr>
                <w:rFonts w:ascii="Century Gothic" w:hAnsi="Century Gothic"/>
                <w:sz w:val="24"/>
                <w:szCs w:val="24"/>
              </w:rPr>
              <w:lastRenderedPageBreak/>
              <w:t xml:space="preserve">2. </w:t>
            </w:r>
            <w:r w:rsidR="00D45CE7" w:rsidRPr="00251C3E">
              <w:rPr>
                <w:rFonts w:ascii="Century Gothic" w:hAnsi="Century Gothic"/>
                <w:sz w:val="24"/>
                <w:szCs w:val="24"/>
              </w:rPr>
              <w:t xml:space="preserve"> </w:t>
            </w:r>
            <w:r w:rsidR="00251C3E" w:rsidRPr="00251C3E">
              <w:rPr>
                <w:rFonts w:ascii="Century Gothic" w:hAnsi="Century Gothic"/>
                <w:sz w:val="24"/>
                <w:szCs w:val="24"/>
              </w:rPr>
              <w:t>Understand the processes, structures, and functions of living organisms that enable them to survive, reproduce, and carry out the basic functions of life.</w:t>
            </w:r>
          </w:p>
          <w:p w14:paraId="7778F28E" w14:textId="77777777" w:rsidR="00251C3E" w:rsidRDefault="00251C3E" w:rsidP="00173B61">
            <w:pPr>
              <w:rPr>
                <w:rFonts w:ascii="Century Gothic" w:hAnsi="Century Gothic"/>
                <w:sz w:val="24"/>
                <w:szCs w:val="24"/>
              </w:rPr>
            </w:pPr>
            <w:r>
              <w:rPr>
                <w:rFonts w:ascii="Century Gothic" w:hAnsi="Century Gothic"/>
                <w:sz w:val="24"/>
                <w:szCs w:val="24"/>
              </w:rPr>
              <w:t>3. Understand the relationship of the mechanisms of cellular reproduction, patterns of inheritance, and external factors to potential variation and survival among offspring.</w:t>
            </w:r>
          </w:p>
          <w:p w14:paraId="2126819D" w14:textId="77777777" w:rsidR="00251C3E" w:rsidRDefault="00251C3E" w:rsidP="00173B61">
            <w:pPr>
              <w:rPr>
                <w:rFonts w:ascii="Century Gothic" w:hAnsi="Century Gothic"/>
                <w:sz w:val="24"/>
                <w:szCs w:val="24"/>
              </w:rPr>
            </w:pPr>
            <w:r>
              <w:rPr>
                <w:rFonts w:ascii="Century Gothic" w:hAnsi="Century Gothic"/>
                <w:sz w:val="24"/>
                <w:szCs w:val="24"/>
              </w:rPr>
              <w:t>4. Understand motion, effects of forces on motion, and the graphical representations of motion.</w:t>
            </w:r>
          </w:p>
          <w:p w14:paraId="1D87C9B3" w14:textId="001DB47E" w:rsidR="00251C3E" w:rsidRPr="00251C3E" w:rsidRDefault="00251C3E" w:rsidP="00173B61">
            <w:pPr>
              <w:rPr>
                <w:rFonts w:ascii="Century Gothic" w:hAnsi="Century Gothic"/>
                <w:sz w:val="24"/>
                <w:szCs w:val="24"/>
              </w:rPr>
            </w:pPr>
            <w:r>
              <w:rPr>
                <w:rFonts w:ascii="Century Gothic" w:hAnsi="Century Gothic"/>
                <w:sz w:val="24"/>
                <w:szCs w:val="24"/>
              </w:rPr>
              <w:t>5. Understand forms of energy, energy transfer, and transformation and conservation in mechanical systems.</w:t>
            </w:r>
          </w:p>
        </w:tc>
      </w:tr>
      <w:tr w:rsidR="00095418" w:rsidRPr="00E52974" w14:paraId="64BCB2DE" w14:textId="77777777" w:rsidTr="08EEEF75">
        <w:trPr>
          <w:trHeight w:val="300"/>
        </w:trPr>
        <w:tc>
          <w:tcPr>
            <w:tcW w:w="4679" w:type="dxa"/>
          </w:tcPr>
          <w:p w14:paraId="3CB501C9" w14:textId="77777777" w:rsidR="00095418" w:rsidRPr="00DD042A" w:rsidRDefault="00095418" w:rsidP="00306232">
            <w:pPr>
              <w:jc w:val="center"/>
              <w:rPr>
                <w:rFonts w:ascii="Century Gothic" w:hAnsi="Century Gothic"/>
                <w:b/>
                <w:bCs/>
                <w:sz w:val="24"/>
                <w:szCs w:val="24"/>
              </w:rPr>
            </w:pPr>
            <w:r w:rsidRPr="00DD042A">
              <w:rPr>
                <w:rFonts w:ascii="Century Gothic" w:hAnsi="Century Gothic"/>
                <w:b/>
                <w:bCs/>
                <w:sz w:val="24"/>
                <w:szCs w:val="24"/>
              </w:rPr>
              <w:lastRenderedPageBreak/>
              <w:t>What kind of assignments and assessments will we have in class?</w:t>
            </w:r>
          </w:p>
        </w:tc>
        <w:tc>
          <w:tcPr>
            <w:tcW w:w="5666" w:type="dxa"/>
          </w:tcPr>
          <w:p w14:paraId="07125111" w14:textId="4D555ADC" w:rsidR="00095418" w:rsidRPr="00251C3E" w:rsidRDefault="00F37519" w:rsidP="59ECF86A">
            <w:pPr>
              <w:rPr>
                <w:rFonts w:ascii="Century Gothic" w:hAnsi="Century Gothic"/>
                <w:sz w:val="24"/>
                <w:szCs w:val="24"/>
              </w:rPr>
            </w:pPr>
            <w:r w:rsidRPr="00251C3E">
              <w:rPr>
                <w:rFonts w:ascii="Century Gothic" w:hAnsi="Century Gothic"/>
                <w:sz w:val="24"/>
                <w:szCs w:val="24"/>
              </w:rPr>
              <w:t>Students will take a variety of formative and summative assessments. Formative assessments may include, but are not limited to, completion of assigned classwork, quizzes, benchmark assessments, as well as involvement in classroom discussion and activities, and participation in other appropriate learning activities. Summative assessments will occur at the end of units and may be in the form of student-developed projects, tests, written reports, or presentations.</w:t>
            </w:r>
          </w:p>
        </w:tc>
      </w:tr>
      <w:tr w:rsidR="00095418" w:rsidRPr="00E52974" w14:paraId="682213B0" w14:textId="77777777" w:rsidTr="08EEEF75">
        <w:trPr>
          <w:trHeight w:val="300"/>
        </w:trPr>
        <w:tc>
          <w:tcPr>
            <w:tcW w:w="4679" w:type="dxa"/>
          </w:tcPr>
          <w:p w14:paraId="59853B98" w14:textId="77777777" w:rsidR="009F3755" w:rsidRDefault="009F3755" w:rsidP="009F3755">
            <w:pPr>
              <w:jc w:val="center"/>
              <w:rPr>
                <w:rFonts w:ascii="Century Gothic" w:hAnsi="Century Gothic"/>
                <w:b/>
                <w:bCs/>
                <w:sz w:val="24"/>
                <w:szCs w:val="24"/>
              </w:rPr>
            </w:pPr>
          </w:p>
          <w:p w14:paraId="6F133E76" w14:textId="77777777" w:rsidR="009F3755" w:rsidRDefault="009F3755" w:rsidP="009F3755">
            <w:pPr>
              <w:jc w:val="center"/>
              <w:rPr>
                <w:rFonts w:ascii="Century Gothic" w:hAnsi="Century Gothic"/>
                <w:b/>
                <w:bCs/>
                <w:sz w:val="24"/>
                <w:szCs w:val="24"/>
              </w:rPr>
            </w:pPr>
          </w:p>
          <w:p w14:paraId="2B763A50" w14:textId="77777777" w:rsidR="009F3755" w:rsidRDefault="009F3755" w:rsidP="009F3755">
            <w:pPr>
              <w:jc w:val="center"/>
              <w:rPr>
                <w:rFonts w:ascii="Century Gothic" w:hAnsi="Century Gothic"/>
                <w:b/>
                <w:bCs/>
                <w:sz w:val="24"/>
                <w:szCs w:val="24"/>
              </w:rPr>
            </w:pPr>
          </w:p>
          <w:p w14:paraId="13198116" w14:textId="50501659" w:rsidR="009F3755" w:rsidRPr="009F3755" w:rsidRDefault="009F3755" w:rsidP="009F3755">
            <w:pPr>
              <w:jc w:val="center"/>
              <w:rPr>
                <w:rFonts w:ascii="Century Gothic" w:hAnsi="Century Gothic"/>
                <w:b/>
                <w:bCs/>
                <w:sz w:val="24"/>
                <w:szCs w:val="24"/>
              </w:rPr>
            </w:pPr>
            <w:r w:rsidRPr="009F3755">
              <w:rPr>
                <w:rFonts w:ascii="Century Gothic" w:hAnsi="Century Gothic"/>
                <w:b/>
                <w:bCs/>
                <w:sz w:val="24"/>
                <w:szCs w:val="24"/>
              </w:rPr>
              <w:t xml:space="preserve">Are there other places to go to </w:t>
            </w:r>
            <w:proofErr w:type="gramStart"/>
            <w:r w:rsidRPr="009F3755">
              <w:rPr>
                <w:rFonts w:ascii="Century Gothic" w:hAnsi="Century Gothic"/>
                <w:b/>
                <w:bCs/>
                <w:sz w:val="24"/>
                <w:szCs w:val="24"/>
              </w:rPr>
              <w:t>find</w:t>
            </w:r>
            <w:proofErr w:type="gramEnd"/>
          </w:p>
          <w:p w14:paraId="3626E99B" w14:textId="5479EDA0" w:rsidR="00095418" w:rsidRPr="00E52974" w:rsidRDefault="009F3755" w:rsidP="009F3755">
            <w:pPr>
              <w:jc w:val="center"/>
              <w:rPr>
                <w:rFonts w:ascii="Century Gothic" w:hAnsi="Century Gothic"/>
                <w:sz w:val="24"/>
                <w:szCs w:val="24"/>
              </w:rPr>
            </w:pPr>
            <w:r w:rsidRPr="009F3755">
              <w:rPr>
                <w:rFonts w:ascii="Century Gothic" w:hAnsi="Century Gothic"/>
                <w:b/>
                <w:bCs/>
                <w:sz w:val="24"/>
                <w:szCs w:val="24"/>
              </w:rPr>
              <w:t>class information?</w:t>
            </w:r>
          </w:p>
        </w:tc>
        <w:tc>
          <w:tcPr>
            <w:tcW w:w="5666" w:type="dxa"/>
          </w:tcPr>
          <w:p w14:paraId="0DDCBBEC" w14:textId="7EE13791" w:rsidR="00095418" w:rsidRPr="00E52974" w:rsidRDefault="00A252FC" w:rsidP="00A252FC">
            <w:pPr>
              <w:rPr>
                <w:rFonts w:ascii="Century Gothic" w:hAnsi="Century Gothic"/>
                <w:sz w:val="24"/>
                <w:szCs w:val="24"/>
              </w:rPr>
            </w:pPr>
            <w:r w:rsidRPr="00A252FC">
              <w:rPr>
                <w:rFonts w:ascii="Century Gothic" w:hAnsi="Century Gothic"/>
                <w:sz w:val="24"/>
                <w:szCs w:val="24"/>
              </w:rPr>
              <w:t xml:space="preserve">Students and parents can visit the school website anytime for additional information. Week </w:t>
            </w:r>
            <w:proofErr w:type="gramStart"/>
            <w:r w:rsidRPr="00A252FC">
              <w:rPr>
                <w:rFonts w:ascii="Century Gothic" w:hAnsi="Century Gothic"/>
                <w:sz w:val="24"/>
                <w:szCs w:val="24"/>
              </w:rPr>
              <w:t>at a Glance</w:t>
            </w:r>
            <w:proofErr w:type="gramEnd"/>
            <w:r w:rsidR="00AD3297">
              <w:rPr>
                <w:rFonts w:ascii="Century Gothic" w:hAnsi="Century Gothic"/>
                <w:sz w:val="24"/>
                <w:szCs w:val="24"/>
              </w:rPr>
              <w:t xml:space="preserve"> pages are posted</w:t>
            </w:r>
            <w:r w:rsidR="00251C3E">
              <w:rPr>
                <w:rFonts w:ascii="Century Gothic" w:hAnsi="Century Gothic"/>
                <w:sz w:val="24"/>
                <w:szCs w:val="24"/>
              </w:rPr>
              <w:t xml:space="preserve"> on Mrs. </w:t>
            </w:r>
            <w:proofErr w:type="spellStart"/>
            <w:r w:rsidR="00251C3E">
              <w:rPr>
                <w:rFonts w:ascii="Century Gothic" w:hAnsi="Century Gothic"/>
                <w:sz w:val="24"/>
                <w:szCs w:val="24"/>
              </w:rPr>
              <w:t>DeLeonard’s</w:t>
            </w:r>
            <w:proofErr w:type="spellEnd"/>
            <w:r w:rsidR="00251C3E">
              <w:rPr>
                <w:rFonts w:ascii="Century Gothic" w:hAnsi="Century Gothic"/>
                <w:sz w:val="24"/>
                <w:szCs w:val="24"/>
              </w:rPr>
              <w:t xml:space="preserve"> </w:t>
            </w:r>
            <w:r w:rsidR="00AD3297">
              <w:rPr>
                <w:rFonts w:ascii="Century Gothic" w:hAnsi="Century Gothic"/>
                <w:sz w:val="24"/>
                <w:szCs w:val="24"/>
              </w:rPr>
              <w:t xml:space="preserve">teacher webpage. Week </w:t>
            </w:r>
            <w:proofErr w:type="gramStart"/>
            <w:r w:rsidR="00AD3297">
              <w:rPr>
                <w:rFonts w:ascii="Century Gothic" w:hAnsi="Century Gothic"/>
                <w:sz w:val="24"/>
                <w:szCs w:val="24"/>
              </w:rPr>
              <w:t>at a Glance</w:t>
            </w:r>
            <w:proofErr w:type="gramEnd"/>
            <w:r w:rsidR="00AD3297">
              <w:rPr>
                <w:rFonts w:ascii="Century Gothic" w:hAnsi="Century Gothic"/>
                <w:sz w:val="24"/>
                <w:szCs w:val="24"/>
              </w:rPr>
              <w:t xml:space="preserve"> includes information on the </w:t>
            </w:r>
            <w:r w:rsidRPr="00A252FC">
              <w:rPr>
                <w:rFonts w:ascii="Century Gothic" w:hAnsi="Century Gothic"/>
                <w:sz w:val="24"/>
                <w:szCs w:val="24"/>
              </w:rPr>
              <w:t xml:space="preserve">standards being taught that week, assignments, and homework. </w:t>
            </w:r>
          </w:p>
        </w:tc>
      </w:tr>
      <w:tr w:rsidR="00777A41" w:rsidRPr="00E52974" w14:paraId="26FEF7EF" w14:textId="77777777" w:rsidTr="08EEEF75">
        <w:trPr>
          <w:trHeight w:val="300"/>
        </w:trPr>
        <w:tc>
          <w:tcPr>
            <w:tcW w:w="4679" w:type="dxa"/>
          </w:tcPr>
          <w:p w14:paraId="574D8B6E" w14:textId="77777777" w:rsidR="00777A41" w:rsidRDefault="00777A41" w:rsidP="009F3755">
            <w:pPr>
              <w:jc w:val="center"/>
              <w:rPr>
                <w:rFonts w:ascii="Century Gothic" w:hAnsi="Century Gothic"/>
                <w:b/>
                <w:bCs/>
                <w:sz w:val="24"/>
                <w:szCs w:val="24"/>
              </w:rPr>
            </w:pPr>
          </w:p>
          <w:p w14:paraId="5287B066" w14:textId="0A47EB00" w:rsidR="00777A41" w:rsidRDefault="00777A41" w:rsidP="009F3755">
            <w:pPr>
              <w:jc w:val="center"/>
              <w:rPr>
                <w:rFonts w:ascii="Century Gothic" w:hAnsi="Century Gothic"/>
                <w:b/>
                <w:bCs/>
                <w:sz w:val="24"/>
                <w:szCs w:val="24"/>
              </w:rPr>
            </w:pPr>
            <w:r>
              <w:rPr>
                <w:rFonts w:ascii="Century Gothic" w:hAnsi="Century Gothic"/>
                <w:b/>
                <w:bCs/>
                <w:sz w:val="24"/>
                <w:szCs w:val="24"/>
              </w:rPr>
              <w:t>Rules and Procedures</w:t>
            </w:r>
          </w:p>
          <w:p w14:paraId="06A7E02F" w14:textId="77777777" w:rsidR="00777A41" w:rsidRDefault="00777A41" w:rsidP="009F3755">
            <w:pPr>
              <w:jc w:val="center"/>
              <w:rPr>
                <w:rFonts w:ascii="Century Gothic" w:hAnsi="Century Gothic"/>
                <w:b/>
                <w:bCs/>
                <w:sz w:val="24"/>
                <w:szCs w:val="24"/>
              </w:rPr>
            </w:pPr>
          </w:p>
        </w:tc>
        <w:tc>
          <w:tcPr>
            <w:tcW w:w="5666" w:type="dxa"/>
          </w:tcPr>
          <w:p w14:paraId="10248401" w14:textId="1CF0B1DE" w:rsidR="000B2061" w:rsidRDefault="00AD3297" w:rsidP="000B2061">
            <w:pPr>
              <w:numPr>
                <w:ilvl w:val="0"/>
                <w:numId w:val="3"/>
              </w:numPr>
              <w:rPr>
                <w:rFonts w:ascii="Century Gothic" w:hAnsi="Century Gothic"/>
                <w:sz w:val="24"/>
                <w:szCs w:val="24"/>
              </w:rPr>
            </w:pPr>
            <w:r>
              <w:rPr>
                <w:rFonts w:ascii="Century Gothic" w:hAnsi="Century Gothic"/>
                <w:sz w:val="24"/>
                <w:szCs w:val="24"/>
              </w:rPr>
              <w:t>Be Respectful.</w:t>
            </w:r>
          </w:p>
          <w:p w14:paraId="71500C91" w14:textId="2988ABB9" w:rsidR="00B878B8" w:rsidRPr="007641C9" w:rsidRDefault="00AD3297" w:rsidP="00AD3297">
            <w:pPr>
              <w:numPr>
                <w:ilvl w:val="0"/>
                <w:numId w:val="3"/>
              </w:numPr>
              <w:rPr>
                <w:rFonts w:ascii="Century Gothic" w:hAnsi="Century Gothic"/>
                <w:sz w:val="24"/>
                <w:szCs w:val="24"/>
              </w:rPr>
            </w:pPr>
            <w:r>
              <w:rPr>
                <w:rFonts w:ascii="Century Gothic" w:hAnsi="Century Gothic"/>
                <w:sz w:val="24"/>
                <w:szCs w:val="24"/>
              </w:rPr>
              <w:t>Do Your Best.</w:t>
            </w:r>
            <w:r w:rsidR="000B2061" w:rsidRPr="000B2061">
              <w:rPr>
                <w:rFonts w:ascii="Century Gothic" w:hAnsi="Century Gothic"/>
                <w:sz w:val="24"/>
                <w:szCs w:val="24"/>
              </w:rPr>
              <w:t> </w:t>
            </w:r>
          </w:p>
        </w:tc>
      </w:tr>
      <w:tr w:rsidR="00095418" w:rsidRPr="00E52974" w14:paraId="66575336" w14:textId="77777777" w:rsidTr="08EEEF75">
        <w:trPr>
          <w:trHeight w:val="300"/>
        </w:trPr>
        <w:tc>
          <w:tcPr>
            <w:tcW w:w="4679" w:type="dxa"/>
          </w:tcPr>
          <w:p w14:paraId="1839F6D2" w14:textId="77777777" w:rsidR="0058387F" w:rsidRDefault="0058387F" w:rsidP="00306232">
            <w:pPr>
              <w:jc w:val="center"/>
              <w:rPr>
                <w:rFonts w:ascii="Century Gothic" w:hAnsi="Century Gothic"/>
                <w:sz w:val="24"/>
                <w:szCs w:val="24"/>
              </w:rPr>
            </w:pPr>
          </w:p>
          <w:p w14:paraId="3F49D098" w14:textId="42322172" w:rsidR="00095418" w:rsidRPr="0058387F" w:rsidRDefault="00095418" w:rsidP="00306232">
            <w:pPr>
              <w:jc w:val="center"/>
              <w:rPr>
                <w:rFonts w:ascii="Century Gothic" w:hAnsi="Century Gothic"/>
                <w:b/>
                <w:bCs/>
                <w:sz w:val="24"/>
                <w:szCs w:val="24"/>
              </w:rPr>
            </w:pPr>
            <w:r w:rsidRPr="0058387F">
              <w:rPr>
                <w:rFonts w:ascii="Century Gothic" w:hAnsi="Century Gothic"/>
                <w:b/>
                <w:bCs/>
                <w:sz w:val="24"/>
                <w:szCs w:val="24"/>
              </w:rPr>
              <w:t>Teacher contact information</w:t>
            </w:r>
          </w:p>
        </w:tc>
        <w:tc>
          <w:tcPr>
            <w:tcW w:w="5666" w:type="dxa"/>
          </w:tcPr>
          <w:p w14:paraId="1FBE65E2" w14:textId="1C95EB89" w:rsidR="00095418" w:rsidRPr="00E52974" w:rsidRDefault="00AD3297" w:rsidP="59ECF86A">
            <w:pPr>
              <w:spacing w:line="259" w:lineRule="auto"/>
            </w:pPr>
            <w:r w:rsidRPr="00AD3297">
              <w:rPr>
                <w:rFonts w:ascii="Century Gothic" w:hAnsi="Century Gothic"/>
                <w:sz w:val="24"/>
                <w:szCs w:val="24"/>
              </w:rPr>
              <w:t>nora.deleonard@onslow.k12.nc.us</w:t>
            </w:r>
          </w:p>
        </w:tc>
      </w:tr>
    </w:tbl>
    <w:p w14:paraId="3F201CBA" w14:textId="77777777" w:rsidR="00095418" w:rsidRPr="00E52974" w:rsidRDefault="00095418" w:rsidP="00095418">
      <w:pPr>
        <w:rPr>
          <w:rFonts w:ascii="Century Gothic" w:hAnsi="Century Gothic"/>
          <w:sz w:val="24"/>
          <w:szCs w:val="24"/>
        </w:rPr>
      </w:pPr>
    </w:p>
    <w:p w14:paraId="7904EBAA" w14:textId="77777777" w:rsidR="00AD3297" w:rsidRDefault="00AD3297" w:rsidP="00A14ED7">
      <w:pPr>
        <w:rPr>
          <w:rFonts w:ascii="Century Gothic" w:hAnsi="Century Gothic"/>
          <w:sz w:val="24"/>
          <w:szCs w:val="24"/>
        </w:rPr>
      </w:pPr>
    </w:p>
    <w:p w14:paraId="2B37D333" w14:textId="77777777" w:rsidR="00AD3297" w:rsidRDefault="00AD3297" w:rsidP="00A14ED7">
      <w:pPr>
        <w:rPr>
          <w:rFonts w:ascii="Century Gothic" w:hAnsi="Century Gothic"/>
          <w:sz w:val="24"/>
          <w:szCs w:val="24"/>
        </w:rPr>
      </w:pPr>
    </w:p>
    <w:p w14:paraId="0CB75186" w14:textId="77777777" w:rsidR="00AD3297" w:rsidRDefault="00AD3297" w:rsidP="00A14ED7">
      <w:pPr>
        <w:rPr>
          <w:rFonts w:ascii="Century Gothic" w:hAnsi="Century Gothic"/>
          <w:sz w:val="24"/>
          <w:szCs w:val="24"/>
        </w:rPr>
      </w:pPr>
    </w:p>
    <w:p w14:paraId="78A2A9C5" w14:textId="4C951520" w:rsidR="00A14ED7" w:rsidRPr="00EA3570" w:rsidRDefault="00A14ED7" w:rsidP="00A14ED7">
      <w:pPr>
        <w:rPr>
          <w:rFonts w:ascii="Century Gothic" w:hAnsi="Century Gothic"/>
          <w:sz w:val="24"/>
          <w:szCs w:val="24"/>
        </w:rPr>
      </w:pPr>
      <w:r w:rsidRPr="00EA3570">
        <w:rPr>
          <w:rFonts w:ascii="Century Gothic" w:hAnsi="Century Gothic"/>
          <w:sz w:val="24"/>
          <w:szCs w:val="24"/>
        </w:rPr>
        <w:t>Parents and</w:t>
      </w:r>
      <w:r w:rsidR="00AD3297">
        <w:rPr>
          <w:rFonts w:ascii="Century Gothic" w:hAnsi="Century Gothic"/>
          <w:sz w:val="24"/>
          <w:szCs w:val="24"/>
        </w:rPr>
        <w:t xml:space="preserve"> </w:t>
      </w:r>
      <w:r w:rsidRPr="00EA3570">
        <w:rPr>
          <w:rFonts w:ascii="Century Gothic" w:hAnsi="Century Gothic"/>
          <w:sz w:val="24"/>
          <w:szCs w:val="24"/>
        </w:rPr>
        <w:t xml:space="preserve">Students, please sign below indicating that you have read and understand the above rules and procedures. If you have any questions, please contact </w:t>
      </w:r>
      <w:r w:rsidR="00EA05CB">
        <w:rPr>
          <w:rFonts w:ascii="Century Gothic" w:hAnsi="Century Gothic"/>
          <w:sz w:val="24"/>
          <w:szCs w:val="24"/>
        </w:rPr>
        <w:t>M</w:t>
      </w:r>
      <w:r w:rsidR="00AD3297">
        <w:rPr>
          <w:rFonts w:ascii="Century Gothic" w:hAnsi="Century Gothic"/>
          <w:sz w:val="24"/>
          <w:szCs w:val="24"/>
        </w:rPr>
        <w:t xml:space="preserve">rs. </w:t>
      </w:r>
      <w:proofErr w:type="spellStart"/>
      <w:r w:rsidR="00AD3297">
        <w:rPr>
          <w:rFonts w:ascii="Century Gothic" w:hAnsi="Century Gothic"/>
          <w:sz w:val="24"/>
          <w:szCs w:val="24"/>
        </w:rPr>
        <w:t>DeLeonard</w:t>
      </w:r>
      <w:proofErr w:type="spellEnd"/>
      <w:r w:rsidR="00AD3297">
        <w:rPr>
          <w:rFonts w:ascii="Century Gothic" w:hAnsi="Century Gothic"/>
          <w:sz w:val="24"/>
          <w:szCs w:val="24"/>
        </w:rPr>
        <w:t xml:space="preserve"> </w:t>
      </w:r>
      <w:r w:rsidR="00EA05CB">
        <w:rPr>
          <w:rFonts w:ascii="Century Gothic" w:hAnsi="Century Gothic"/>
          <w:sz w:val="24"/>
          <w:szCs w:val="24"/>
        </w:rPr>
        <w:t xml:space="preserve">at </w:t>
      </w:r>
      <w:proofErr w:type="gramStart"/>
      <w:r w:rsidR="00AD3297" w:rsidRPr="00AD3297">
        <w:rPr>
          <w:rFonts w:ascii="Century Gothic" w:hAnsi="Century Gothic"/>
          <w:sz w:val="24"/>
          <w:szCs w:val="24"/>
        </w:rPr>
        <w:t>nora.deleonard</w:t>
      </w:r>
      <w:r w:rsidR="00EA05CB" w:rsidRPr="00AD3297">
        <w:rPr>
          <w:rFonts w:ascii="Century Gothic" w:hAnsi="Century Gothic"/>
          <w:sz w:val="24"/>
          <w:szCs w:val="24"/>
        </w:rPr>
        <w:t>@onslow.k12.nc.us</w:t>
      </w:r>
      <w:r w:rsidR="00EA05CB">
        <w:rPr>
          <w:rFonts w:ascii="Century Gothic" w:hAnsi="Century Gothic"/>
          <w:sz w:val="24"/>
          <w:szCs w:val="24"/>
        </w:rPr>
        <w:t xml:space="preserve"> </w:t>
      </w:r>
      <w:r w:rsidRPr="00EA3570">
        <w:rPr>
          <w:rFonts w:ascii="Century Gothic" w:hAnsi="Century Gothic"/>
          <w:sz w:val="24"/>
          <w:szCs w:val="24"/>
        </w:rPr>
        <w:t>.</w:t>
      </w:r>
      <w:proofErr w:type="gramEnd"/>
      <w:r w:rsidR="002A252D">
        <w:rPr>
          <w:rFonts w:ascii="Century Gothic" w:hAnsi="Century Gothic"/>
          <w:sz w:val="24"/>
          <w:szCs w:val="24"/>
        </w:rPr>
        <w:t xml:space="preserve">  Return to your </w:t>
      </w:r>
      <w:proofErr w:type="gramStart"/>
      <w:r w:rsidR="002A252D">
        <w:rPr>
          <w:rFonts w:ascii="Century Gothic" w:hAnsi="Century Gothic"/>
          <w:sz w:val="24"/>
          <w:szCs w:val="24"/>
        </w:rPr>
        <w:t xml:space="preserve">child’s  </w:t>
      </w:r>
      <w:r w:rsidR="00AD3297">
        <w:rPr>
          <w:rFonts w:ascii="Century Gothic" w:hAnsi="Century Gothic"/>
          <w:sz w:val="24"/>
          <w:szCs w:val="24"/>
        </w:rPr>
        <w:t>Science</w:t>
      </w:r>
      <w:proofErr w:type="gramEnd"/>
      <w:r w:rsidR="00EA05CB">
        <w:rPr>
          <w:rFonts w:ascii="Century Gothic" w:hAnsi="Century Gothic"/>
          <w:sz w:val="24"/>
          <w:szCs w:val="24"/>
        </w:rPr>
        <w:t xml:space="preserve"> </w:t>
      </w:r>
      <w:r w:rsidR="002A252D">
        <w:rPr>
          <w:rFonts w:ascii="Century Gothic" w:hAnsi="Century Gothic"/>
          <w:sz w:val="24"/>
          <w:szCs w:val="24"/>
        </w:rPr>
        <w:t xml:space="preserve">teacher. </w:t>
      </w:r>
    </w:p>
    <w:p w14:paraId="2D974798" w14:textId="2E276558" w:rsidR="00A14ED7" w:rsidRPr="00EA3570" w:rsidRDefault="00A14ED7" w:rsidP="00A14ED7">
      <w:pPr>
        <w:rPr>
          <w:rFonts w:ascii="Century Gothic" w:hAnsi="Century Gothic"/>
          <w:sz w:val="24"/>
          <w:szCs w:val="24"/>
        </w:rPr>
      </w:pPr>
      <w:r w:rsidRPr="00EA3570">
        <w:rPr>
          <w:rFonts w:ascii="Century Gothic" w:hAnsi="Century Gothic"/>
          <w:sz w:val="24"/>
          <w:szCs w:val="24"/>
        </w:rPr>
        <w:t>With my signature below, I acknowledge that I have read and understand the above classroom policies and</w:t>
      </w:r>
      <w:r w:rsidR="00EA3570" w:rsidRPr="00EA3570">
        <w:rPr>
          <w:rFonts w:ascii="Century Gothic" w:hAnsi="Century Gothic"/>
          <w:sz w:val="24"/>
          <w:szCs w:val="24"/>
        </w:rPr>
        <w:t xml:space="preserve"> </w:t>
      </w:r>
      <w:r w:rsidRPr="00EA3570">
        <w:rPr>
          <w:rFonts w:ascii="Century Gothic" w:hAnsi="Century Gothic"/>
          <w:sz w:val="24"/>
          <w:szCs w:val="24"/>
        </w:rPr>
        <w:t>procedures.</w:t>
      </w:r>
    </w:p>
    <w:p w14:paraId="1FA268B0" w14:textId="77777777" w:rsidR="00A14ED7" w:rsidRPr="00EA3570" w:rsidRDefault="00A14ED7" w:rsidP="00A14ED7">
      <w:pPr>
        <w:rPr>
          <w:rFonts w:ascii="Century Gothic" w:hAnsi="Century Gothic"/>
          <w:sz w:val="24"/>
          <w:szCs w:val="24"/>
        </w:rPr>
      </w:pPr>
    </w:p>
    <w:p w14:paraId="3496F2F1" w14:textId="0B9638E5" w:rsidR="00A14ED7" w:rsidRPr="00EA3570" w:rsidRDefault="00A14ED7" w:rsidP="00A14ED7">
      <w:pPr>
        <w:rPr>
          <w:rFonts w:ascii="Century Gothic" w:hAnsi="Century Gothic"/>
          <w:sz w:val="24"/>
          <w:szCs w:val="24"/>
        </w:rPr>
      </w:pPr>
      <w:r w:rsidRPr="59ECF86A">
        <w:rPr>
          <w:rFonts w:ascii="Century Gothic" w:hAnsi="Century Gothic"/>
          <w:sz w:val="24"/>
          <w:szCs w:val="24"/>
        </w:rPr>
        <w:t>Parent Signature ________________________________________ Date ______________</w:t>
      </w:r>
    </w:p>
    <w:p w14:paraId="07BEBA3B" w14:textId="1B94ED26" w:rsidR="59ECF86A" w:rsidRDefault="59ECF86A" w:rsidP="59ECF86A">
      <w:pPr>
        <w:rPr>
          <w:rFonts w:ascii="Century Gothic" w:hAnsi="Century Gothic"/>
          <w:sz w:val="24"/>
          <w:szCs w:val="24"/>
        </w:rPr>
      </w:pPr>
    </w:p>
    <w:p w14:paraId="03642413" w14:textId="62859E34" w:rsidR="4F7E6287" w:rsidRDefault="4F7E6287" w:rsidP="59ECF86A">
      <w:pPr>
        <w:rPr>
          <w:rFonts w:ascii="Century Gothic" w:hAnsi="Century Gothic"/>
          <w:sz w:val="24"/>
          <w:szCs w:val="24"/>
        </w:rPr>
      </w:pPr>
      <w:r w:rsidRPr="59ECF86A">
        <w:rPr>
          <w:rFonts w:ascii="Century Gothic" w:hAnsi="Century Gothic"/>
          <w:sz w:val="24"/>
          <w:szCs w:val="24"/>
        </w:rPr>
        <w:t>Parent Contact information: Cel</w:t>
      </w:r>
      <w:r w:rsidR="09F5E52E" w:rsidRPr="59ECF86A">
        <w:rPr>
          <w:rFonts w:ascii="Century Gothic" w:hAnsi="Century Gothic"/>
          <w:sz w:val="24"/>
          <w:szCs w:val="24"/>
        </w:rPr>
        <w:t xml:space="preserve">l: </w:t>
      </w:r>
      <w:r w:rsidRPr="59ECF86A">
        <w:rPr>
          <w:rFonts w:ascii="Century Gothic" w:hAnsi="Century Gothic"/>
          <w:sz w:val="24"/>
          <w:szCs w:val="24"/>
        </w:rPr>
        <w:t>______________________</w:t>
      </w:r>
      <w:proofErr w:type="gramStart"/>
      <w:r w:rsidR="2C6E3703" w:rsidRPr="59ECF86A">
        <w:rPr>
          <w:rFonts w:ascii="Century Gothic" w:hAnsi="Century Gothic"/>
          <w:sz w:val="24"/>
          <w:szCs w:val="24"/>
        </w:rPr>
        <w:t>Home:</w:t>
      </w:r>
      <w:r w:rsidR="2CAA9D71" w:rsidRPr="59ECF86A">
        <w:rPr>
          <w:rFonts w:ascii="Century Gothic" w:hAnsi="Century Gothic"/>
          <w:sz w:val="24"/>
          <w:szCs w:val="24"/>
        </w:rPr>
        <w:t>_</w:t>
      </w:r>
      <w:proofErr w:type="gramEnd"/>
      <w:r w:rsidR="2CAA9D71" w:rsidRPr="59ECF86A">
        <w:rPr>
          <w:rFonts w:ascii="Century Gothic" w:hAnsi="Century Gothic"/>
          <w:sz w:val="24"/>
          <w:szCs w:val="24"/>
        </w:rPr>
        <w:t>_______________</w:t>
      </w:r>
    </w:p>
    <w:p w14:paraId="3B301EB0" w14:textId="1CD27144" w:rsidR="59ECF86A" w:rsidRDefault="59ECF86A" w:rsidP="59ECF86A">
      <w:pPr>
        <w:rPr>
          <w:rFonts w:ascii="Century Gothic" w:hAnsi="Century Gothic"/>
          <w:sz w:val="24"/>
          <w:szCs w:val="24"/>
        </w:rPr>
      </w:pPr>
    </w:p>
    <w:p w14:paraId="78D3ACF3" w14:textId="21813C94" w:rsidR="2CAA9D71" w:rsidRDefault="2CAA9D71" w:rsidP="59ECF86A">
      <w:pPr>
        <w:rPr>
          <w:rFonts w:ascii="Century Gothic" w:hAnsi="Century Gothic"/>
          <w:sz w:val="24"/>
          <w:szCs w:val="24"/>
        </w:rPr>
      </w:pPr>
      <w:r w:rsidRPr="59ECF86A">
        <w:rPr>
          <w:rFonts w:ascii="Century Gothic" w:hAnsi="Century Gothic"/>
          <w:sz w:val="24"/>
          <w:szCs w:val="24"/>
        </w:rPr>
        <w:t>Parent Email: _________________________________________</w:t>
      </w:r>
    </w:p>
    <w:p w14:paraId="1DF2DA93" w14:textId="77777777" w:rsidR="00A14ED7" w:rsidRPr="00EA3570" w:rsidRDefault="00A14ED7" w:rsidP="00A14ED7">
      <w:pPr>
        <w:rPr>
          <w:rFonts w:ascii="Century Gothic" w:hAnsi="Century Gothic"/>
          <w:sz w:val="24"/>
          <w:szCs w:val="24"/>
        </w:rPr>
      </w:pPr>
    </w:p>
    <w:p w14:paraId="08B7F6C6" w14:textId="0578D8F6" w:rsidR="00A14ED7" w:rsidRPr="00EA3570" w:rsidRDefault="00A14ED7" w:rsidP="00A14ED7">
      <w:pPr>
        <w:rPr>
          <w:rFonts w:ascii="Century Gothic" w:hAnsi="Century Gothic"/>
          <w:sz w:val="24"/>
          <w:szCs w:val="24"/>
        </w:rPr>
      </w:pPr>
      <w:r w:rsidRPr="00EA3570">
        <w:rPr>
          <w:rFonts w:ascii="Century Gothic" w:hAnsi="Century Gothic"/>
          <w:sz w:val="24"/>
          <w:szCs w:val="24"/>
        </w:rPr>
        <w:t>Student’s Name (Print)_______________________________</w:t>
      </w:r>
      <w:r w:rsidR="00EA3570">
        <w:rPr>
          <w:rFonts w:ascii="Century Gothic" w:hAnsi="Century Gothic"/>
          <w:sz w:val="24"/>
          <w:szCs w:val="24"/>
        </w:rPr>
        <w:t>____</w:t>
      </w:r>
      <w:r w:rsidRPr="00EA3570">
        <w:rPr>
          <w:rFonts w:ascii="Century Gothic" w:hAnsi="Century Gothic"/>
          <w:sz w:val="24"/>
          <w:szCs w:val="24"/>
        </w:rPr>
        <w:t>Date: ______________</w:t>
      </w:r>
    </w:p>
    <w:p w14:paraId="1482B458" w14:textId="77777777" w:rsidR="00A14ED7" w:rsidRPr="00EA3570" w:rsidRDefault="00A14ED7" w:rsidP="00A14ED7">
      <w:pPr>
        <w:rPr>
          <w:rFonts w:ascii="Century Gothic" w:hAnsi="Century Gothic"/>
          <w:sz w:val="24"/>
          <w:szCs w:val="24"/>
        </w:rPr>
      </w:pPr>
    </w:p>
    <w:p w14:paraId="0C163158" w14:textId="34B9307F" w:rsidR="00A14ED7" w:rsidRPr="00EA3570" w:rsidRDefault="00A14ED7" w:rsidP="00A14ED7">
      <w:pPr>
        <w:rPr>
          <w:rFonts w:ascii="Century Gothic" w:hAnsi="Century Gothic"/>
          <w:sz w:val="24"/>
          <w:szCs w:val="24"/>
        </w:rPr>
      </w:pPr>
      <w:r w:rsidRPr="00EA3570">
        <w:rPr>
          <w:rFonts w:ascii="Century Gothic" w:hAnsi="Century Gothic"/>
          <w:sz w:val="24"/>
          <w:szCs w:val="24"/>
        </w:rPr>
        <w:t>Student’s Signature: _________________________________</w:t>
      </w:r>
      <w:r w:rsidR="00EA3570">
        <w:rPr>
          <w:rFonts w:ascii="Century Gothic" w:hAnsi="Century Gothic"/>
          <w:sz w:val="24"/>
          <w:szCs w:val="24"/>
        </w:rPr>
        <w:t>____</w:t>
      </w:r>
      <w:r w:rsidRPr="00EA3570">
        <w:rPr>
          <w:rFonts w:ascii="Century Gothic" w:hAnsi="Century Gothic"/>
          <w:sz w:val="24"/>
          <w:szCs w:val="24"/>
        </w:rPr>
        <w:t>Date: ______________</w:t>
      </w:r>
    </w:p>
    <w:sectPr w:rsidR="00A14ED7" w:rsidRPr="00EA357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D89C" w14:textId="77777777" w:rsidR="00A01540" w:rsidRDefault="00A01540" w:rsidP="00095418">
      <w:pPr>
        <w:spacing w:after="0" w:line="240" w:lineRule="auto"/>
      </w:pPr>
      <w:r>
        <w:separator/>
      </w:r>
    </w:p>
  </w:endnote>
  <w:endnote w:type="continuationSeparator" w:id="0">
    <w:p w14:paraId="0CFC5E9D" w14:textId="77777777" w:rsidR="00A01540" w:rsidRDefault="00A01540" w:rsidP="0009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DA84" w14:textId="77777777" w:rsidR="00A01540" w:rsidRDefault="00A01540" w:rsidP="00095418">
      <w:pPr>
        <w:spacing w:after="0" w:line="240" w:lineRule="auto"/>
      </w:pPr>
      <w:r>
        <w:separator/>
      </w:r>
    </w:p>
  </w:footnote>
  <w:footnote w:type="continuationSeparator" w:id="0">
    <w:p w14:paraId="56D5B8E8" w14:textId="77777777" w:rsidR="00A01540" w:rsidRDefault="00A01540" w:rsidP="0009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1811" w14:textId="73E3939D" w:rsidR="00095418" w:rsidRDefault="008C04EB">
    <w:pPr>
      <w:pStyle w:val="Header"/>
    </w:pPr>
    <w:r>
      <w:rPr>
        <w:noProof/>
      </w:rPr>
      <mc:AlternateContent>
        <mc:Choice Requires="wps">
          <w:drawing>
            <wp:anchor distT="45720" distB="45720" distL="114300" distR="114300" simplePos="0" relativeHeight="251660288" behindDoc="0" locked="0" layoutInCell="1" allowOverlap="1" wp14:anchorId="7E4615AF" wp14:editId="57329AF1">
              <wp:simplePos x="0" y="0"/>
              <wp:positionH relativeFrom="column">
                <wp:posOffset>1104900</wp:posOffset>
              </wp:positionH>
              <wp:positionV relativeFrom="paragraph">
                <wp:posOffset>-376555</wp:posOffset>
              </wp:positionV>
              <wp:extent cx="4795520" cy="123825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1238250"/>
                      </a:xfrm>
                      <a:prstGeom prst="rect">
                        <a:avLst/>
                      </a:prstGeom>
                      <a:solidFill>
                        <a:srgbClr val="FFFFFF"/>
                      </a:solidFill>
                      <a:ln w="9525">
                        <a:solidFill>
                          <a:schemeClr val="bg1"/>
                        </a:solidFill>
                        <a:miter lim="800000"/>
                        <a:headEnd/>
                        <a:tailEnd/>
                      </a:ln>
                    </wps:spPr>
                    <wps:txbx>
                      <w:txbxContent>
                        <w:p w14:paraId="03243AFA" w14:textId="77777777" w:rsidR="00AD3297" w:rsidRDefault="00AD3297" w:rsidP="00095418">
                          <w:pPr>
                            <w:jc w:val="center"/>
                            <w:rPr>
                              <w:rFonts w:ascii="Candara" w:hAnsi="Candara"/>
                              <w:sz w:val="44"/>
                              <w:szCs w:val="44"/>
                            </w:rPr>
                          </w:pPr>
                        </w:p>
                        <w:p w14:paraId="142EF31A" w14:textId="588C35B9" w:rsidR="00095418" w:rsidRPr="00095418" w:rsidRDefault="00095418" w:rsidP="00095418">
                          <w:pPr>
                            <w:jc w:val="center"/>
                            <w:rPr>
                              <w:rFonts w:ascii="Candara" w:hAnsi="Candara"/>
                              <w:sz w:val="44"/>
                              <w:szCs w:val="44"/>
                            </w:rPr>
                          </w:pPr>
                          <w:r w:rsidRPr="00095418">
                            <w:rPr>
                              <w:rFonts w:ascii="Candara" w:hAnsi="Candara"/>
                              <w:sz w:val="44"/>
                              <w:szCs w:val="44"/>
                            </w:rPr>
                            <w:t>2023-</w:t>
                          </w:r>
                          <w:r w:rsidRPr="00CB1CDE">
                            <w:rPr>
                              <w:rFonts w:ascii="Candara" w:hAnsi="Candara"/>
                              <w:sz w:val="44"/>
                              <w:szCs w:val="44"/>
                            </w:rPr>
                            <w:t>2024 Course Syllabus and Classroom Procedures</w:t>
                          </w:r>
                          <w:r w:rsidR="008C04EB" w:rsidRPr="00CB1CDE">
                            <w:rPr>
                              <w:rFonts w:ascii="Candara" w:hAnsi="Candara"/>
                              <w:sz w:val="44"/>
                              <w:szCs w:val="44"/>
                            </w:rPr>
                            <w:t xml:space="preserve"> </w:t>
                          </w:r>
                          <w:r w:rsidR="00692729" w:rsidRPr="00CB1CDE">
                            <w:rPr>
                              <w:rFonts w:ascii="Candara" w:hAnsi="Candara"/>
                              <w:sz w:val="44"/>
                              <w:szCs w:val="44"/>
                            </w:rPr>
                            <w:t xml:space="preserve">for </w:t>
                          </w:r>
                          <w:r w:rsidR="00CB1CDE">
                            <w:rPr>
                              <w:rFonts w:ascii="Candara" w:hAnsi="Candara"/>
                              <w:sz w:val="44"/>
                              <w:szCs w:val="44"/>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615AF" id="_x0000_t202" coordsize="21600,21600" o:spt="202" path="m,l,21600r21600,l21600,xe">
              <v:stroke joinstyle="miter"/>
              <v:path gradientshapeok="t" o:connecttype="rect"/>
            </v:shapetype>
            <v:shape id="Text Box 2" o:spid="_x0000_s1026" type="#_x0000_t202" style="position:absolute;margin-left:87pt;margin-top:-29.65pt;width:377.6pt;height: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" strokecolor="white [3212]">
              <v:textbox>
                <w:txbxContent>
                  <w:p w14:paraId="03243AFA" w14:textId="77777777" w:rsidR="00AD3297" w:rsidRDefault="00AD3297" w:rsidP="00095418">
                    <w:pPr>
                      <w:jc w:val="center"/>
                      <w:rPr>
                        <w:rFonts w:ascii="Candara" w:hAnsi="Candara"/>
                        <w:sz w:val="44"/>
                        <w:szCs w:val="44"/>
                      </w:rPr>
                    </w:pPr>
                  </w:p>
                  <w:p w14:paraId="142EF31A" w14:textId="588C35B9" w:rsidR="00095418" w:rsidRPr="00095418" w:rsidRDefault="00095418" w:rsidP="00095418">
                    <w:pPr>
                      <w:jc w:val="center"/>
                      <w:rPr>
                        <w:rFonts w:ascii="Candara" w:hAnsi="Candara"/>
                        <w:sz w:val="44"/>
                        <w:szCs w:val="44"/>
                      </w:rPr>
                    </w:pPr>
                    <w:r w:rsidRPr="00095418">
                      <w:rPr>
                        <w:rFonts w:ascii="Candara" w:hAnsi="Candara"/>
                        <w:sz w:val="44"/>
                        <w:szCs w:val="44"/>
                      </w:rPr>
                      <w:t>2023-</w:t>
                    </w:r>
                    <w:r w:rsidRPr="00CB1CDE">
                      <w:rPr>
                        <w:rFonts w:ascii="Candara" w:hAnsi="Candara"/>
                        <w:sz w:val="44"/>
                        <w:szCs w:val="44"/>
                      </w:rPr>
                      <w:t>2024 Course Syllabus and Classroom Procedures</w:t>
                    </w:r>
                    <w:r w:rsidR="008C04EB" w:rsidRPr="00CB1CDE">
                      <w:rPr>
                        <w:rFonts w:ascii="Candara" w:hAnsi="Candara"/>
                        <w:sz w:val="44"/>
                        <w:szCs w:val="44"/>
                      </w:rPr>
                      <w:t xml:space="preserve"> </w:t>
                    </w:r>
                    <w:r w:rsidR="00692729" w:rsidRPr="00CB1CDE">
                      <w:rPr>
                        <w:rFonts w:ascii="Candara" w:hAnsi="Candara"/>
                        <w:sz w:val="44"/>
                        <w:szCs w:val="44"/>
                      </w:rPr>
                      <w:t xml:space="preserve">for </w:t>
                    </w:r>
                    <w:r w:rsidR="00CB1CDE">
                      <w:rPr>
                        <w:rFonts w:ascii="Candara" w:hAnsi="Candara"/>
                        <w:sz w:val="44"/>
                        <w:szCs w:val="44"/>
                      </w:rPr>
                      <w:t>Science</w:t>
                    </w:r>
                  </w:p>
                </w:txbxContent>
              </v:textbox>
              <w10:wrap type="square"/>
            </v:shape>
          </w:pict>
        </mc:Fallback>
      </mc:AlternateContent>
    </w:r>
    <w:r w:rsidR="00095418">
      <w:rPr>
        <w:rFonts w:ascii="Century Gothic" w:hAnsi="Century Gothic"/>
        <w:noProof/>
        <w:sz w:val="24"/>
        <w:szCs w:val="24"/>
      </w:rPr>
      <w:drawing>
        <wp:anchor distT="0" distB="0" distL="114300" distR="114300" simplePos="0" relativeHeight="251658240" behindDoc="1" locked="0" layoutInCell="1" allowOverlap="1" wp14:anchorId="054C3413" wp14:editId="0A6F6D9F">
          <wp:simplePos x="0" y="0"/>
          <wp:positionH relativeFrom="column">
            <wp:posOffset>-625475</wp:posOffset>
          </wp:positionH>
          <wp:positionV relativeFrom="paragraph">
            <wp:posOffset>-439420</wp:posOffset>
          </wp:positionV>
          <wp:extent cx="1814195" cy="1361440"/>
          <wp:effectExtent l="0" t="0" r="0" b="0"/>
          <wp:wrapTight wrapText="bothSides">
            <wp:wrapPolygon edited="0">
              <wp:start x="7485" y="1209"/>
              <wp:lineTo x="2722" y="3325"/>
              <wp:lineTo x="2041" y="3929"/>
              <wp:lineTo x="1134" y="12090"/>
              <wp:lineTo x="2495" y="16321"/>
              <wp:lineTo x="2722" y="16623"/>
              <wp:lineTo x="5443" y="19041"/>
              <wp:lineTo x="5897" y="19646"/>
              <wp:lineTo x="9753" y="19646"/>
              <wp:lineTo x="10207" y="19041"/>
              <wp:lineTo x="12928" y="16623"/>
              <wp:lineTo x="15877" y="16321"/>
              <wp:lineTo x="19733" y="13299"/>
              <wp:lineTo x="19506" y="11485"/>
              <wp:lineTo x="20867" y="10881"/>
              <wp:lineTo x="8846" y="6649"/>
              <wp:lineTo x="13155" y="6347"/>
              <wp:lineTo x="13382" y="3325"/>
              <wp:lineTo x="10887" y="1209"/>
              <wp:lineTo x="7485" y="1209"/>
            </wp:wrapPolygon>
          </wp:wrapTight>
          <wp:docPr id="2" name="Picture 2" descr="A blue dolphi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dolphin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195" cy="1361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90191"/>
    <w:multiLevelType w:val="multilevel"/>
    <w:tmpl w:val="702C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E7549"/>
    <w:multiLevelType w:val="hybridMultilevel"/>
    <w:tmpl w:val="80EE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C0F9C"/>
    <w:multiLevelType w:val="hybridMultilevel"/>
    <w:tmpl w:val="24A0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055795">
    <w:abstractNumId w:val="2"/>
  </w:num>
  <w:num w:numId="2" w16cid:durableId="738551162">
    <w:abstractNumId w:val="1"/>
  </w:num>
  <w:num w:numId="3" w16cid:durableId="193332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74"/>
    <w:rsid w:val="0001188E"/>
    <w:rsid w:val="000234A3"/>
    <w:rsid w:val="00087EAE"/>
    <w:rsid w:val="00095418"/>
    <w:rsid w:val="000B2061"/>
    <w:rsid w:val="000C4C08"/>
    <w:rsid w:val="000D2DF0"/>
    <w:rsid w:val="000E256E"/>
    <w:rsid w:val="000F4A22"/>
    <w:rsid w:val="0013025D"/>
    <w:rsid w:val="0013731F"/>
    <w:rsid w:val="00173B61"/>
    <w:rsid w:val="00186852"/>
    <w:rsid w:val="00191A57"/>
    <w:rsid w:val="001F7F98"/>
    <w:rsid w:val="00223705"/>
    <w:rsid w:val="002353AF"/>
    <w:rsid w:val="00251C3E"/>
    <w:rsid w:val="002A252D"/>
    <w:rsid w:val="002D0381"/>
    <w:rsid w:val="00306232"/>
    <w:rsid w:val="0033057E"/>
    <w:rsid w:val="0039474C"/>
    <w:rsid w:val="003C09F8"/>
    <w:rsid w:val="003F7259"/>
    <w:rsid w:val="00460514"/>
    <w:rsid w:val="00474DAA"/>
    <w:rsid w:val="004C18A3"/>
    <w:rsid w:val="004E579C"/>
    <w:rsid w:val="004F0651"/>
    <w:rsid w:val="00525178"/>
    <w:rsid w:val="00566B5D"/>
    <w:rsid w:val="0058387F"/>
    <w:rsid w:val="005D7618"/>
    <w:rsid w:val="006337B0"/>
    <w:rsid w:val="00692729"/>
    <w:rsid w:val="007641C9"/>
    <w:rsid w:val="00777A41"/>
    <w:rsid w:val="00790748"/>
    <w:rsid w:val="00792FAD"/>
    <w:rsid w:val="007A4045"/>
    <w:rsid w:val="007F2E23"/>
    <w:rsid w:val="0082130C"/>
    <w:rsid w:val="0086342B"/>
    <w:rsid w:val="00894287"/>
    <w:rsid w:val="008C04EB"/>
    <w:rsid w:val="0093651B"/>
    <w:rsid w:val="00953316"/>
    <w:rsid w:val="00973919"/>
    <w:rsid w:val="00980B97"/>
    <w:rsid w:val="009B7CB0"/>
    <w:rsid w:val="009F1390"/>
    <w:rsid w:val="009F3755"/>
    <w:rsid w:val="00A01540"/>
    <w:rsid w:val="00A0324E"/>
    <w:rsid w:val="00A14ED7"/>
    <w:rsid w:val="00A252FC"/>
    <w:rsid w:val="00AD3297"/>
    <w:rsid w:val="00B40A8C"/>
    <w:rsid w:val="00B5174F"/>
    <w:rsid w:val="00B878B8"/>
    <w:rsid w:val="00BF25C1"/>
    <w:rsid w:val="00C835AB"/>
    <w:rsid w:val="00CB1CDE"/>
    <w:rsid w:val="00CB5FBD"/>
    <w:rsid w:val="00D45CE7"/>
    <w:rsid w:val="00DB1B62"/>
    <w:rsid w:val="00DD042A"/>
    <w:rsid w:val="00DF7719"/>
    <w:rsid w:val="00E13BF6"/>
    <w:rsid w:val="00E141D7"/>
    <w:rsid w:val="00E52974"/>
    <w:rsid w:val="00EA05CB"/>
    <w:rsid w:val="00EA3570"/>
    <w:rsid w:val="00ED55DD"/>
    <w:rsid w:val="00F233E9"/>
    <w:rsid w:val="00F3348A"/>
    <w:rsid w:val="00F37519"/>
    <w:rsid w:val="03F61A19"/>
    <w:rsid w:val="0786A818"/>
    <w:rsid w:val="08EEEF75"/>
    <w:rsid w:val="09DEF37F"/>
    <w:rsid w:val="09F5E52E"/>
    <w:rsid w:val="1879CEF0"/>
    <w:rsid w:val="1D85DD78"/>
    <w:rsid w:val="23B91421"/>
    <w:rsid w:val="2597549A"/>
    <w:rsid w:val="2B1D1D96"/>
    <w:rsid w:val="2C6E3703"/>
    <w:rsid w:val="2CAA9D71"/>
    <w:rsid w:val="2F0721C4"/>
    <w:rsid w:val="3A6D83A1"/>
    <w:rsid w:val="45258754"/>
    <w:rsid w:val="4F7E6287"/>
    <w:rsid w:val="5714422D"/>
    <w:rsid w:val="59ECF86A"/>
    <w:rsid w:val="61C57D27"/>
    <w:rsid w:val="7C768298"/>
    <w:rsid w:val="7DF8EE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46CE8"/>
  <w15:docId w15:val="{109A2F26-3AEC-4B0B-9515-14A66698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974"/>
    <w:pPr>
      <w:ind w:left="720"/>
      <w:contextualSpacing/>
    </w:pPr>
  </w:style>
  <w:style w:type="paragraph" w:styleId="Header">
    <w:name w:val="header"/>
    <w:basedOn w:val="Normal"/>
    <w:link w:val="HeaderChar"/>
    <w:uiPriority w:val="99"/>
    <w:unhideWhenUsed/>
    <w:rsid w:val="0009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18"/>
  </w:style>
  <w:style w:type="paragraph" w:styleId="Footer">
    <w:name w:val="footer"/>
    <w:basedOn w:val="Normal"/>
    <w:link w:val="FooterChar"/>
    <w:uiPriority w:val="99"/>
    <w:unhideWhenUsed/>
    <w:rsid w:val="0009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18"/>
  </w:style>
  <w:style w:type="character" w:styleId="Hyperlink">
    <w:name w:val="Hyperlink"/>
    <w:basedOn w:val="DefaultParagraphFont"/>
    <w:uiPriority w:val="99"/>
    <w:unhideWhenUsed/>
    <w:rsid w:val="00EA05CB"/>
    <w:rPr>
      <w:color w:val="0563C1" w:themeColor="hyperlink"/>
      <w:u w:val="single"/>
    </w:rPr>
  </w:style>
  <w:style w:type="character" w:styleId="UnresolvedMention">
    <w:name w:val="Unresolved Mention"/>
    <w:basedOn w:val="DefaultParagraphFont"/>
    <w:uiPriority w:val="99"/>
    <w:semiHidden/>
    <w:unhideWhenUsed/>
    <w:rsid w:val="00EA0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35C4387596B44AF6C1FBFF3760AF2" ma:contentTypeVersion="6" ma:contentTypeDescription="Create a new document." ma:contentTypeScope="" ma:versionID="2742426be1dc90ae7f12cc365796fc41">
  <xsd:schema xmlns:xsd="http://www.w3.org/2001/XMLSchema" xmlns:xs="http://www.w3.org/2001/XMLSchema" xmlns:p="http://schemas.microsoft.com/office/2006/metadata/properties" xmlns:ns2="af270efb-f02b-4706-8bb1-acdcd20a10c1" xmlns:ns3="07a8809e-3841-4225-84c0-b20096397983" targetNamespace="http://schemas.microsoft.com/office/2006/metadata/properties" ma:root="true" ma:fieldsID="3e31e5bf0a42d4a0f0309fa597bb2bb9" ns2:_="" ns3:_="">
    <xsd:import namespace="af270efb-f02b-4706-8bb1-acdcd20a10c1"/>
    <xsd:import namespace="07a8809e-3841-4225-84c0-b20096397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70efb-f02b-4706-8bb1-acdcd20a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a8809e-3841-4225-84c0-b200963979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A5385-341B-4D97-8E16-5E361D4A4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70efb-f02b-4706-8bb1-acdcd20a10c1"/>
    <ds:schemaRef ds:uri="07a8809e-3841-4225-84c0-b20096397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BBD21-AD0B-4B8D-93FE-83CBCFE2F7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EE2935-EFD1-4522-B4A9-755C76570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 Cooks</dc:creator>
  <cp:keywords/>
  <dc:description/>
  <cp:lastModifiedBy>Nora Deleonard</cp:lastModifiedBy>
  <cp:revision>12</cp:revision>
  <dcterms:created xsi:type="dcterms:W3CDTF">2023-09-24T21:04:00Z</dcterms:created>
  <dcterms:modified xsi:type="dcterms:W3CDTF">2023-09-24T21:20:00Z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0x0101003B535C4387596B44AF6C1FBFF3760AF2</vt:lpwstr>
  </property>
</Properties>
</file>