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36" w:rsidRPr="00FD7B5E" w:rsidRDefault="00697136" w:rsidP="00697136">
      <w:pPr>
        <w:jc w:val="center"/>
        <w:rPr>
          <w:b/>
          <w:sz w:val="20"/>
          <w:szCs w:val="20"/>
        </w:rPr>
      </w:pPr>
      <w:r w:rsidRPr="00FD7B5E">
        <w:rPr>
          <w:b/>
          <w:sz w:val="20"/>
          <w:szCs w:val="20"/>
        </w:rPr>
        <w:t>MEDICALLY FRAGILE VERIFICATION FORM</w:t>
      </w:r>
    </w:p>
    <w:p w:rsidR="00E975EF" w:rsidRPr="00FD7B5E" w:rsidRDefault="00E975EF" w:rsidP="00697136">
      <w:pPr>
        <w:rPr>
          <w:sz w:val="20"/>
          <w:szCs w:val="20"/>
        </w:rPr>
      </w:pPr>
    </w:p>
    <w:p w:rsidR="00697136" w:rsidRPr="00FD7B5E" w:rsidRDefault="00697136" w:rsidP="00697136">
      <w:pPr>
        <w:rPr>
          <w:sz w:val="20"/>
          <w:szCs w:val="20"/>
        </w:rPr>
      </w:pPr>
      <w:r w:rsidRPr="00FD7B5E">
        <w:rPr>
          <w:sz w:val="20"/>
          <w:szCs w:val="20"/>
        </w:rPr>
        <w:t>STUDENT:</w:t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</w:rPr>
        <w:t>DATE OF BIRTH:</w:t>
      </w:r>
      <w:r w:rsidR="00E975EF" w:rsidRPr="00FD7B5E">
        <w:rPr>
          <w:sz w:val="20"/>
          <w:szCs w:val="20"/>
        </w:rPr>
        <w:t xml:space="preserve"> </w:t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</w:rPr>
        <w:t xml:space="preserve">                                                </w:t>
      </w:r>
    </w:p>
    <w:p w:rsidR="00697136" w:rsidRPr="00FD7B5E" w:rsidRDefault="00697136" w:rsidP="00697136">
      <w:pPr>
        <w:rPr>
          <w:sz w:val="20"/>
          <w:szCs w:val="20"/>
        </w:rPr>
      </w:pPr>
      <w:r w:rsidRPr="00FD7B5E">
        <w:rPr>
          <w:sz w:val="20"/>
          <w:szCs w:val="20"/>
        </w:rPr>
        <w:t>SCHOOL:</w:t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</w:rPr>
        <w:tab/>
      </w:r>
    </w:p>
    <w:p w:rsidR="00E975EF" w:rsidRPr="00FD7B5E" w:rsidRDefault="00697136" w:rsidP="00697136">
      <w:pPr>
        <w:rPr>
          <w:sz w:val="20"/>
          <w:szCs w:val="20"/>
          <w:u w:val="single"/>
        </w:rPr>
      </w:pPr>
      <w:r w:rsidRPr="00FD7B5E">
        <w:rPr>
          <w:sz w:val="20"/>
          <w:szCs w:val="20"/>
        </w:rPr>
        <w:t>PARENTS/GUARDIAN:</w:t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  <w:t>______</w:t>
      </w:r>
    </w:p>
    <w:p w:rsidR="00697136" w:rsidRPr="00FD7B5E" w:rsidRDefault="00697136" w:rsidP="00697136">
      <w:pPr>
        <w:rPr>
          <w:sz w:val="20"/>
          <w:szCs w:val="20"/>
        </w:rPr>
      </w:pPr>
      <w:r w:rsidRPr="00FD7B5E">
        <w:rPr>
          <w:sz w:val="20"/>
          <w:szCs w:val="20"/>
        </w:rPr>
        <w:t>ADDRESS:</w:t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  <w:r w:rsidR="00E975EF" w:rsidRPr="00FD7B5E">
        <w:rPr>
          <w:sz w:val="20"/>
          <w:szCs w:val="20"/>
          <w:u w:val="single"/>
        </w:rPr>
        <w:tab/>
      </w:r>
    </w:p>
    <w:p w:rsidR="00697136" w:rsidRPr="00FD7B5E" w:rsidRDefault="00697136" w:rsidP="00697136">
      <w:pPr>
        <w:rPr>
          <w:sz w:val="20"/>
          <w:szCs w:val="20"/>
        </w:rPr>
      </w:pPr>
      <w:r w:rsidRPr="00FD7B5E">
        <w:rPr>
          <w:sz w:val="20"/>
          <w:szCs w:val="20"/>
        </w:rPr>
        <w:t>DEAR PHYSICIAN:</w:t>
      </w:r>
    </w:p>
    <w:p w:rsidR="00E975EF" w:rsidRPr="00FD7B5E" w:rsidRDefault="00697136" w:rsidP="00E11902">
      <w:pPr>
        <w:pStyle w:val="Default"/>
        <w:jc w:val="both"/>
        <w:rPr>
          <w:sz w:val="20"/>
          <w:szCs w:val="20"/>
        </w:rPr>
      </w:pPr>
      <w:r w:rsidRPr="00FD7B5E">
        <w:rPr>
          <w:sz w:val="20"/>
          <w:szCs w:val="20"/>
        </w:rPr>
        <w:t xml:space="preserve">According to the </w:t>
      </w:r>
      <w:r w:rsidR="00E975EF" w:rsidRPr="00FD7B5E">
        <w:rPr>
          <w:sz w:val="20"/>
          <w:szCs w:val="20"/>
        </w:rPr>
        <w:t xml:space="preserve">North Carolina Department of Public Instruction’s Office of Curriculum and School Reform </w:t>
      </w:r>
      <w:r w:rsidR="00E975EF" w:rsidRPr="00FD7B5E">
        <w:rPr>
          <w:sz w:val="20"/>
          <w:szCs w:val="20"/>
          <w:u w:val="single"/>
        </w:rPr>
        <w:t>School Attendance and Student Accounting Manual 2010-2011</w:t>
      </w:r>
      <w:r w:rsidR="00E975EF" w:rsidRPr="00FD7B5E">
        <w:rPr>
          <w:sz w:val="20"/>
          <w:szCs w:val="20"/>
        </w:rPr>
        <w:t>, students who are medically fragile are frequently absent from school</w:t>
      </w:r>
      <w:r w:rsidR="00924450">
        <w:rPr>
          <w:sz w:val="20"/>
          <w:szCs w:val="20"/>
        </w:rPr>
        <w:t xml:space="preserve"> due to their</w:t>
      </w:r>
      <w:r w:rsidR="00E975EF" w:rsidRPr="00FD7B5E">
        <w:rPr>
          <w:sz w:val="20"/>
          <w:szCs w:val="20"/>
        </w:rPr>
        <w:t xml:space="preserve"> severe or life threatening physical condition.</w:t>
      </w:r>
    </w:p>
    <w:p w:rsidR="00E975EF" w:rsidRPr="00FD7B5E" w:rsidRDefault="00E975EF" w:rsidP="00E975EF">
      <w:pPr>
        <w:pStyle w:val="Default"/>
        <w:jc w:val="both"/>
        <w:rPr>
          <w:sz w:val="20"/>
          <w:szCs w:val="20"/>
        </w:rPr>
      </w:pPr>
      <w:r w:rsidRPr="00FD7B5E">
        <w:rPr>
          <w:sz w:val="20"/>
          <w:szCs w:val="20"/>
        </w:rPr>
        <w:t xml:space="preserve"> </w:t>
      </w:r>
    </w:p>
    <w:p w:rsidR="00E975EF" w:rsidRPr="00FD7B5E" w:rsidRDefault="00E975EF" w:rsidP="00E975EF">
      <w:pPr>
        <w:pStyle w:val="Default"/>
        <w:jc w:val="both"/>
        <w:rPr>
          <w:sz w:val="20"/>
          <w:szCs w:val="20"/>
        </w:rPr>
      </w:pPr>
      <w:r w:rsidRPr="00FD7B5E">
        <w:rPr>
          <w:sz w:val="20"/>
          <w:szCs w:val="20"/>
        </w:rPr>
        <w:t xml:space="preserve">A </w:t>
      </w:r>
      <w:r w:rsidRPr="00FD7B5E">
        <w:rPr>
          <w:b/>
          <w:sz w:val="20"/>
          <w:szCs w:val="20"/>
        </w:rPr>
        <w:t>medically fragile</w:t>
      </w:r>
      <w:r w:rsidRPr="00FD7B5E">
        <w:rPr>
          <w:sz w:val="20"/>
          <w:szCs w:val="20"/>
        </w:rPr>
        <w:t xml:space="preserve"> student is identified as follows:</w:t>
      </w:r>
    </w:p>
    <w:p w:rsidR="00E975EF" w:rsidRPr="00FD7B5E" w:rsidRDefault="00E975EF" w:rsidP="00E975EF">
      <w:pPr>
        <w:pStyle w:val="Default"/>
        <w:jc w:val="both"/>
        <w:rPr>
          <w:sz w:val="20"/>
          <w:szCs w:val="20"/>
        </w:rPr>
      </w:pPr>
      <w:r w:rsidRPr="00FD7B5E">
        <w:rPr>
          <w:sz w:val="20"/>
          <w:szCs w:val="20"/>
        </w:rPr>
        <w:t xml:space="preserve"> </w:t>
      </w:r>
    </w:p>
    <w:p w:rsidR="00E975EF" w:rsidRPr="00FD7B5E" w:rsidRDefault="00E975EF" w:rsidP="00E975EF">
      <w:pPr>
        <w:pStyle w:val="Default"/>
        <w:ind w:left="288" w:right="288"/>
        <w:jc w:val="both"/>
        <w:rPr>
          <w:sz w:val="20"/>
          <w:szCs w:val="20"/>
        </w:rPr>
      </w:pPr>
      <w:r w:rsidRPr="00FD7B5E">
        <w:rPr>
          <w:sz w:val="20"/>
          <w:szCs w:val="20"/>
        </w:rPr>
        <w:t xml:space="preserve">A student who qualifies for special education in one of the existing categories of disability and for whom a licensed medical doctor has provided documentation that an associated or accompanying chronic illness is so severe as to affect the student’s school attendance. A medically fragile student is one whose illness frequently places him/her in life threatening situations. In addition, he/she may be technology-dependent for life support systems, i.e., tracheotomy, gastrostomy, etc. </w:t>
      </w:r>
    </w:p>
    <w:p w:rsidR="00E975EF" w:rsidRPr="00FD7B5E" w:rsidRDefault="00E975EF" w:rsidP="00E11902">
      <w:pPr>
        <w:spacing w:after="0" w:line="240" w:lineRule="auto"/>
        <w:rPr>
          <w:sz w:val="20"/>
          <w:szCs w:val="20"/>
        </w:rPr>
      </w:pPr>
    </w:p>
    <w:p w:rsidR="00E975EF" w:rsidRPr="00FD7B5E" w:rsidRDefault="00E975EF" w:rsidP="00E975EF">
      <w:pPr>
        <w:spacing w:after="0"/>
        <w:ind w:left="288" w:right="288"/>
        <w:rPr>
          <w:rFonts w:ascii="Times New Roman" w:hAnsi="Times New Roman" w:cs="Times New Roman"/>
          <w:sz w:val="20"/>
          <w:szCs w:val="20"/>
        </w:rPr>
      </w:pPr>
    </w:p>
    <w:p w:rsidR="00924450" w:rsidRDefault="00E975EF" w:rsidP="00E11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E">
        <w:rPr>
          <w:rFonts w:ascii="Times New Roman" w:hAnsi="Times New Roman" w:cs="Times New Roman"/>
          <w:sz w:val="20"/>
          <w:szCs w:val="20"/>
        </w:rPr>
        <w:t xml:space="preserve">Your patient is a student enrolled in Madison County School System.  For our records and planning teams, please list the </w:t>
      </w:r>
      <w:r w:rsidR="00924450">
        <w:rPr>
          <w:rFonts w:ascii="Times New Roman" w:hAnsi="Times New Roman" w:cs="Times New Roman"/>
          <w:sz w:val="20"/>
          <w:szCs w:val="20"/>
        </w:rPr>
        <w:t xml:space="preserve">above-named student’s diagnosed </w:t>
      </w:r>
      <w:r w:rsidRPr="00FD7B5E">
        <w:rPr>
          <w:rFonts w:ascii="Times New Roman" w:hAnsi="Times New Roman" w:cs="Times New Roman"/>
          <w:sz w:val="20"/>
          <w:szCs w:val="20"/>
        </w:rPr>
        <w:t>chronic illness</w:t>
      </w:r>
      <w:r w:rsidR="00924450">
        <w:rPr>
          <w:rFonts w:ascii="Times New Roman" w:hAnsi="Times New Roman" w:cs="Times New Roman"/>
          <w:sz w:val="20"/>
          <w:szCs w:val="20"/>
        </w:rPr>
        <w:t>(es)</w:t>
      </w:r>
      <w:r w:rsidRPr="00FD7B5E">
        <w:rPr>
          <w:rFonts w:ascii="Times New Roman" w:hAnsi="Times New Roman" w:cs="Times New Roman"/>
          <w:sz w:val="20"/>
          <w:szCs w:val="20"/>
        </w:rPr>
        <w:t xml:space="preserve">.  Also, please check or list </w:t>
      </w:r>
      <w:r w:rsidR="00924450">
        <w:rPr>
          <w:rFonts w:ascii="Times New Roman" w:hAnsi="Times New Roman" w:cs="Times New Roman"/>
          <w:sz w:val="20"/>
          <w:szCs w:val="20"/>
        </w:rPr>
        <w:t xml:space="preserve">the </w:t>
      </w:r>
      <w:r w:rsidRPr="00FD7B5E">
        <w:rPr>
          <w:rFonts w:ascii="Times New Roman" w:hAnsi="Times New Roman" w:cs="Times New Roman"/>
          <w:sz w:val="20"/>
          <w:szCs w:val="20"/>
        </w:rPr>
        <w:t xml:space="preserve">symptoms that would not warrant an office visit but might require the child to stay home from school.  This will allow the </w:t>
      </w:r>
      <w:r w:rsidR="00924450">
        <w:rPr>
          <w:rFonts w:ascii="Times New Roman" w:hAnsi="Times New Roman" w:cs="Times New Roman"/>
          <w:sz w:val="20"/>
          <w:szCs w:val="20"/>
        </w:rPr>
        <w:t>parents to verify the illnesses</w:t>
      </w:r>
      <w:r w:rsidRPr="00FD7B5E">
        <w:rPr>
          <w:rFonts w:ascii="Times New Roman" w:hAnsi="Times New Roman" w:cs="Times New Roman"/>
          <w:sz w:val="20"/>
          <w:szCs w:val="20"/>
        </w:rPr>
        <w:t xml:space="preserve"> by listing</w:t>
      </w:r>
      <w:r w:rsidR="00924450">
        <w:rPr>
          <w:rFonts w:ascii="Times New Roman" w:hAnsi="Times New Roman" w:cs="Times New Roman"/>
          <w:sz w:val="20"/>
          <w:szCs w:val="20"/>
        </w:rPr>
        <w:t>,</w:t>
      </w:r>
      <w:r w:rsidRPr="00FD7B5E">
        <w:rPr>
          <w:rFonts w:ascii="Times New Roman" w:hAnsi="Times New Roman" w:cs="Times New Roman"/>
          <w:sz w:val="20"/>
          <w:szCs w:val="20"/>
        </w:rPr>
        <w:t xml:space="preserve"> in writing to the school, the symptoms designated below without bringing the child to your office for an examination.  </w:t>
      </w:r>
    </w:p>
    <w:p w:rsidR="00924450" w:rsidRDefault="00924450" w:rsidP="00E11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75EF" w:rsidRPr="00FD7B5E" w:rsidRDefault="00E975EF" w:rsidP="00E119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7B5E">
        <w:rPr>
          <w:rFonts w:ascii="Times New Roman" w:hAnsi="Times New Roman" w:cs="Times New Roman"/>
          <w:sz w:val="20"/>
          <w:szCs w:val="20"/>
        </w:rPr>
        <w:t>This document expires at the end of the academic year it was received.</w:t>
      </w:r>
    </w:p>
    <w:p w:rsidR="00A52E4D" w:rsidRPr="00FD7B5E" w:rsidRDefault="00A52E4D" w:rsidP="00E975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2E4D" w:rsidRPr="00FD7B5E" w:rsidRDefault="00A52E4D" w:rsidP="00E975E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D7B5E">
        <w:rPr>
          <w:rFonts w:ascii="Times New Roman" w:hAnsi="Times New Roman" w:cs="Times New Roman"/>
          <w:sz w:val="20"/>
          <w:szCs w:val="20"/>
        </w:rPr>
        <w:t>Physician’s Signature:</w:t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FD7B5E">
        <w:rPr>
          <w:rFonts w:ascii="Times New Roman" w:hAnsi="Times New Roman" w:cs="Times New Roman"/>
          <w:sz w:val="20"/>
          <w:szCs w:val="20"/>
        </w:rPr>
        <w:t>Date:</w:t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7B5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97136" w:rsidRPr="00FD7B5E" w:rsidRDefault="00A52E4D" w:rsidP="00FD7B5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FD7B5E">
        <w:rPr>
          <w:rFonts w:ascii="Times New Roman" w:hAnsi="Times New Roman" w:cs="Times New Roman"/>
          <w:b/>
          <w:i/>
          <w:sz w:val="20"/>
          <w:szCs w:val="20"/>
        </w:rPr>
        <w:t>(An attached business card or letterhead is required).</w:t>
      </w:r>
    </w:p>
    <w:p w:rsidR="00FD7B5E" w:rsidRDefault="00FD7B5E" w:rsidP="00FD7B5E">
      <w:pPr>
        <w:spacing w:after="0"/>
        <w:rPr>
          <w:sz w:val="20"/>
          <w:szCs w:val="20"/>
        </w:rPr>
      </w:pPr>
    </w:p>
    <w:p w:rsidR="00A52E4D" w:rsidRDefault="00A52E4D" w:rsidP="00FD7B5E">
      <w:pPr>
        <w:spacing w:after="0"/>
        <w:rPr>
          <w:sz w:val="20"/>
          <w:szCs w:val="20"/>
          <w:u w:val="single"/>
        </w:rPr>
      </w:pPr>
      <w:r w:rsidRPr="00CB43A9">
        <w:rPr>
          <w:b/>
          <w:sz w:val="20"/>
          <w:szCs w:val="20"/>
        </w:rPr>
        <w:t>Chronic Illness / Medical Diagnosis</w:t>
      </w:r>
      <w:r w:rsidRPr="00FD7B5E">
        <w:rPr>
          <w:sz w:val="20"/>
          <w:szCs w:val="20"/>
        </w:rPr>
        <w:t>:</w:t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="00E11902">
        <w:rPr>
          <w:sz w:val="20"/>
          <w:szCs w:val="20"/>
          <w:u w:val="single"/>
        </w:rPr>
        <w:t>_______</w:t>
      </w:r>
    </w:p>
    <w:p w:rsidR="00E11902" w:rsidRPr="00FD7B5E" w:rsidRDefault="00E11902" w:rsidP="00FD7B5E">
      <w:pPr>
        <w:spacing w:after="0"/>
        <w:rPr>
          <w:sz w:val="20"/>
          <w:szCs w:val="20"/>
          <w:u w:val="single"/>
        </w:rPr>
      </w:pPr>
    </w:p>
    <w:p w:rsidR="00BC549B" w:rsidRDefault="00A52E4D" w:rsidP="00BC549B">
      <w:pPr>
        <w:pBdr>
          <w:bottom w:val="single" w:sz="12" w:space="31" w:color="auto"/>
        </w:pBdr>
        <w:spacing w:after="0"/>
        <w:rPr>
          <w:sz w:val="20"/>
          <w:szCs w:val="20"/>
          <w:u w:val="single"/>
        </w:rPr>
      </w:pPr>
      <w:r w:rsidRPr="00CB43A9">
        <w:rPr>
          <w:b/>
          <w:sz w:val="20"/>
          <w:szCs w:val="20"/>
        </w:rPr>
        <w:t>Symptom</w:t>
      </w:r>
      <w:r w:rsidR="00BC549B">
        <w:rPr>
          <w:b/>
          <w:sz w:val="20"/>
          <w:szCs w:val="20"/>
        </w:rPr>
        <w:t>(</w:t>
      </w:r>
      <w:r w:rsidRPr="00CB43A9">
        <w:rPr>
          <w:b/>
          <w:sz w:val="20"/>
          <w:szCs w:val="20"/>
        </w:rPr>
        <w:t>s</w:t>
      </w:r>
      <w:r w:rsidR="00BC549B">
        <w:rPr>
          <w:b/>
          <w:sz w:val="20"/>
          <w:szCs w:val="20"/>
        </w:rPr>
        <w:t>)</w:t>
      </w:r>
      <w:r w:rsidRPr="00FD7B5E">
        <w:rPr>
          <w:sz w:val="20"/>
          <w:szCs w:val="20"/>
        </w:rPr>
        <w:t>:</w:t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E11902" w:rsidRPr="00E11902">
        <w:rPr>
          <w:sz w:val="20"/>
          <w:szCs w:val="20"/>
          <w:u w:val="single"/>
        </w:rPr>
        <w:tab/>
      </w:r>
      <w:r w:rsidR="00BC549B">
        <w:rPr>
          <w:sz w:val="20"/>
          <w:szCs w:val="20"/>
          <w:u w:val="single"/>
        </w:rPr>
        <w:t>______</w:t>
      </w:r>
    </w:p>
    <w:p w:rsidR="00BC549B" w:rsidRDefault="00BC549B" w:rsidP="00BC549B">
      <w:pPr>
        <w:pBdr>
          <w:bottom w:val="single" w:sz="12" w:space="31" w:color="auto"/>
        </w:pBdr>
        <w:spacing w:after="0"/>
        <w:rPr>
          <w:sz w:val="20"/>
          <w:szCs w:val="20"/>
          <w:u w:val="single"/>
        </w:rPr>
      </w:pPr>
    </w:p>
    <w:p w:rsidR="00BC549B" w:rsidRDefault="00BC549B" w:rsidP="00BC549B">
      <w:pPr>
        <w:pBdr>
          <w:bottom w:val="single" w:sz="12" w:space="31" w:color="auto"/>
        </w:pBd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</w:t>
      </w:r>
    </w:p>
    <w:p w:rsidR="00BC549B" w:rsidRDefault="00BC549B" w:rsidP="00BC549B">
      <w:pPr>
        <w:pBdr>
          <w:bottom w:val="single" w:sz="12" w:space="31" w:color="auto"/>
        </w:pBdr>
        <w:spacing w:after="0"/>
        <w:rPr>
          <w:sz w:val="20"/>
          <w:szCs w:val="20"/>
          <w:u w:val="single"/>
        </w:rPr>
      </w:pPr>
    </w:p>
    <w:p w:rsidR="00FD7B5E" w:rsidRDefault="00A52E4D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CB43A9">
        <w:rPr>
          <w:b/>
          <w:sz w:val="20"/>
          <w:szCs w:val="20"/>
        </w:rPr>
        <w:t>Expected Frequency:</w:t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CB43A9">
        <w:rPr>
          <w:b/>
          <w:sz w:val="20"/>
          <w:szCs w:val="20"/>
        </w:rPr>
        <w:t>of episodes and length of absence per episode:</w:t>
      </w:r>
      <w:r w:rsidRPr="00FD7B5E">
        <w:rPr>
          <w:sz w:val="20"/>
          <w:szCs w:val="20"/>
          <w:u w:val="single"/>
        </w:rPr>
        <w:tab/>
      </w:r>
      <w:r w:rsidRPr="00FD7B5E">
        <w:rPr>
          <w:sz w:val="20"/>
          <w:szCs w:val="20"/>
          <w:u w:val="single"/>
        </w:rPr>
        <w:tab/>
      </w:r>
      <w:r w:rsidRPr="00CB43A9">
        <w:rPr>
          <w:b/>
          <w:sz w:val="20"/>
          <w:szCs w:val="20"/>
        </w:rPr>
        <w:t>(day(s) (i.e., monthly, 4 times per year, etc.)</w:t>
      </w:r>
    </w:p>
    <w:p w:rsidR="00BC549B" w:rsidRDefault="00BC549B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C549B" w:rsidRDefault="00BC549B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C549B" w:rsidRDefault="00BC549B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C549B" w:rsidRDefault="00BC549B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C549B" w:rsidRDefault="00BC549B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C549B" w:rsidRDefault="00BC549B" w:rsidP="00BC549B">
      <w:pPr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Check all that apply:</w:t>
      </w:r>
    </w:p>
    <w:tbl>
      <w:tblPr>
        <w:tblStyle w:val="TableGrid"/>
        <w:tblW w:w="0" w:type="auto"/>
        <w:tblLook w:val="04A0"/>
      </w:tblPr>
      <w:tblGrid>
        <w:gridCol w:w="272"/>
        <w:gridCol w:w="2141"/>
        <w:gridCol w:w="364"/>
        <w:gridCol w:w="2111"/>
        <w:gridCol w:w="364"/>
        <w:gridCol w:w="2081"/>
        <w:gridCol w:w="364"/>
        <w:gridCol w:w="1879"/>
      </w:tblGrid>
      <w:tr w:rsidR="00A7617C" w:rsidTr="00A7617C">
        <w:tc>
          <w:tcPr>
            <w:tcW w:w="272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Neurological System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Respiratory System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Gastrointestinal System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Cardiovascular System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Lethargy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Weakness/fatigue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Nausea/vomiting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Weakness/dizziness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Dizziness/unsteadiness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Palor/cyanosis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Diarrhea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Pallor/cyanosis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Numbness in extremities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Continual coughing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Constipation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Palpitations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Petit mal seizures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Congested airway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Abdominal pain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Rapid pulse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Grand mal seizures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Difficulty breathing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Arrhythmia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Severe headache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Pain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Pain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Blurred vision</w:t>
            </w: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Fevers/infections</w:t>
            </w:r>
          </w:p>
        </w:tc>
      </w:tr>
      <w:tr w:rsidR="00924450" w:rsidTr="00A7617C">
        <w:tc>
          <w:tcPr>
            <w:tcW w:w="272" w:type="dxa"/>
          </w:tcPr>
          <w:p w:rsidR="00924450" w:rsidRDefault="00924450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24450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</w:tc>
      </w:tr>
      <w:tr w:rsidR="00A7617C" w:rsidTr="00AD6EDC">
        <w:trPr>
          <w:trHeight w:val="233"/>
        </w:trPr>
        <w:tc>
          <w:tcPr>
            <w:tcW w:w="9576" w:type="dxa"/>
            <w:gridSpan w:val="8"/>
          </w:tcPr>
          <w:p w:rsidR="00A7617C" w:rsidRPr="00A7617C" w:rsidRDefault="00A7617C" w:rsidP="00BC549B">
            <w:pPr>
              <w:rPr>
                <w:sz w:val="20"/>
                <w:szCs w:val="20"/>
              </w:rPr>
            </w:pPr>
          </w:p>
        </w:tc>
      </w:tr>
      <w:tr w:rsidR="00A7617C" w:rsidTr="00A7617C">
        <w:tc>
          <w:tcPr>
            <w:tcW w:w="272" w:type="dxa"/>
            <w:shd w:val="clear" w:color="auto" w:fill="D9D9D9" w:themeFill="background1" w:themeFillShade="D9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Genitourinary System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Musculoskeletal System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Ear, Nose and Throat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BC549B" w:rsidRPr="00A7617C" w:rsidRDefault="00BC549B" w:rsidP="00BC549B">
            <w:pPr>
              <w:rPr>
                <w:b/>
                <w:sz w:val="20"/>
                <w:szCs w:val="20"/>
              </w:rPr>
            </w:pPr>
            <w:r w:rsidRPr="00A7617C">
              <w:rPr>
                <w:b/>
                <w:sz w:val="20"/>
                <w:szCs w:val="20"/>
              </w:rPr>
              <w:t>Integumentary System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Bladder/kidney infection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Pain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Chronic infections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Skin lesions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fever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Inflammation/swelling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Severe allergies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Infections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fever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Severe asthma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edema</w:t>
            </w:r>
          </w:p>
        </w:tc>
      </w:tr>
      <w:tr w:rsidR="00BC549B" w:rsidTr="00A7617C">
        <w:tc>
          <w:tcPr>
            <w:tcW w:w="272" w:type="dxa"/>
          </w:tcPr>
          <w:p w:rsidR="00BC549B" w:rsidRDefault="00BC549B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BC549B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BC549B" w:rsidRPr="00A7617C" w:rsidRDefault="00A7617C" w:rsidP="00BC549B">
            <w:pPr>
              <w:rPr>
                <w:sz w:val="20"/>
                <w:szCs w:val="20"/>
              </w:rPr>
            </w:pPr>
            <w:r w:rsidRPr="00A7617C">
              <w:rPr>
                <w:sz w:val="20"/>
                <w:szCs w:val="20"/>
              </w:rPr>
              <w:t>Pneumonia/bronchitis</w:t>
            </w:r>
          </w:p>
        </w:tc>
        <w:tc>
          <w:tcPr>
            <w:tcW w:w="364" w:type="dxa"/>
          </w:tcPr>
          <w:p w:rsidR="00BC549B" w:rsidRPr="00A7617C" w:rsidRDefault="00BC549B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BC549B" w:rsidRPr="00A7617C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(explain): </w:t>
            </w:r>
          </w:p>
        </w:tc>
      </w:tr>
      <w:tr w:rsidR="00924450" w:rsidTr="00A7617C">
        <w:tc>
          <w:tcPr>
            <w:tcW w:w="272" w:type="dxa"/>
          </w:tcPr>
          <w:p w:rsidR="00924450" w:rsidRDefault="00924450" w:rsidP="00BC549B">
            <w:pPr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924450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:rsidR="00924450" w:rsidRDefault="00924450" w:rsidP="00B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(explain):</w:t>
            </w: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Default="00924450" w:rsidP="00BC549B">
            <w:pPr>
              <w:rPr>
                <w:sz w:val="20"/>
                <w:szCs w:val="20"/>
              </w:rPr>
            </w:pPr>
          </w:p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924450" w:rsidRPr="00A7617C" w:rsidRDefault="00924450" w:rsidP="00BC549B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924450" w:rsidRDefault="00924450" w:rsidP="00BC549B">
            <w:pPr>
              <w:rPr>
                <w:sz w:val="20"/>
                <w:szCs w:val="20"/>
              </w:rPr>
            </w:pPr>
          </w:p>
        </w:tc>
      </w:tr>
    </w:tbl>
    <w:p w:rsidR="00FD7B5E" w:rsidRDefault="00FD7B5E" w:rsidP="00FD7B5E">
      <w:pPr>
        <w:spacing w:after="0"/>
        <w:rPr>
          <w:b/>
          <w:sz w:val="20"/>
          <w:szCs w:val="20"/>
        </w:rPr>
      </w:pPr>
    </w:p>
    <w:p w:rsidR="00E0198F" w:rsidRDefault="00E0198F" w:rsidP="00FD7B5E">
      <w:pPr>
        <w:spacing w:after="0"/>
        <w:rPr>
          <w:b/>
          <w:sz w:val="20"/>
          <w:szCs w:val="20"/>
        </w:rPr>
      </w:pPr>
    </w:p>
    <w:p w:rsidR="00E0198F" w:rsidRPr="00FD7B5E" w:rsidRDefault="00E0198F" w:rsidP="00FD7B5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Any Other Comments:</w:t>
      </w:r>
    </w:p>
    <w:sectPr w:rsidR="00E0198F" w:rsidRPr="00FD7B5E" w:rsidSect="00D9183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BD" w:rsidRDefault="00BF7BBD" w:rsidP="00697136">
      <w:pPr>
        <w:spacing w:after="0" w:line="240" w:lineRule="auto"/>
      </w:pPr>
      <w:r>
        <w:separator/>
      </w:r>
    </w:p>
  </w:endnote>
  <w:endnote w:type="continuationSeparator" w:id="0">
    <w:p w:rsidR="00BF7BBD" w:rsidRDefault="00BF7BBD" w:rsidP="0069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A0" w:rsidRPr="00A61FAC" w:rsidRDefault="00C83EA0" w:rsidP="00CB43A9">
    <w:pPr>
      <w:pStyle w:val="Footer"/>
      <w:pBdr>
        <w:top w:val="thinThickSmallGap" w:sz="24" w:space="1" w:color="622423" w:themeColor="accent2" w:themeShade="7F"/>
      </w:pBdr>
      <w:rPr>
        <w:b/>
        <w:noProof/>
        <w:sz w:val="20"/>
        <w:szCs w:val="20"/>
      </w:rPr>
    </w:pPr>
  </w:p>
  <w:p w:rsidR="00CB43A9" w:rsidRPr="00A61FAC" w:rsidRDefault="00CB43A9" w:rsidP="00CB43A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A61FAC">
      <w:rPr>
        <w:b/>
        <w:sz w:val="20"/>
        <w:szCs w:val="20"/>
      </w:rPr>
      <w:t xml:space="preserve">The completed form and a copy of the letterhead or business card must be faxed directly to the Madison County Schools Exceptional Children’s Department at (828) 649-0556. </w:t>
    </w:r>
    <w:r w:rsidRPr="00A61FAC"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BD" w:rsidRDefault="00BF7BBD" w:rsidP="00697136">
      <w:pPr>
        <w:spacing w:after="0" w:line="240" w:lineRule="auto"/>
      </w:pPr>
      <w:r>
        <w:separator/>
      </w:r>
    </w:p>
  </w:footnote>
  <w:footnote w:type="continuationSeparator" w:id="0">
    <w:p w:rsidR="00BF7BBD" w:rsidRDefault="00BF7BBD" w:rsidP="0069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F0" w:rsidRDefault="0038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5634E7B0991040C5813902F16BD42C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4ED5" w:rsidRDefault="003B1D51" w:rsidP="00904ED5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ab/>
          <w:t xml:space="preserve">Madison County Schools  5738 US Hwy 25-70  Marshall, NC 28753 </w:t>
        </w:r>
      </w:p>
    </w:sdtContent>
  </w:sdt>
  <w:p w:rsidR="00697136" w:rsidRDefault="006971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F0" w:rsidRDefault="003800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97136"/>
    <w:rsid w:val="000F47A8"/>
    <w:rsid w:val="00113725"/>
    <w:rsid w:val="00145845"/>
    <w:rsid w:val="00192AA7"/>
    <w:rsid w:val="001F5002"/>
    <w:rsid w:val="002066C8"/>
    <w:rsid w:val="002377E8"/>
    <w:rsid w:val="00252459"/>
    <w:rsid w:val="002A4577"/>
    <w:rsid w:val="002C6C9F"/>
    <w:rsid w:val="003800F0"/>
    <w:rsid w:val="00382410"/>
    <w:rsid w:val="003A57EF"/>
    <w:rsid w:val="003B1D51"/>
    <w:rsid w:val="004C63CC"/>
    <w:rsid w:val="006040B6"/>
    <w:rsid w:val="00620E2A"/>
    <w:rsid w:val="00693DF8"/>
    <w:rsid w:val="00697136"/>
    <w:rsid w:val="006C692D"/>
    <w:rsid w:val="00750E8D"/>
    <w:rsid w:val="008F2682"/>
    <w:rsid w:val="00904ED5"/>
    <w:rsid w:val="00924450"/>
    <w:rsid w:val="00A52E4D"/>
    <w:rsid w:val="00A61FAC"/>
    <w:rsid w:val="00A7107A"/>
    <w:rsid w:val="00A7617C"/>
    <w:rsid w:val="00BC549B"/>
    <w:rsid w:val="00BF7BBD"/>
    <w:rsid w:val="00C83EA0"/>
    <w:rsid w:val="00C92564"/>
    <w:rsid w:val="00CB43A9"/>
    <w:rsid w:val="00D66228"/>
    <w:rsid w:val="00D75D0B"/>
    <w:rsid w:val="00D9183A"/>
    <w:rsid w:val="00DF549F"/>
    <w:rsid w:val="00E0198F"/>
    <w:rsid w:val="00E11902"/>
    <w:rsid w:val="00E36E18"/>
    <w:rsid w:val="00E50CD2"/>
    <w:rsid w:val="00E975EF"/>
    <w:rsid w:val="00EA37F2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36"/>
  </w:style>
  <w:style w:type="paragraph" w:styleId="Footer">
    <w:name w:val="footer"/>
    <w:basedOn w:val="Normal"/>
    <w:link w:val="FooterChar"/>
    <w:uiPriority w:val="99"/>
    <w:unhideWhenUsed/>
    <w:rsid w:val="0069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36"/>
  </w:style>
  <w:style w:type="paragraph" w:styleId="BalloonText">
    <w:name w:val="Balloon Text"/>
    <w:basedOn w:val="Normal"/>
    <w:link w:val="BalloonTextChar"/>
    <w:uiPriority w:val="99"/>
    <w:semiHidden/>
    <w:unhideWhenUsed/>
    <w:rsid w:val="0069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7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2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1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F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F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34E7B0991040C5813902F16BD4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4B97-35E4-494F-AC7B-1743DE1F4925}"/>
      </w:docPartPr>
      <w:docPartBody>
        <w:p w:rsidR="009871BF" w:rsidRDefault="004F740A" w:rsidP="004F740A">
          <w:pPr>
            <w:pStyle w:val="5634E7B0991040C5813902F16BD42C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740A"/>
    <w:rsid w:val="000C348B"/>
    <w:rsid w:val="004F740A"/>
    <w:rsid w:val="0098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4E7B0991040C5813902F16BD42C26">
    <w:name w:val="5634E7B0991040C5813902F16BD42C26"/>
    <w:rsid w:val="004F74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MADISON COUNTY SCHOOLS   5738 US HWY 25-70 MARSHALL, NC 28753   PHONE: 828-649-9276</vt:lpstr>
    </vt:vector>
  </TitlesOfParts>
  <Company>Madison County Schools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Madison County Schools  5738 US Hwy 25-70  Marshall, NC 28753 </dc:title>
  <dc:subject>wdNOSTAMP</dc:subject>
  <dc:creator>user</dc:creator>
  <cp:keywords/>
  <dc:description/>
  <cp:lastModifiedBy>mcs</cp:lastModifiedBy>
  <cp:revision>4</cp:revision>
  <cp:lastPrinted>2011-02-02T15:27:00Z</cp:lastPrinted>
  <dcterms:created xsi:type="dcterms:W3CDTF">2011-02-02T16:57:00Z</dcterms:created>
  <dcterms:modified xsi:type="dcterms:W3CDTF">2011-08-25T14:15:00Z</dcterms:modified>
</cp:coreProperties>
</file>