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63BF" w14:textId="3323C766" w:rsidR="004F44AE" w:rsidRPr="00A41EAC" w:rsidRDefault="00AA29FE" w:rsidP="00E22C7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THIS FORM IS FOR PROBATIONARY STAFF ONLY.</w:t>
      </w:r>
    </w:p>
    <w:tbl>
      <w:tblPr>
        <w:tblStyle w:val="TableGrid"/>
        <w:tblW w:w="9473" w:type="dxa"/>
        <w:tblInd w:w="-342" w:type="dxa"/>
        <w:tblLook w:val="04A0" w:firstRow="1" w:lastRow="0" w:firstColumn="1" w:lastColumn="0" w:noHBand="0" w:noVBand="1"/>
      </w:tblPr>
      <w:tblGrid>
        <w:gridCol w:w="4950"/>
        <w:gridCol w:w="4523"/>
      </w:tblGrid>
      <w:tr w:rsidR="004F44AE" w:rsidRPr="00A41EAC" w14:paraId="239A6529" w14:textId="77777777" w:rsidTr="00C735AD">
        <w:tc>
          <w:tcPr>
            <w:tcW w:w="4950" w:type="dxa"/>
          </w:tcPr>
          <w:p w14:paraId="07DE6A3C" w14:textId="59C04869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Teacher:  </w:t>
            </w:r>
          </w:p>
        </w:tc>
        <w:tc>
          <w:tcPr>
            <w:tcW w:w="4523" w:type="dxa"/>
          </w:tcPr>
          <w:p w14:paraId="7A9E3D16" w14:textId="40A6BC30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Evaluator:  </w:t>
            </w:r>
          </w:p>
        </w:tc>
      </w:tr>
      <w:tr w:rsidR="004F44AE" w:rsidRPr="00A41EAC" w14:paraId="5071F413" w14:textId="77777777" w:rsidTr="00C735AD">
        <w:tc>
          <w:tcPr>
            <w:tcW w:w="4950" w:type="dxa"/>
          </w:tcPr>
          <w:p w14:paraId="7527AC95" w14:textId="24CA71F9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School:  </w:t>
            </w:r>
          </w:p>
        </w:tc>
        <w:tc>
          <w:tcPr>
            <w:tcW w:w="4523" w:type="dxa"/>
          </w:tcPr>
          <w:p w14:paraId="0E14D667" w14:textId="578E4152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Grade Level/Course:   </w:t>
            </w:r>
          </w:p>
        </w:tc>
      </w:tr>
      <w:tr w:rsidR="004F44AE" w:rsidRPr="00A41EAC" w14:paraId="4528BBFB" w14:textId="77777777" w:rsidTr="00C735AD">
        <w:tc>
          <w:tcPr>
            <w:tcW w:w="4950" w:type="dxa"/>
          </w:tcPr>
          <w:p w14:paraId="3EAD61C2" w14:textId="3D519C94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Observation Date: </w:t>
            </w:r>
            <w:r w:rsidR="00410EBD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3" w:type="dxa"/>
          </w:tcPr>
          <w:p w14:paraId="1C8C15B0" w14:textId="7EA57143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Time Frame</w:t>
            </w:r>
            <w:r w:rsidR="00E22C79">
              <w:rPr>
                <w:rFonts w:asciiTheme="majorHAnsi" w:hAnsiTheme="majorHAnsi"/>
                <w:bCs/>
                <w:sz w:val="22"/>
                <w:szCs w:val="22"/>
              </w:rPr>
              <w:t>:</w:t>
            </w:r>
          </w:p>
        </w:tc>
      </w:tr>
      <w:tr w:rsidR="004F44AE" w:rsidRPr="00A41EAC" w14:paraId="75653626" w14:textId="77777777" w:rsidTr="00C735AD">
        <w:tc>
          <w:tcPr>
            <w:tcW w:w="4950" w:type="dxa"/>
          </w:tcPr>
          <w:p w14:paraId="46C06B1E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Number of Student in Class:   </w:t>
            </w:r>
          </w:p>
        </w:tc>
        <w:tc>
          <w:tcPr>
            <w:tcW w:w="4523" w:type="dxa"/>
          </w:tcPr>
          <w:p w14:paraId="5EDA3D0E" w14:textId="75684CA7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Location:   </w:t>
            </w:r>
          </w:p>
        </w:tc>
      </w:tr>
    </w:tbl>
    <w:p w14:paraId="16D938AD" w14:textId="0F7B3335" w:rsidR="00AA29FE" w:rsidRDefault="00AA29FE" w:rsidP="004F44AE">
      <w:pPr>
        <w:rPr>
          <w:rFonts w:asciiTheme="majorHAnsi" w:hAnsiTheme="majorHAnsi"/>
          <w:bCs/>
          <w:i/>
          <w:sz w:val="18"/>
          <w:szCs w:val="18"/>
        </w:rPr>
      </w:pPr>
      <w:r>
        <w:rPr>
          <w:rFonts w:asciiTheme="majorHAnsi" w:hAnsiTheme="majorHAnsi"/>
          <w:bCs/>
          <w:i/>
          <w:sz w:val="18"/>
          <w:szCs w:val="18"/>
        </w:rPr>
        <w:t xml:space="preserve">REQUIRED: </w:t>
      </w:r>
    </w:p>
    <w:p w14:paraId="46DB3781" w14:textId="6D324F61" w:rsidR="004F44AE" w:rsidRPr="00A41EAC" w:rsidRDefault="004F44AE" w:rsidP="004F44AE">
      <w:pPr>
        <w:rPr>
          <w:rFonts w:asciiTheme="majorHAnsi" w:hAnsiTheme="majorHAnsi"/>
          <w:bCs/>
          <w:i/>
          <w:sz w:val="18"/>
          <w:szCs w:val="18"/>
        </w:rPr>
      </w:pPr>
      <w:r w:rsidRPr="00A41EAC">
        <w:rPr>
          <w:rFonts w:asciiTheme="majorHAnsi" w:hAnsiTheme="majorHAnsi"/>
          <w:bCs/>
          <w:i/>
          <w:sz w:val="18"/>
          <w:szCs w:val="18"/>
        </w:rPr>
        <w:t>DATE OF PRE-OBSERVATION CONFERENCE- ANNOUNCED OBSERVATION</w:t>
      </w:r>
      <w:r w:rsidR="00A92119">
        <w:rPr>
          <w:rFonts w:asciiTheme="majorHAnsi" w:hAnsiTheme="majorHAnsi"/>
          <w:bCs/>
          <w:i/>
          <w:sz w:val="18"/>
          <w:szCs w:val="18"/>
        </w:rPr>
        <w:t>S ONLY</w:t>
      </w:r>
      <w:r w:rsidRPr="00A41EAC">
        <w:rPr>
          <w:rFonts w:asciiTheme="majorHAnsi" w:hAnsiTheme="majorHAnsi"/>
          <w:bCs/>
          <w:i/>
          <w:sz w:val="18"/>
          <w:szCs w:val="18"/>
        </w:rPr>
        <w:t>: _____________________</w:t>
      </w:r>
    </w:p>
    <w:p w14:paraId="41A49633" w14:textId="77777777" w:rsidR="004F44AE" w:rsidRPr="00A41EAC" w:rsidRDefault="004F44AE" w:rsidP="004F44AE">
      <w:pPr>
        <w:rPr>
          <w:rFonts w:asciiTheme="majorHAnsi" w:hAnsiTheme="majorHAnsi"/>
          <w:bCs/>
          <w:i/>
          <w:sz w:val="18"/>
          <w:szCs w:val="18"/>
        </w:rPr>
      </w:pPr>
    </w:p>
    <w:p w14:paraId="6222E955" w14:textId="77777777" w:rsidR="004F44AE" w:rsidRPr="00A41EAC" w:rsidRDefault="004F44AE" w:rsidP="004F44AE">
      <w:pPr>
        <w:rPr>
          <w:rFonts w:asciiTheme="majorHAnsi" w:hAnsiTheme="majorHAnsi"/>
          <w:bCs/>
          <w:i/>
          <w:sz w:val="18"/>
          <w:szCs w:val="18"/>
        </w:rPr>
      </w:pPr>
      <w:r w:rsidRPr="00A41EAC">
        <w:rPr>
          <w:rFonts w:asciiTheme="majorHAnsi" w:hAnsiTheme="majorHAnsi"/>
          <w:bCs/>
          <w:i/>
          <w:sz w:val="18"/>
          <w:szCs w:val="18"/>
        </w:rPr>
        <w:t>DATE OF POST-OBSERVATION CONFERENCE: __________________________________</w:t>
      </w:r>
    </w:p>
    <w:p w14:paraId="6DE30873" w14:textId="77777777" w:rsidR="004F44AE" w:rsidRPr="00A41EAC" w:rsidRDefault="004F44AE" w:rsidP="004F44AE">
      <w:pPr>
        <w:rPr>
          <w:rFonts w:asciiTheme="majorHAnsi" w:hAnsiTheme="majorHAnsi"/>
          <w:bCs/>
          <w:i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09"/>
        <w:gridCol w:w="3019"/>
      </w:tblGrid>
      <w:tr w:rsidR="00E22C79" w:rsidRPr="00A41EAC" w14:paraId="6C83E52B" w14:textId="77777777" w:rsidTr="00E22C79">
        <w:tc>
          <w:tcPr>
            <w:tcW w:w="2448" w:type="dxa"/>
            <w:vMerge w:val="restart"/>
            <w:vAlign w:val="center"/>
          </w:tcPr>
          <w:p w14:paraId="39C80602" w14:textId="5289EC4F" w:rsidR="00E22C79" w:rsidRPr="00A41EAC" w:rsidRDefault="00E22C79" w:rsidP="00E22C7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41EAC">
              <w:rPr>
                <w:rFonts w:asciiTheme="majorHAnsi" w:hAnsiTheme="majorHAnsi"/>
                <w:b/>
                <w:bCs/>
                <w:sz w:val="18"/>
                <w:szCs w:val="18"/>
              </w:rPr>
              <w:t>Evaluator Status (check one)</w:t>
            </w:r>
          </w:p>
        </w:tc>
        <w:tc>
          <w:tcPr>
            <w:tcW w:w="3209" w:type="dxa"/>
          </w:tcPr>
          <w:p w14:paraId="67CB878D" w14:textId="0862AD6A" w:rsidR="00E22C79" w:rsidRPr="00A41EAC" w:rsidRDefault="00E22C79" w:rsidP="0097757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41EAC">
              <w:rPr>
                <w:rFonts w:asciiTheme="majorHAnsi" w:hAnsiTheme="majorHAnsi"/>
                <w:b/>
                <w:bCs/>
                <w:sz w:val="18"/>
                <w:szCs w:val="18"/>
              </w:rPr>
              <w:t>Lead Evaluator (80%)</w:t>
            </w:r>
          </w:p>
        </w:tc>
        <w:tc>
          <w:tcPr>
            <w:tcW w:w="3019" w:type="dxa"/>
          </w:tcPr>
          <w:p w14:paraId="000F7839" w14:textId="4CA37FB1" w:rsidR="00E22C79" w:rsidRPr="00A41EAC" w:rsidRDefault="00E22C79" w:rsidP="0097757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41EAC">
              <w:rPr>
                <w:rFonts w:asciiTheme="majorHAnsi" w:hAnsiTheme="majorHAnsi"/>
                <w:b/>
                <w:bCs/>
                <w:sz w:val="18"/>
                <w:szCs w:val="18"/>
              </w:rPr>
              <w:t>Independent Evaluator (20%)</w:t>
            </w:r>
          </w:p>
        </w:tc>
      </w:tr>
      <w:tr w:rsidR="00E22C79" w:rsidRPr="00A41EAC" w14:paraId="3C1E2F69" w14:textId="77777777" w:rsidTr="00E22C79">
        <w:trPr>
          <w:trHeight w:val="449"/>
        </w:trPr>
        <w:tc>
          <w:tcPr>
            <w:tcW w:w="2448" w:type="dxa"/>
            <w:vMerge/>
          </w:tcPr>
          <w:p w14:paraId="3D8C32B2" w14:textId="77777777" w:rsidR="00E22C79" w:rsidRPr="00A41EAC" w:rsidRDefault="00E22C79" w:rsidP="00E22C7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78C771BF" w14:textId="77777777" w:rsidR="00E22C79" w:rsidRPr="00A41EAC" w:rsidRDefault="00E22C79" w:rsidP="00E22C7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08F50DC7" w14:textId="09C01856" w:rsidR="00E22C79" w:rsidRPr="00A41EAC" w:rsidRDefault="00E22C79" w:rsidP="00E22C7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6B006E93" w14:textId="77777777" w:rsidR="00C735AD" w:rsidRDefault="00C735AD" w:rsidP="00C735AD">
      <w:pPr>
        <w:ind w:left="-630" w:right="-810"/>
        <w:rPr>
          <w:rFonts w:asciiTheme="majorHAnsi" w:hAnsiTheme="majorHAnsi"/>
          <w:bCs/>
          <w:i/>
          <w:sz w:val="22"/>
          <w:szCs w:val="22"/>
        </w:rPr>
      </w:pPr>
    </w:p>
    <w:p w14:paraId="6D0D97BF" w14:textId="7D9FBBB6" w:rsidR="004F44AE" w:rsidRPr="00A41EAC" w:rsidRDefault="00C735AD" w:rsidP="00C735AD">
      <w:pPr>
        <w:ind w:left="-630" w:right="-810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  <w:i/>
          <w:sz w:val="22"/>
          <w:szCs w:val="22"/>
        </w:rPr>
        <w:tab/>
      </w:r>
      <w:r w:rsidR="004F44AE" w:rsidRPr="00A41EAC">
        <w:rPr>
          <w:rFonts w:asciiTheme="majorHAnsi" w:hAnsiTheme="majorHAnsi"/>
          <w:b/>
          <w:bCs/>
        </w:rPr>
        <w:t xml:space="preserve">Observation Type: </w:t>
      </w:r>
    </w:p>
    <w:p w14:paraId="3D837AF7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  <w:r w:rsidRPr="00A41EAC">
        <w:rPr>
          <w:rFonts w:asciiTheme="majorHAnsi" w:hAnsiTheme="majorHAnsi"/>
          <w:bCs/>
          <w:sz w:val="22"/>
          <w:szCs w:val="22"/>
        </w:rPr>
        <w:t>___ First Announced Observation</w:t>
      </w:r>
    </w:p>
    <w:p w14:paraId="781123E1" w14:textId="1EAA1C48" w:rsidR="004F44AE" w:rsidRPr="00E22C79" w:rsidRDefault="004F44AE" w:rsidP="004F44AE">
      <w:pPr>
        <w:rPr>
          <w:rFonts w:asciiTheme="majorHAnsi" w:hAnsiTheme="majorHAnsi"/>
          <w:bCs/>
          <w:i/>
          <w:iCs/>
          <w:sz w:val="18"/>
          <w:szCs w:val="18"/>
        </w:rPr>
      </w:pPr>
      <w:r w:rsidRPr="00A41EAC">
        <w:rPr>
          <w:rFonts w:asciiTheme="majorHAnsi" w:hAnsiTheme="majorHAnsi"/>
          <w:bCs/>
          <w:sz w:val="22"/>
          <w:szCs w:val="22"/>
        </w:rPr>
        <w:t xml:space="preserve">___ Unannounced Observation </w:t>
      </w:r>
      <w:r w:rsidR="00E22C79" w:rsidRPr="00E22C79">
        <w:rPr>
          <w:rFonts w:asciiTheme="majorHAnsi" w:hAnsiTheme="majorHAnsi"/>
          <w:bCs/>
          <w:i/>
          <w:iCs/>
          <w:sz w:val="18"/>
          <w:szCs w:val="18"/>
        </w:rPr>
        <w:t>(Domains 2&amp;3 only; all components may not be observed)</w:t>
      </w:r>
    </w:p>
    <w:p w14:paraId="449A59E3" w14:textId="77777777" w:rsidR="004F44AE" w:rsidRPr="00C735AD" w:rsidRDefault="00C12A7C" w:rsidP="004F44AE">
      <w:pPr>
        <w:rPr>
          <w:rFonts w:asciiTheme="majorHAnsi" w:hAnsiTheme="majorHAnsi"/>
          <w:b/>
          <w:bCs/>
        </w:rPr>
      </w:pPr>
      <w:r w:rsidRPr="00C735AD">
        <w:rPr>
          <w:rFonts w:asciiTheme="majorHAnsi" w:hAnsiTheme="majorHAnsi"/>
          <w:b/>
          <w:bCs/>
        </w:rPr>
        <w:t>Probationary</w:t>
      </w:r>
      <w:r w:rsidR="004F44AE" w:rsidRPr="00C735AD">
        <w:rPr>
          <w:rFonts w:asciiTheme="majorHAnsi" w:hAnsiTheme="majorHAnsi"/>
          <w:b/>
          <w:bCs/>
        </w:rPr>
        <w:t xml:space="preserve"> &amp; Teachers on Improvement Plans </w:t>
      </w:r>
    </w:p>
    <w:p w14:paraId="707729B6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  <w:r w:rsidRPr="00A41EAC">
        <w:rPr>
          <w:rFonts w:asciiTheme="majorHAnsi" w:hAnsiTheme="majorHAnsi"/>
          <w:bCs/>
          <w:sz w:val="22"/>
          <w:szCs w:val="22"/>
        </w:rPr>
        <w:t>___ Second Announced Observation</w:t>
      </w:r>
      <w:r w:rsidRPr="00A41EAC">
        <w:rPr>
          <w:rFonts w:asciiTheme="majorHAnsi" w:hAnsiTheme="majorHAnsi"/>
          <w:bCs/>
          <w:sz w:val="22"/>
          <w:szCs w:val="22"/>
        </w:rPr>
        <w:tab/>
      </w:r>
    </w:p>
    <w:p w14:paraId="26881990" w14:textId="6426B5C0" w:rsidR="004F44AE" w:rsidRPr="00C735AD" w:rsidRDefault="004F44AE" w:rsidP="00C735AD">
      <w:pPr>
        <w:ind w:left="-630" w:right="-900"/>
        <w:rPr>
          <w:rFonts w:asciiTheme="majorHAnsi" w:hAnsiTheme="majorHAnsi"/>
          <w:bCs/>
          <w:i/>
          <w:sz w:val="22"/>
          <w:szCs w:val="22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4F44AE" w:rsidRPr="00A41EAC" w14:paraId="1A7CA647" w14:textId="77777777" w:rsidTr="004F44AE">
        <w:tc>
          <w:tcPr>
            <w:tcW w:w="10890" w:type="dxa"/>
          </w:tcPr>
          <w:p w14:paraId="4E497943" w14:textId="77777777" w:rsidR="004F44AE" w:rsidRPr="00A41EAC" w:rsidRDefault="004F44AE" w:rsidP="004F44AE">
            <w:pPr>
              <w:pStyle w:val="Heading3"/>
              <w:jc w:val="left"/>
              <w:rPr>
                <w:rFonts w:asciiTheme="majorHAnsi" w:hAnsiTheme="majorHAnsi"/>
                <w:u w:val="none"/>
              </w:rPr>
            </w:pPr>
            <w:r w:rsidRPr="00A41EAC">
              <w:rPr>
                <w:rFonts w:asciiTheme="majorHAnsi" w:hAnsiTheme="majorHAnsi"/>
                <w:u w:val="none"/>
              </w:rPr>
              <w:t xml:space="preserve">Administrator’s Comments Based on Evidence Collected </w:t>
            </w:r>
            <w:r w:rsidRPr="00A41EAC">
              <w:rPr>
                <w:rFonts w:asciiTheme="majorHAnsi" w:hAnsiTheme="majorHAnsi"/>
                <w:b w:val="0"/>
                <w:sz w:val="20"/>
                <w:u w:val="none"/>
              </w:rPr>
              <w:t>(to be completed after the observation</w:t>
            </w:r>
            <w:r w:rsidRPr="00A41EAC">
              <w:rPr>
                <w:rFonts w:asciiTheme="majorHAnsi" w:hAnsiTheme="majorHAnsi"/>
                <w:b w:val="0"/>
                <w:u w:val="none"/>
              </w:rPr>
              <w:t>):</w:t>
            </w:r>
          </w:p>
          <w:p w14:paraId="73BDD1E8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542AB7ED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05DEE8AD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5390E5B3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78C8EE59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4F6CC2DE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</w:tc>
      </w:tr>
      <w:tr w:rsidR="004F44AE" w:rsidRPr="00A41EAC" w14:paraId="2B21E3A5" w14:textId="77777777" w:rsidTr="004F44AE">
        <w:trPr>
          <w:trHeight w:val="1076"/>
        </w:trPr>
        <w:tc>
          <w:tcPr>
            <w:tcW w:w="10890" w:type="dxa"/>
          </w:tcPr>
          <w:p w14:paraId="3B03AD49" w14:textId="77777777" w:rsidR="004F44AE" w:rsidRPr="00A41EAC" w:rsidRDefault="004F44AE" w:rsidP="004F44AE">
            <w:pPr>
              <w:pStyle w:val="Heading3"/>
              <w:jc w:val="left"/>
              <w:rPr>
                <w:rFonts w:asciiTheme="majorHAnsi" w:hAnsiTheme="majorHAnsi"/>
                <w:u w:val="none"/>
              </w:rPr>
            </w:pPr>
            <w:r w:rsidRPr="00A41EAC">
              <w:rPr>
                <w:rFonts w:asciiTheme="majorHAnsi" w:hAnsiTheme="majorHAnsi"/>
                <w:u w:val="none"/>
              </w:rPr>
              <w:t xml:space="preserve">Teacher’s Comments </w:t>
            </w:r>
            <w:r w:rsidRPr="00A41EAC">
              <w:rPr>
                <w:rFonts w:asciiTheme="majorHAnsi" w:hAnsiTheme="majorHAnsi"/>
                <w:b w:val="0"/>
                <w:sz w:val="20"/>
                <w:u w:val="none"/>
              </w:rPr>
              <w:t>(to be completed after the observation</w:t>
            </w:r>
            <w:r w:rsidRPr="00A41EAC">
              <w:rPr>
                <w:rFonts w:asciiTheme="majorHAnsi" w:hAnsiTheme="majorHAnsi"/>
                <w:b w:val="0"/>
                <w:u w:val="none"/>
              </w:rPr>
              <w:t>):</w:t>
            </w:r>
          </w:p>
          <w:p w14:paraId="171BABE7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  <w:p w14:paraId="1B9E835A" w14:textId="77777777" w:rsidR="004F44AE" w:rsidRPr="00A41EAC" w:rsidRDefault="004F44AE" w:rsidP="004F44AE">
            <w:pPr>
              <w:rPr>
                <w:rFonts w:asciiTheme="majorHAnsi" w:hAnsiTheme="majorHAnsi"/>
              </w:rPr>
            </w:pPr>
          </w:p>
        </w:tc>
      </w:tr>
    </w:tbl>
    <w:p w14:paraId="4E270383" w14:textId="77777777" w:rsidR="004F44AE" w:rsidRPr="00A41EAC" w:rsidRDefault="004F44AE" w:rsidP="004F44AE">
      <w:pPr>
        <w:pStyle w:val="Heading3"/>
        <w:jc w:val="left"/>
        <w:rPr>
          <w:rFonts w:asciiTheme="majorHAnsi" w:hAnsiTheme="majorHAnsi" w:cs="Times New Roman"/>
          <w:bCs w:val="0"/>
          <w:szCs w:val="24"/>
          <w:u w:val="none"/>
        </w:rPr>
      </w:pPr>
    </w:p>
    <w:p w14:paraId="49BE98DF" w14:textId="44700464" w:rsidR="004F44AE" w:rsidRPr="00A41EAC" w:rsidRDefault="004F44AE" w:rsidP="004F44AE">
      <w:pPr>
        <w:pStyle w:val="Heading3"/>
        <w:ind w:left="-900"/>
        <w:jc w:val="left"/>
        <w:rPr>
          <w:rFonts w:asciiTheme="majorHAnsi" w:hAnsiTheme="majorHAnsi"/>
          <w:bCs w:val="0"/>
          <w:u w:val="none"/>
        </w:rPr>
      </w:pPr>
      <w:r w:rsidRPr="00A41EAC">
        <w:rPr>
          <w:rFonts w:asciiTheme="majorHAnsi" w:hAnsiTheme="majorHAnsi"/>
          <w:bCs w:val="0"/>
          <w:u w:val="none"/>
        </w:rPr>
        <w:t>Administrator’s Signature: ___________________________</w:t>
      </w:r>
      <w:r w:rsidR="00A41EAC">
        <w:rPr>
          <w:rFonts w:asciiTheme="majorHAnsi" w:hAnsiTheme="majorHAnsi"/>
          <w:bCs w:val="0"/>
          <w:u w:val="none"/>
        </w:rPr>
        <w:t>______    Date: ____________</w:t>
      </w:r>
      <w:r w:rsidRPr="00A41EAC">
        <w:rPr>
          <w:rFonts w:asciiTheme="majorHAnsi" w:hAnsiTheme="majorHAnsi"/>
          <w:bCs w:val="0"/>
          <w:u w:val="none"/>
        </w:rPr>
        <w:t>_____</w:t>
      </w:r>
    </w:p>
    <w:p w14:paraId="2FFB8C83" w14:textId="77777777" w:rsidR="004F44AE" w:rsidRPr="00A41EAC" w:rsidRDefault="004F44AE" w:rsidP="004F44AE">
      <w:pPr>
        <w:rPr>
          <w:rFonts w:asciiTheme="majorHAnsi" w:hAnsiTheme="majorHAnsi"/>
          <w:b/>
        </w:rPr>
      </w:pPr>
    </w:p>
    <w:p w14:paraId="604A4DD6" w14:textId="02BE0F92" w:rsidR="004F44AE" w:rsidRPr="00A41EAC" w:rsidRDefault="004F44AE" w:rsidP="004F44AE">
      <w:pPr>
        <w:ind w:left="-900"/>
        <w:rPr>
          <w:rFonts w:asciiTheme="majorHAnsi" w:hAnsiTheme="majorHAnsi"/>
          <w:b/>
        </w:rPr>
      </w:pPr>
      <w:r w:rsidRPr="00A41EAC">
        <w:rPr>
          <w:rFonts w:asciiTheme="majorHAnsi" w:hAnsiTheme="majorHAnsi"/>
          <w:b/>
        </w:rPr>
        <w:t>Teacher’s Signature*: _____________________________</w:t>
      </w:r>
      <w:r w:rsidR="00A41EAC">
        <w:rPr>
          <w:rFonts w:asciiTheme="majorHAnsi" w:hAnsiTheme="majorHAnsi"/>
          <w:b/>
        </w:rPr>
        <w:t>_________   Date: __________</w:t>
      </w:r>
      <w:r w:rsidRPr="00A41EAC">
        <w:rPr>
          <w:rFonts w:asciiTheme="majorHAnsi" w:hAnsiTheme="majorHAnsi"/>
          <w:b/>
        </w:rPr>
        <w:t>_______</w:t>
      </w:r>
    </w:p>
    <w:p w14:paraId="1D98F930" w14:textId="77777777" w:rsidR="004F44AE" w:rsidRPr="00A41EAC" w:rsidRDefault="004F44AE" w:rsidP="004F44AE">
      <w:pPr>
        <w:rPr>
          <w:rFonts w:asciiTheme="majorHAnsi" w:hAnsiTheme="majorHAnsi"/>
          <w:bCs/>
          <w:i/>
          <w:sz w:val="22"/>
          <w:szCs w:val="22"/>
        </w:rPr>
      </w:pPr>
      <w:r w:rsidRPr="00A41EAC">
        <w:rPr>
          <w:rFonts w:asciiTheme="majorHAnsi" w:hAnsiTheme="majorHAnsi"/>
          <w:bCs/>
          <w:i/>
          <w:sz w:val="22"/>
          <w:szCs w:val="22"/>
        </w:rPr>
        <w:t>Signature does not necessarily indicate the teacher’s agreement with the contents contained herein.  The teacher shall have a right to attach a written response hereto and/or use the space above to comment on the observation.</w:t>
      </w:r>
    </w:p>
    <w:p w14:paraId="109C763D" w14:textId="77777777" w:rsidR="004F44AE" w:rsidRPr="00A41EAC" w:rsidRDefault="004F44AE" w:rsidP="004F44AE">
      <w:pPr>
        <w:rPr>
          <w:rFonts w:asciiTheme="majorHAnsi" w:hAnsiTheme="majorHAnsi"/>
          <w:bCs/>
          <w:i/>
          <w:sz w:val="22"/>
          <w:szCs w:val="22"/>
        </w:rPr>
      </w:pPr>
    </w:p>
    <w:p w14:paraId="5D70C6CB" w14:textId="77777777" w:rsidR="004F44AE" w:rsidRPr="00A41EAC" w:rsidRDefault="004F44AE" w:rsidP="004F44AE">
      <w:pPr>
        <w:rPr>
          <w:rFonts w:asciiTheme="majorHAnsi" w:hAnsiTheme="majorHAnsi"/>
          <w:bCs/>
          <w:i/>
          <w:sz w:val="22"/>
          <w:szCs w:val="22"/>
        </w:rPr>
      </w:pPr>
      <w:r w:rsidRPr="00A41EAC">
        <w:rPr>
          <w:rFonts w:asciiTheme="majorHAnsi" w:hAnsiTheme="majorHAnsi"/>
          <w:bCs/>
          <w:i/>
          <w:sz w:val="22"/>
          <w:szCs w:val="22"/>
        </w:rPr>
        <w:br w:type="page"/>
      </w:r>
    </w:p>
    <w:p w14:paraId="4A874245" w14:textId="77777777" w:rsidR="004F44AE" w:rsidRPr="00A41EAC" w:rsidRDefault="004F44AE" w:rsidP="00C12A7C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Domain 1 Planning and Preparation</w:t>
      </w:r>
    </w:p>
    <w:p w14:paraId="420639D1" w14:textId="77777777" w:rsidR="00C12A7C" w:rsidRPr="00A41EAC" w:rsidRDefault="00C12A7C" w:rsidP="00C12A7C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>*To be scored during announced observations only</w:t>
      </w:r>
    </w:p>
    <w:p w14:paraId="03E4DE39" w14:textId="77777777" w:rsidR="00C12A7C" w:rsidRPr="00A41EAC" w:rsidRDefault="00C12A7C" w:rsidP="004F44AE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1035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144"/>
        <w:gridCol w:w="2145"/>
        <w:gridCol w:w="2145"/>
        <w:gridCol w:w="2145"/>
      </w:tblGrid>
      <w:tr w:rsidR="004F44AE" w:rsidRPr="00A41EAC" w14:paraId="5D7B6204" w14:textId="77777777" w:rsidTr="008A18EB">
        <w:tc>
          <w:tcPr>
            <w:tcW w:w="1771" w:type="dxa"/>
          </w:tcPr>
          <w:p w14:paraId="7E2DD545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14:paraId="3F5BAA7B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3AA8189C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145" w:type="dxa"/>
          </w:tcPr>
          <w:p w14:paraId="5DC4F009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67398187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145" w:type="dxa"/>
          </w:tcPr>
          <w:p w14:paraId="242B0657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219EF978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145" w:type="dxa"/>
          </w:tcPr>
          <w:p w14:paraId="6AD53D78" w14:textId="7B9F1583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11A40C5F" w14:textId="77777777" w:rsidR="004F44AE" w:rsidRPr="00A41EAC" w:rsidRDefault="004F44AE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4F44AE" w:rsidRPr="00A41EAC" w14:paraId="648A073B" w14:textId="77777777" w:rsidTr="008A18EB">
        <w:tc>
          <w:tcPr>
            <w:tcW w:w="1771" w:type="dxa"/>
          </w:tcPr>
          <w:p w14:paraId="616C148F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1B:  Demonstrating Knowledge of Students</w:t>
            </w:r>
          </w:p>
        </w:tc>
        <w:tc>
          <w:tcPr>
            <w:tcW w:w="2144" w:type="dxa"/>
          </w:tcPr>
          <w:p w14:paraId="441E7B28" w14:textId="24F82037" w:rsidR="004F44AE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demonstrates little or no understanding of how students learn and little knowledge of students’ backgrounds, cultures, skills, language proficiency, interests,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and special needs and does not seek such understanding.</w:t>
            </w:r>
          </w:p>
          <w:p w14:paraId="606779BB" w14:textId="77777777" w:rsidR="004F44AE" w:rsidRPr="00A41EAC" w:rsidRDefault="004F44AE" w:rsidP="00AD5510">
            <w:pPr>
              <w:ind w:left="29" w:hanging="98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145" w:type="dxa"/>
          </w:tcPr>
          <w:p w14:paraId="490113A0" w14:textId="3CD3D1D0" w:rsidR="004F44AE" w:rsidRPr="00A41EAC" w:rsidRDefault="00AD5510" w:rsidP="00A41EA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A41EAC">
              <w:rPr>
                <w:rFonts w:asciiTheme="majorHAnsi" w:eastAsiaTheme="minorEastAsia" w:hAnsiTheme="majorHAnsi"/>
                <w:sz w:val="14"/>
                <w:szCs w:val="14"/>
              </w:rPr>
              <w:t>Teacher indicates the importance of understanding</w:t>
            </w:r>
            <w:r w:rsidR="00A41EAC" w:rsidRPr="00A41EAC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eastAsiaTheme="minorEastAsia" w:hAnsiTheme="majorHAnsi"/>
                <w:sz w:val="14"/>
                <w:szCs w:val="14"/>
              </w:rPr>
              <w:t>how students learn and the</w:t>
            </w:r>
            <w:r w:rsidR="00A41EAC" w:rsidRPr="00A41EAC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eastAsiaTheme="minorEastAsia" w:hAnsiTheme="majorHAnsi"/>
                <w:sz w:val="14"/>
                <w:szCs w:val="14"/>
              </w:rPr>
              <w:t>students’ backgrounds, cultures, skills, language proficiency, interests, and special needs, and attains this knowledge about the class as a whole.</w:t>
            </w:r>
          </w:p>
        </w:tc>
        <w:tc>
          <w:tcPr>
            <w:tcW w:w="2145" w:type="dxa"/>
          </w:tcPr>
          <w:p w14:paraId="3BC5C4BE" w14:textId="39576C74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understands the active nature of student learning and attains information about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levels of development for groups of students.</w:t>
            </w:r>
          </w:p>
          <w:p w14:paraId="487CD0C4" w14:textId="25842D79" w:rsidR="004F44AE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The teacher also purposefully seeks knowledge from several sources of students’ backgrounds, cultures, skills, language proficiency, interests,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and special needs and attains this knowledge about groups of students.</w:t>
            </w:r>
          </w:p>
        </w:tc>
        <w:tc>
          <w:tcPr>
            <w:tcW w:w="2145" w:type="dxa"/>
          </w:tcPr>
          <w:p w14:paraId="5DA423E9" w14:textId="2EFB7BE2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actively seeks knowledge of students’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levels of development and their backgrounds, cultures, skills, language proficiency, interests,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and special needs from a variety of sources.</w:t>
            </w:r>
          </w:p>
          <w:p w14:paraId="7D0283DF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bCs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This information is acquired for individual students.</w:t>
            </w:r>
          </w:p>
        </w:tc>
      </w:tr>
      <w:tr w:rsidR="004F44AE" w:rsidRPr="00A41EAC" w14:paraId="08F53CBB" w14:textId="77777777" w:rsidTr="008A18EB">
        <w:tc>
          <w:tcPr>
            <w:tcW w:w="1771" w:type="dxa"/>
          </w:tcPr>
          <w:p w14:paraId="1E446124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404F5B79" w14:textId="77777777" w:rsidR="004F44AE" w:rsidRPr="00A41EAC" w:rsidRDefault="004F44AE" w:rsidP="004F44AE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8579" w:type="dxa"/>
            <w:gridSpan w:val="4"/>
          </w:tcPr>
          <w:p w14:paraId="3F75100B" w14:textId="7851D4A3" w:rsidR="004F44AE" w:rsidRPr="00A41EAC" w:rsidRDefault="004F44AE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F44AE" w:rsidRPr="00A41EAC" w14:paraId="1E51E0F8" w14:textId="77777777" w:rsidTr="008A18EB">
        <w:tc>
          <w:tcPr>
            <w:tcW w:w="1771" w:type="dxa"/>
          </w:tcPr>
          <w:p w14:paraId="43279764" w14:textId="77777777" w:rsidR="004F44AE" w:rsidRPr="00A41EAC" w:rsidRDefault="004F44AE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1C: Setting Instructional Outcomes</w:t>
            </w:r>
          </w:p>
        </w:tc>
        <w:tc>
          <w:tcPr>
            <w:tcW w:w="2144" w:type="dxa"/>
          </w:tcPr>
          <w:p w14:paraId="60E7BFC7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represent low expectations for students and lack of rigor, and not all of them reflect important learning in the discipline.</w:t>
            </w:r>
          </w:p>
          <w:p w14:paraId="35B51713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are stated as activities rather than as student learning.</w:t>
            </w:r>
          </w:p>
          <w:p w14:paraId="7F430F50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only one type of learning and only one discipline or strand and are suitable for only some students.</w:t>
            </w:r>
          </w:p>
        </w:tc>
        <w:tc>
          <w:tcPr>
            <w:tcW w:w="2145" w:type="dxa"/>
          </w:tcPr>
          <w:p w14:paraId="45284CD5" w14:textId="7E01DB30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represent moderately high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expectations and rigor.</w:t>
            </w:r>
          </w:p>
          <w:p w14:paraId="36186471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Some reflect important learning in the discipline and consist of a combination of outcomes and activities.</w:t>
            </w:r>
          </w:p>
          <w:p w14:paraId="755B0323" w14:textId="6FCBD9A6" w:rsidR="00AD5510" w:rsidRPr="00A41EAC" w:rsidRDefault="00AD5510" w:rsidP="00A41EAC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several types of learning, but teacher has made no attempt at coordination</w:t>
            </w:r>
            <w:r w:rsidR="00A41EAC" w:rsidRPr="00A41EA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A41EAC">
              <w:rPr>
                <w:rFonts w:asciiTheme="majorHAnsi" w:hAnsiTheme="majorHAnsi"/>
                <w:sz w:val="14"/>
                <w:szCs w:val="14"/>
              </w:rPr>
              <w:t>or integration.</w:t>
            </w:r>
          </w:p>
          <w:p w14:paraId="3F945A6A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Most of the outcomes are suitable for most of the students in the class in accordance with global assessments of student learning.</w:t>
            </w:r>
          </w:p>
        </w:tc>
        <w:tc>
          <w:tcPr>
            <w:tcW w:w="2145" w:type="dxa"/>
          </w:tcPr>
          <w:p w14:paraId="395D625C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Most outcomes represent rigorous and important learning in the discipline.</w:t>
            </w:r>
          </w:p>
          <w:p w14:paraId="4E9332B2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All the instructional outcomes are clear, are written in the form of student learning, and suggest viable methods of assessment.</w:t>
            </w:r>
          </w:p>
          <w:p w14:paraId="000CB740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several different types of learning and opportunities for coordination.</w:t>
            </w:r>
          </w:p>
          <w:p w14:paraId="02DECAE6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take into account the varying needs of groups of students.</w:t>
            </w:r>
          </w:p>
        </w:tc>
        <w:tc>
          <w:tcPr>
            <w:tcW w:w="2145" w:type="dxa"/>
          </w:tcPr>
          <w:p w14:paraId="381A9952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All outcomes represent rigorous and important learning in the discipline.</w:t>
            </w:r>
          </w:p>
          <w:p w14:paraId="6F78B606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The outcomes are clear, are written in the form of student learning, and permit viable methods of assessment.</w:t>
            </w:r>
          </w:p>
          <w:p w14:paraId="04EBE6A4" w14:textId="77777777" w:rsidR="00AD5510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reflect several different types of learning and, where appropriate, represent opportunities for both coordination and integration.</w:t>
            </w:r>
          </w:p>
          <w:p w14:paraId="68FBC8C3" w14:textId="77777777" w:rsidR="004F44AE" w:rsidRPr="00A41EAC" w:rsidRDefault="00AD5510" w:rsidP="00AD5510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Outcomes take into account the varying needs of individual students.</w:t>
            </w:r>
          </w:p>
        </w:tc>
      </w:tr>
      <w:tr w:rsidR="00410EBD" w:rsidRPr="00A41EAC" w14:paraId="7AF79E4E" w14:textId="77777777" w:rsidTr="008A18EB">
        <w:tc>
          <w:tcPr>
            <w:tcW w:w="1771" w:type="dxa"/>
          </w:tcPr>
          <w:p w14:paraId="463054CC" w14:textId="77777777" w:rsidR="00410EBD" w:rsidRPr="00A41EAC" w:rsidRDefault="00410EBD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4731F39F" w14:textId="77777777" w:rsidR="00410EBD" w:rsidRPr="00A41EAC" w:rsidRDefault="00410EBD" w:rsidP="004F44AE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8579" w:type="dxa"/>
            <w:gridSpan w:val="4"/>
          </w:tcPr>
          <w:p w14:paraId="625BE89C" w14:textId="14871D89" w:rsidR="00410EBD" w:rsidRPr="00A41EAC" w:rsidRDefault="00410EBD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10EBD" w:rsidRPr="00A41EAC" w14:paraId="3CDCA7D5" w14:textId="77777777" w:rsidTr="008A18EB">
        <w:tc>
          <w:tcPr>
            <w:tcW w:w="1771" w:type="dxa"/>
          </w:tcPr>
          <w:p w14:paraId="08811D49" w14:textId="77777777" w:rsidR="00410EBD" w:rsidRPr="00A41EAC" w:rsidRDefault="00410EBD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1F: Designing Student Assessments</w:t>
            </w:r>
          </w:p>
        </w:tc>
        <w:tc>
          <w:tcPr>
            <w:tcW w:w="2144" w:type="dxa"/>
          </w:tcPr>
          <w:p w14:paraId="5C4D323D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procedures are not congruent with instructional outcomes; the proposed approach contains no criteria or standards.</w:t>
            </w:r>
          </w:p>
          <w:p w14:paraId="188D3B42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has no plan to incorporate formative assessment in the lesson or unit nor any plan to use assessment results in designing future instruction.</w:t>
            </w:r>
          </w:p>
        </w:tc>
        <w:tc>
          <w:tcPr>
            <w:tcW w:w="2145" w:type="dxa"/>
          </w:tcPr>
          <w:p w14:paraId="7D27186F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Some of the instructional outcomes are assessed through the proposed approach, but others are not.</w:t>
            </w:r>
          </w:p>
          <w:p w14:paraId="5FE142C6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criteria and standards have been developed, but they are not clear.</w:t>
            </w:r>
          </w:p>
          <w:p w14:paraId="5FCB87DC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Approach to the use of formative assessment is rudimentary, including only some of the instructional outcomes.</w:t>
            </w:r>
          </w:p>
          <w:p w14:paraId="1E27EC46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intends to use assessment results to plan for future instruction for the class as a whole.</w:t>
            </w:r>
          </w:p>
          <w:p w14:paraId="7C9FFBBD" w14:textId="77777777" w:rsidR="00410EBD" w:rsidRPr="00A41EAC" w:rsidRDefault="00410EBD" w:rsidP="00C12A7C">
            <w:pPr>
              <w:ind w:left="29" w:hanging="90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145" w:type="dxa"/>
          </w:tcPr>
          <w:p w14:paraId="20897859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Teacher’s plan for student assessment is aligned with the instructional outcomes; assessment methodologies may have been adapted for groups of students.</w:t>
            </w:r>
          </w:p>
          <w:p w14:paraId="54DABD61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criteria and standards are clear.</w:t>
            </w:r>
          </w:p>
          <w:p w14:paraId="66A02447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has a well-developed strategy for using formative assessment and has designed particular approaches to be used.</w:t>
            </w:r>
          </w:p>
          <w:p w14:paraId="289CA32B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intends to use assessment results to plan for future instruction for groups of students.</w:t>
            </w:r>
          </w:p>
        </w:tc>
        <w:tc>
          <w:tcPr>
            <w:tcW w:w="2145" w:type="dxa"/>
          </w:tcPr>
          <w:p w14:paraId="1C2C6743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Teacher’s plan for student assessment is fully aligned with the instructional outcomes and has clear criteria and standards that show evidence of student contribution to their development.</w:t>
            </w:r>
          </w:p>
          <w:p w14:paraId="6E82497B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Assessment methodologies have been adapted for individual students, as needed.</w:t>
            </w:r>
          </w:p>
          <w:p w14:paraId="1749F337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The approach to using formative assessment is well designed and includes student as well as teacher use of the assessment information.</w:t>
            </w:r>
          </w:p>
          <w:p w14:paraId="0B043E74" w14:textId="77777777" w:rsidR="00410EBD" w:rsidRPr="00A41EAC" w:rsidRDefault="00410EBD" w:rsidP="00C12A7C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A41EAC">
              <w:rPr>
                <w:rFonts w:asciiTheme="majorHAnsi" w:hAnsiTheme="majorHAnsi"/>
                <w:sz w:val="14"/>
                <w:szCs w:val="14"/>
              </w:rPr>
              <w:t>Teacher intends to use assessment results to plan future instruction for individual students.</w:t>
            </w:r>
          </w:p>
        </w:tc>
      </w:tr>
      <w:tr w:rsidR="00410EBD" w:rsidRPr="00A41EAC" w14:paraId="5E350DD6" w14:textId="77777777" w:rsidTr="008A18EB">
        <w:tc>
          <w:tcPr>
            <w:tcW w:w="1771" w:type="dxa"/>
          </w:tcPr>
          <w:p w14:paraId="781F58FD" w14:textId="77777777" w:rsidR="00410EBD" w:rsidRPr="00A41EAC" w:rsidRDefault="00410EBD" w:rsidP="004F44A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65A5CE1B" w14:textId="77777777" w:rsidR="00410EBD" w:rsidRPr="00A41EAC" w:rsidRDefault="00410EBD" w:rsidP="004F44AE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8579" w:type="dxa"/>
            <w:gridSpan w:val="4"/>
          </w:tcPr>
          <w:p w14:paraId="24E0C6BD" w14:textId="6538C444" w:rsidR="00410EBD" w:rsidRPr="00A41EAC" w:rsidRDefault="00410EBD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3460A807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p w14:paraId="7B1AF3D9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p w14:paraId="5409CDD5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p w14:paraId="172A43EA" w14:textId="77777777" w:rsidR="00A4277F" w:rsidRPr="00A41EAC" w:rsidRDefault="00A4277F">
      <w:pPr>
        <w:rPr>
          <w:rFonts w:asciiTheme="majorHAnsi" w:hAnsiTheme="majorHAnsi"/>
          <w:bCs/>
          <w:sz w:val="22"/>
          <w:szCs w:val="22"/>
        </w:rPr>
      </w:pPr>
      <w:r w:rsidRPr="00A41EAC">
        <w:rPr>
          <w:rFonts w:asciiTheme="majorHAnsi" w:hAnsiTheme="majorHAnsi"/>
          <w:bCs/>
          <w:sz w:val="22"/>
          <w:szCs w:val="22"/>
        </w:rPr>
        <w:br w:type="page"/>
      </w:r>
    </w:p>
    <w:p w14:paraId="4B7C3230" w14:textId="77777777" w:rsidR="004F44AE" w:rsidRPr="00A41EAC" w:rsidRDefault="00206E02" w:rsidP="00C12A7C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  <w:b/>
          <w:bCs/>
          <w:sz w:val="22"/>
          <w:szCs w:val="22"/>
          <w:u w:val="single"/>
        </w:rPr>
        <w:t>Domain 2</w:t>
      </w:r>
      <w:r w:rsidR="004F44AE" w:rsidRPr="00A41EAC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Pr="00A41EAC">
        <w:rPr>
          <w:rFonts w:asciiTheme="majorHAnsi" w:hAnsiTheme="majorHAnsi"/>
          <w:b/>
          <w:bCs/>
          <w:sz w:val="22"/>
          <w:szCs w:val="22"/>
          <w:u w:val="single"/>
        </w:rPr>
        <w:t>The Classroom Environment</w:t>
      </w:r>
    </w:p>
    <w:p w14:paraId="769E2E88" w14:textId="7AC6917A" w:rsidR="00C12A7C" w:rsidRPr="00A41EAC" w:rsidRDefault="00C12A7C" w:rsidP="00C12A7C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>*To be scored during announced</w:t>
      </w:r>
      <w:r w:rsidR="00D8310B" w:rsidRPr="00A41EAC">
        <w:rPr>
          <w:rFonts w:asciiTheme="majorHAnsi" w:hAnsiTheme="majorHAnsi"/>
          <w:bCs/>
          <w:i/>
          <w:sz w:val="16"/>
          <w:szCs w:val="16"/>
        </w:rPr>
        <w:t xml:space="preserve"> &amp; unannounced</w:t>
      </w:r>
      <w:r w:rsidRPr="00A41EAC">
        <w:rPr>
          <w:rFonts w:asciiTheme="majorHAnsi" w:hAnsiTheme="majorHAnsi"/>
          <w:bCs/>
          <w:i/>
          <w:sz w:val="16"/>
          <w:szCs w:val="16"/>
        </w:rPr>
        <w:t xml:space="preserve"> </w:t>
      </w:r>
      <w:r w:rsidR="00D8310B" w:rsidRPr="00A41EAC">
        <w:rPr>
          <w:rFonts w:asciiTheme="majorHAnsi" w:hAnsiTheme="majorHAnsi"/>
          <w:bCs/>
          <w:i/>
          <w:sz w:val="16"/>
          <w:szCs w:val="16"/>
        </w:rPr>
        <w:t>observations</w:t>
      </w:r>
    </w:p>
    <w:p w14:paraId="2D6C021B" w14:textId="77777777" w:rsidR="004F44AE" w:rsidRPr="00A41EAC" w:rsidRDefault="004F44AE" w:rsidP="004F44AE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279"/>
        <w:gridCol w:w="2280"/>
        <w:gridCol w:w="2280"/>
        <w:gridCol w:w="2280"/>
      </w:tblGrid>
      <w:tr w:rsidR="00A4277F" w:rsidRPr="00A41EAC" w14:paraId="2E714522" w14:textId="77777777" w:rsidTr="008A18EB">
        <w:tc>
          <w:tcPr>
            <w:tcW w:w="1771" w:type="dxa"/>
          </w:tcPr>
          <w:p w14:paraId="23999276" w14:textId="77777777" w:rsidR="00A4277F" w:rsidRPr="00A41EAC" w:rsidRDefault="00A4277F" w:rsidP="00A4277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79" w:type="dxa"/>
          </w:tcPr>
          <w:p w14:paraId="55948BBD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3EC1A774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2641E628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49275E47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280" w:type="dxa"/>
          </w:tcPr>
          <w:p w14:paraId="0658AA28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12846446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280" w:type="dxa"/>
          </w:tcPr>
          <w:p w14:paraId="7C079D8E" w14:textId="30CE765A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4B343F68" w14:textId="77777777" w:rsidR="00A4277F" w:rsidRPr="00A41EAC" w:rsidRDefault="00A4277F" w:rsidP="00D8310B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A4277F" w:rsidRPr="00A41EAC" w14:paraId="06851F83" w14:textId="77777777" w:rsidTr="008A18EB">
        <w:tc>
          <w:tcPr>
            <w:tcW w:w="1771" w:type="dxa"/>
          </w:tcPr>
          <w:p w14:paraId="4A7606B6" w14:textId="77777777" w:rsidR="00A4277F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2B</w:t>
            </w:r>
            <w:r w:rsidR="00A4277F"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:  </w:t>
            </w: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Establishing a Culture for Learning</w:t>
            </w:r>
          </w:p>
        </w:tc>
        <w:tc>
          <w:tcPr>
            <w:tcW w:w="2279" w:type="dxa"/>
          </w:tcPr>
          <w:p w14:paraId="341D2B0C" w14:textId="1D1D8789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characterized by a lack of teacher or student commitment to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learning and/or little or no investment of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 energy into the task at hand. Hard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work is not expected or valued.</w:t>
            </w:r>
          </w:p>
          <w:p w14:paraId="0AED5044" w14:textId="24A19642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Medium or low expectations for student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achievement are the norm, with high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expectations for learning reserved for only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one or two students.</w:t>
            </w:r>
          </w:p>
        </w:tc>
        <w:tc>
          <w:tcPr>
            <w:tcW w:w="2280" w:type="dxa"/>
          </w:tcPr>
          <w:p w14:paraId="5F8EBE6C" w14:textId="1F60DC86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characterized by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little commitment to learning by teacher or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students.</w:t>
            </w:r>
          </w:p>
          <w:p w14:paraId="1434BD47" w14:textId="372D9D71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appears to be only going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through the motions, and students indicate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that they are interested in completion of a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task, rather than quality.</w:t>
            </w:r>
          </w:p>
          <w:p w14:paraId="42C5D45F" w14:textId="671F080C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conveys that student success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is the result of natural ability rather than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hard work; high expectations for learning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are reserved for those students thought to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have a natural aptitude for the subject.</w:t>
            </w:r>
          </w:p>
        </w:tc>
        <w:tc>
          <w:tcPr>
            <w:tcW w:w="2280" w:type="dxa"/>
          </w:tcPr>
          <w:p w14:paraId="615E5851" w14:textId="0340EFC4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a cognitively busy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place where learning is valued by all, with high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expectations for learning being the norm for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most students.</w:t>
            </w:r>
          </w:p>
          <w:p w14:paraId="6B483D6C" w14:textId="4EAE80F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conveys that with hard work students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can be successful.</w:t>
            </w:r>
          </w:p>
          <w:p w14:paraId="5DB78F54" w14:textId="6AE472DE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understand their role as learners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consistently expend effort to learn.</w:t>
            </w:r>
          </w:p>
          <w:p w14:paraId="0811648C" w14:textId="09B244E6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Classroom interactions support learning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hard work.</w:t>
            </w:r>
          </w:p>
        </w:tc>
        <w:tc>
          <w:tcPr>
            <w:tcW w:w="2280" w:type="dxa"/>
          </w:tcPr>
          <w:p w14:paraId="577FF1CC" w14:textId="6E872711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classroom culture is a cognitively vibrant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place, characterized by a shared belief in the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importance of learning.</w:t>
            </w:r>
          </w:p>
          <w:p w14:paraId="0CD91493" w14:textId="7B5E51C8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 conveys high expectations for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learning by all students and insists on hard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work.</w:t>
            </w:r>
          </w:p>
          <w:p w14:paraId="68BBC518" w14:textId="20A10559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assume responsibility for high quality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by initiating improvements, making revisions,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adding detail, and/or helping peers.</w:t>
            </w:r>
          </w:p>
        </w:tc>
      </w:tr>
      <w:tr w:rsidR="00A4277F" w:rsidRPr="00A41EAC" w14:paraId="41148C14" w14:textId="77777777" w:rsidTr="008A18EB">
        <w:tc>
          <w:tcPr>
            <w:tcW w:w="1771" w:type="dxa"/>
          </w:tcPr>
          <w:p w14:paraId="3C168662" w14:textId="77777777" w:rsidR="00A4277F" w:rsidRPr="00A41EAC" w:rsidRDefault="00A4277F" w:rsidP="00A4277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472E345E" w14:textId="77777777" w:rsidR="00A4277F" w:rsidRPr="00A41EAC" w:rsidRDefault="00A4277F" w:rsidP="00A4277F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529BE106" w14:textId="4DCE4CEE" w:rsidR="00A76DCF" w:rsidRPr="00A043AB" w:rsidRDefault="00A76DCF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4277F" w:rsidRPr="00A41EAC" w14:paraId="24771F29" w14:textId="77777777" w:rsidTr="008A18EB">
        <w:tc>
          <w:tcPr>
            <w:tcW w:w="1771" w:type="dxa"/>
          </w:tcPr>
          <w:p w14:paraId="4C4EC07E" w14:textId="3ADBF6D5" w:rsidR="00A4277F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2C</w:t>
            </w:r>
            <w:r w:rsidR="00A4277F"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: </w:t>
            </w: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Managing Classroom Procedures</w:t>
            </w:r>
          </w:p>
        </w:tc>
        <w:tc>
          <w:tcPr>
            <w:tcW w:w="2279" w:type="dxa"/>
          </w:tcPr>
          <w:p w14:paraId="7B498D73" w14:textId="7FC449A6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Much instructional time is lost through inefficient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classroom routines and procedures.</w:t>
            </w:r>
          </w:p>
          <w:p w14:paraId="4201BF5C" w14:textId="7384167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There is little or no evidence that the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is managing instructional groups,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transitions, and/or the handling of materials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and supplies effectively.</w:t>
            </w:r>
          </w:p>
          <w:p w14:paraId="06E4E3AE" w14:textId="008F7AB4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There is little evidence that students know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or follow established routines.</w:t>
            </w:r>
          </w:p>
        </w:tc>
        <w:tc>
          <w:tcPr>
            <w:tcW w:w="2280" w:type="dxa"/>
          </w:tcPr>
          <w:p w14:paraId="454E997A" w14:textId="2BE46475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Some instructional time is lost through only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partially effective classroom routines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procedures.</w:t>
            </w:r>
          </w:p>
          <w:p w14:paraId="35E6F866" w14:textId="24A800E1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management of instructional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groups, transitions, and/or the handling of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materials and supplies is inconsistent, the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result being some disruption of learning.</w:t>
            </w:r>
          </w:p>
          <w:p w14:paraId="7D3B1F05" w14:textId="36DB22CD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With regular guidance and prompting, students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follow established routines.</w:t>
            </w:r>
          </w:p>
        </w:tc>
        <w:tc>
          <w:tcPr>
            <w:tcW w:w="2280" w:type="dxa"/>
          </w:tcPr>
          <w:p w14:paraId="7F9B243B" w14:textId="37815F30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There is little loss of instructional time because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of effective classroom routines and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procedures.</w:t>
            </w:r>
          </w:p>
          <w:p w14:paraId="51B32F93" w14:textId="58EDA613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management of instructional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groups and the handling of materials and supplies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are consistently successful.</w:t>
            </w:r>
          </w:p>
          <w:p w14:paraId="74284E41" w14:textId="1853D7D3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With minimal guidance and prompting,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follow established classroom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routines.</w:t>
            </w:r>
          </w:p>
        </w:tc>
        <w:tc>
          <w:tcPr>
            <w:tcW w:w="2280" w:type="dxa"/>
          </w:tcPr>
          <w:p w14:paraId="75907A85" w14:textId="5121639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Instructional time is maximized because of efficient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classroom routines and procedures.</w:t>
            </w:r>
          </w:p>
          <w:p w14:paraId="34519D01" w14:textId="0B23628C" w:rsidR="00206E02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contribute to the management of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instructional groups, transitions, and the handling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of materials and supplies.</w:t>
            </w:r>
          </w:p>
          <w:p w14:paraId="50A3516A" w14:textId="7668E2B7" w:rsidR="00A4277F" w:rsidRPr="00C735AD" w:rsidRDefault="00206E02" w:rsidP="00D831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Routines are well understood and may be initiated</w:t>
            </w:r>
            <w:r w:rsidR="00D8310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by students.</w:t>
            </w:r>
          </w:p>
        </w:tc>
      </w:tr>
      <w:tr w:rsidR="00A4277F" w:rsidRPr="00A41EAC" w14:paraId="016D752E" w14:textId="77777777" w:rsidTr="008A18EB">
        <w:tc>
          <w:tcPr>
            <w:tcW w:w="1771" w:type="dxa"/>
          </w:tcPr>
          <w:p w14:paraId="08F31E99" w14:textId="77777777" w:rsidR="00A4277F" w:rsidRPr="00A41EAC" w:rsidRDefault="00A4277F" w:rsidP="00A4277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71E9779F" w14:textId="77777777" w:rsidR="00A4277F" w:rsidRPr="00A41EAC" w:rsidRDefault="00A4277F" w:rsidP="00A4277F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249EF6C4" w14:textId="6CDB81AD" w:rsidR="00D11A58" w:rsidRPr="00A043AB" w:rsidRDefault="00D11A58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043A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5F350D1F" w14:textId="4513F547" w:rsidR="004F44AE" w:rsidRPr="00A41EAC" w:rsidRDefault="004F44AE" w:rsidP="004F44AE">
      <w:pPr>
        <w:rPr>
          <w:rFonts w:asciiTheme="majorHAnsi" w:hAnsiTheme="majorHAnsi"/>
        </w:rPr>
      </w:pPr>
    </w:p>
    <w:p w14:paraId="1CD4249B" w14:textId="78F5B2B4" w:rsidR="00D8310B" w:rsidRPr="00A41EAC" w:rsidRDefault="00206E02" w:rsidP="00D8310B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</w:rPr>
        <w:br w:type="column"/>
      </w:r>
      <w:r w:rsidR="00D8310B" w:rsidRPr="00A41EAC">
        <w:rPr>
          <w:rFonts w:asciiTheme="majorHAnsi" w:hAnsiTheme="majorHAnsi"/>
          <w:b/>
          <w:bCs/>
          <w:sz w:val="22"/>
          <w:szCs w:val="22"/>
          <w:u w:val="single"/>
        </w:rPr>
        <w:t>Domain 3 Instruction</w:t>
      </w:r>
    </w:p>
    <w:p w14:paraId="6B4AB984" w14:textId="0C725669" w:rsidR="00D8310B" w:rsidRPr="00C735AD" w:rsidRDefault="00D8310B" w:rsidP="00C735AD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 xml:space="preserve">*To be scored during announced &amp; unannounced observations </w:t>
      </w: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279"/>
        <w:gridCol w:w="2280"/>
        <w:gridCol w:w="2280"/>
        <w:gridCol w:w="2280"/>
      </w:tblGrid>
      <w:tr w:rsidR="00D8310B" w:rsidRPr="00A41EAC" w14:paraId="4046926E" w14:textId="77777777" w:rsidTr="008A18EB">
        <w:tc>
          <w:tcPr>
            <w:tcW w:w="1771" w:type="dxa"/>
          </w:tcPr>
          <w:p w14:paraId="2CBBDFA3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7F2C3C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2FD0C03B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766B6761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1169ED2D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280" w:type="dxa"/>
          </w:tcPr>
          <w:p w14:paraId="27BC916B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082386F2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280" w:type="dxa"/>
          </w:tcPr>
          <w:p w14:paraId="55FCB9EB" w14:textId="7539DB41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5B755B90" w14:textId="77777777" w:rsidR="00D8310B" w:rsidRPr="00A41EAC" w:rsidRDefault="00D8310B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D8310B" w:rsidRPr="00A41EAC" w14:paraId="1C86E101" w14:textId="77777777" w:rsidTr="008A18EB">
        <w:tc>
          <w:tcPr>
            <w:tcW w:w="1771" w:type="dxa"/>
          </w:tcPr>
          <w:p w14:paraId="6E6C6E1C" w14:textId="61398D75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3A:  Communicating with Students</w:t>
            </w:r>
          </w:p>
        </w:tc>
        <w:tc>
          <w:tcPr>
            <w:tcW w:w="2279" w:type="dxa"/>
          </w:tcPr>
          <w:p w14:paraId="5FB5BAA5" w14:textId="082EFCC1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instructional purpose of the lesson is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unclear to students, and the directions and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procedures are confusing.</w:t>
            </w:r>
          </w:p>
          <w:p w14:paraId="21483F78" w14:textId="455CB7A5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explanation of the content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contains major errors.</w:t>
            </w:r>
          </w:p>
          <w:p w14:paraId="7EDE3204" w14:textId="27EC4D72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spoken or written language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contains errors of grammar or syntax.</w:t>
            </w:r>
          </w:p>
          <w:p w14:paraId="310CF934" w14:textId="723235DE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vocabulary is inappropriate,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vague, or used incorrectly, leaving students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confused.</w:t>
            </w:r>
          </w:p>
        </w:tc>
        <w:tc>
          <w:tcPr>
            <w:tcW w:w="2280" w:type="dxa"/>
          </w:tcPr>
          <w:p w14:paraId="6873736E" w14:textId="3430DA62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attempt to explain the instructional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purpose has only limited success,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and/or directions and procedures must be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clarified after initial student confusion.</w:t>
            </w:r>
          </w:p>
          <w:p w14:paraId="3CB25B59" w14:textId="51ECAC24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explanation of the content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may contain minor errors; some portions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are clear; other portions are difficult to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follow.</w:t>
            </w:r>
          </w:p>
          <w:p w14:paraId="04C0868B" w14:textId="0496AB83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The teacher’s explanation consists of a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monologue, with no invitation to the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students for intellectual engagement.</w:t>
            </w:r>
          </w:p>
          <w:p w14:paraId="2EBDA9F5" w14:textId="14411431" w:rsidR="00D8310B" w:rsidRPr="00C735AD" w:rsidRDefault="00D8310B" w:rsidP="00DF33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98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spoken language is correct; however,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his or her vocabulary is limited, or not</w:t>
            </w:r>
            <w:r w:rsidR="00DF3347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fully appropriate to the students’ ages or</w:t>
            </w:r>
          </w:p>
          <w:p w14:paraId="7EDC2822" w14:textId="3D2DD71F" w:rsidR="00D8310B" w:rsidRPr="00C735AD" w:rsidRDefault="00D8310B" w:rsidP="00D8310B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backgrounds.</w:t>
            </w:r>
          </w:p>
        </w:tc>
        <w:tc>
          <w:tcPr>
            <w:tcW w:w="2280" w:type="dxa"/>
          </w:tcPr>
          <w:p w14:paraId="5664ADEA" w14:textId="21A67139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 clearly communicates instructional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purpose of the lesson, including where it is situated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within broader learning, and explains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procedures and directions clearly.</w:t>
            </w:r>
          </w:p>
          <w:p w14:paraId="25226598" w14:textId="2A869A10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Teacher’s explanation of content is well scaffolded,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clear and accurate, and connects with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students’ knowledge and experience.</w:t>
            </w:r>
          </w:p>
          <w:p w14:paraId="25961C5C" w14:textId="7C682ED8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During the explanation of content, the teacher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invites student intellectual engagement.</w:t>
            </w:r>
          </w:p>
          <w:p w14:paraId="4A6A7AE4" w14:textId="55F2C9FC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Teacher’s spoken and written language is clear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 correct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and uses vocabulary appropriate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the students’ ages and interests.</w:t>
            </w:r>
          </w:p>
        </w:tc>
        <w:tc>
          <w:tcPr>
            <w:tcW w:w="2280" w:type="dxa"/>
          </w:tcPr>
          <w:p w14:paraId="4861F9E2" w14:textId="2778C46A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 links the instructional purpose of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the lesson to student interests; the directions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 procedures are clear and anticipate possible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 misunderstanding.</w:t>
            </w:r>
          </w:p>
          <w:p w14:paraId="4A1F21E9" w14:textId="1E16E23C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explanation of content is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thorough and clear, developing conceptual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understanding through artful scaffolding and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connecting with students’ interests.</w:t>
            </w:r>
          </w:p>
          <w:p w14:paraId="60B2B475" w14:textId="065F9C57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contribute to extending the content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 help explain concepts to their classmates.</w:t>
            </w:r>
          </w:p>
          <w:p w14:paraId="4F80D562" w14:textId="63169AB4" w:rsidR="00D8310B" w:rsidRPr="00C735AD" w:rsidRDefault="00D8310B" w:rsidP="00DF3347">
            <w:pPr>
              <w:pStyle w:val="ListParagraph"/>
              <w:numPr>
                <w:ilvl w:val="0"/>
                <w:numId w:val="1"/>
              </w:numPr>
              <w:ind w:left="29" w:hanging="98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teacher’s spoken and written language is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expressive, and the teacher finds opportunities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extend students’ vocabularies.</w:t>
            </w:r>
          </w:p>
        </w:tc>
      </w:tr>
      <w:tr w:rsidR="00D8310B" w:rsidRPr="00A41EAC" w14:paraId="0E460B55" w14:textId="77777777" w:rsidTr="008A18EB">
        <w:tc>
          <w:tcPr>
            <w:tcW w:w="1771" w:type="dxa"/>
          </w:tcPr>
          <w:p w14:paraId="7D729304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2F7EEE60" w14:textId="77777777" w:rsidR="00D8310B" w:rsidRPr="00A41EAC" w:rsidRDefault="00D8310B" w:rsidP="00D8310B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338B9E56" w14:textId="12EFF1C3" w:rsidR="00A76DCF" w:rsidRPr="00A043AB" w:rsidRDefault="00A76DCF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8310B" w:rsidRPr="00A41EAC" w14:paraId="68DA5450" w14:textId="77777777" w:rsidTr="008A18EB">
        <w:tc>
          <w:tcPr>
            <w:tcW w:w="1771" w:type="dxa"/>
          </w:tcPr>
          <w:p w14:paraId="302D774C" w14:textId="11491DC6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3C: Engaging Students in Learning</w:t>
            </w:r>
          </w:p>
        </w:tc>
        <w:tc>
          <w:tcPr>
            <w:tcW w:w="2279" w:type="dxa"/>
          </w:tcPr>
          <w:p w14:paraId="13834FF0" w14:textId="2ADB2DC1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 xml:space="preserve">The learning 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tasks and activities, material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ources, instructional groups a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techno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logy are poorly aligned with the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instruction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al outcomes or require only rote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responses.</w:t>
            </w:r>
          </w:p>
          <w:p w14:paraId="6A95C7C1" w14:textId="32163392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 xml:space="preserve">The pace of 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the lesson is too slow or too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rushed.</w:t>
            </w:r>
          </w:p>
          <w:p w14:paraId="2FA9B5DF" w14:textId="62171706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Few students are intellectually engaged or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interested.</w:t>
            </w:r>
          </w:p>
        </w:tc>
        <w:tc>
          <w:tcPr>
            <w:tcW w:w="2280" w:type="dxa"/>
          </w:tcPr>
          <w:p w14:paraId="7A61A535" w14:textId="47DB8154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learning tasks and activities are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partially aligned with the instructional outcomes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but require only minimal thinking by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students, allowing most to be passive or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merely compliant.</w:t>
            </w:r>
          </w:p>
          <w:p w14:paraId="17976681" w14:textId="2BF2A8BF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pacing of the lesson may not provide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students the time needed to be intellectually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engaged.</w:t>
            </w:r>
          </w:p>
        </w:tc>
        <w:tc>
          <w:tcPr>
            <w:tcW w:w="2280" w:type="dxa"/>
          </w:tcPr>
          <w:p w14:paraId="24F41711" w14:textId="6B2A6712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learning tasks and activities are aligned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with the instructional outcomes and designed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challenge student thinking, the result being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that most students display active intellectual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engagement with important and challenging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content and are supported in that engagement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by teacher scaffolding.</w:t>
            </w:r>
          </w:p>
          <w:p w14:paraId="29F1B05A" w14:textId="62CDB3E0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pacing of the lesson is appropriate, providing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most students the time needed to be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intellectually engaged.</w:t>
            </w:r>
          </w:p>
        </w:tc>
        <w:tc>
          <w:tcPr>
            <w:tcW w:w="2280" w:type="dxa"/>
          </w:tcPr>
          <w:p w14:paraId="46DF81E0" w14:textId="2CFB34CD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Virtually all students are intellectually engaged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 challenging content through well-designed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learning tasks and suitable scaffolding by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teacher and fully aligned with the instructional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outcomes.</w:t>
            </w:r>
          </w:p>
          <w:p w14:paraId="6F111E87" w14:textId="7C82273E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In addition, there is evidence of some student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initiation of inquiry and of student contribution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to the exploration of important content.</w:t>
            </w:r>
          </w:p>
          <w:p w14:paraId="38120551" w14:textId="3EE21564" w:rsidR="00FB7F45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 pacing of the lesson provides students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t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ime needed to intellectually engage with and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reflect upon their learning and to consolidate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their understanding.</w:t>
            </w:r>
          </w:p>
          <w:p w14:paraId="062F8A53" w14:textId="795E9655" w:rsidR="00D8310B" w:rsidRPr="00C735AD" w:rsidRDefault="00FB7F45" w:rsidP="00DF3347">
            <w:pPr>
              <w:pStyle w:val="ListParagraph"/>
              <w:numPr>
                <w:ilvl w:val="0"/>
                <w:numId w:val="1"/>
              </w:numPr>
              <w:ind w:left="0" w:hanging="84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may have some choice in how they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complete tasks and may serve as resources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for one another.</w:t>
            </w:r>
          </w:p>
        </w:tc>
      </w:tr>
      <w:tr w:rsidR="00D8310B" w:rsidRPr="00A41EAC" w14:paraId="3C4FD277" w14:textId="77777777" w:rsidTr="008A18EB">
        <w:tc>
          <w:tcPr>
            <w:tcW w:w="1771" w:type="dxa"/>
          </w:tcPr>
          <w:p w14:paraId="1AE169D1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54A527DA" w14:textId="77777777" w:rsidR="00D8310B" w:rsidRPr="00A41EAC" w:rsidRDefault="00D8310B" w:rsidP="00D8310B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5EF6C77C" w14:textId="18205AE5" w:rsidR="00A76DCF" w:rsidRPr="00A043AB" w:rsidRDefault="00A76DCF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043A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  <w:tr w:rsidR="00D8310B" w:rsidRPr="00A41EAC" w14:paraId="364F679C" w14:textId="77777777" w:rsidTr="008A18EB">
        <w:tc>
          <w:tcPr>
            <w:tcW w:w="1771" w:type="dxa"/>
          </w:tcPr>
          <w:p w14:paraId="5D49E0B7" w14:textId="74E8D95C" w:rsidR="00D8310B" w:rsidRPr="00A41EAC" w:rsidRDefault="00D8310B" w:rsidP="00FB7F4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3D: </w:t>
            </w:r>
            <w:r w:rsidR="00FB7F45" w:rsidRPr="00A41EAC">
              <w:rPr>
                <w:rFonts w:asciiTheme="majorHAnsi" w:hAnsiTheme="majorHAnsi"/>
                <w:bCs/>
                <w:sz w:val="22"/>
                <w:szCs w:val="22"/>
              </w:rPr>
              <w:t>Using Assessment in Instruction</w:t>
            </w:r>
          </w:p>
        </w:tc>
        <w:tc>
          <w:tcPr>
            <w:tcW w:w="2279" w:type="dxa"/>
          </w:tcPr>
          <w:p w14:paraId="6E2C4499" w14:textId="172F6A8C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There is little or no assessment or monitoring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of student learning; feedback is absent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or of poor quality.</w:t>
            </w:r>
          </w:p>
          <w:p w14:paraId="60D4F78A" w14:textId="33D8E7CF" w:rsidR="00D8310B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do not appear to be aware of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assessment criteria and do not engage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self-assessment.</w:t>
            </w:r>
          </w:p>
        </w:tc>
        <w:tc>
          <w:tcPr>
            <w:tcW w:w="2280" w:type="dxa"/>
          </w:tcPr>
          <w:p w14:paraId="3DA8281F" w14:textId="49ACACEF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Assessment is used sporadically by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teacher and/or students to support instruction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through some monitoring of progress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learning.</w:t>
            </w:r>
          </w:p>
          <w:p w14:paraId="69C3CCEE" w14:textId="4DCAC535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Feedback to students is general, students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appear to be only partially aware of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assessment criteria used to evaluate their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work, and few assess their own work.</w:t>
            </w:r>
          </w:p>
          <w:p w14:paraId="5F6D08E1" w14:textId="101F6D4D" w:rsidR="00D8310B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Questions, prompts, and assessments are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rarely used to diagnose evidence of learning.</w:t>
            </w:r>
          </w:p>
          <w:p w14:paraId="74FA81BE" w14:textId="77777777" w:rsidR="00D8310B" w:rsidRPr="00C735AD" w:rsidRDefault="00D8310B" w:rsidP="00D8310B">
            <w:pPr>
              <w:ind w:left="29" w:hanging="90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280" w:type="dxa"/>
          </w:tcPr>
          <w:p w14:paraId="2B8EA3DF" w14:textId="160B91C9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Assessment is used regularly by teacher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and/or students during the lesson through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monitoring of learning progress and results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accurate, specific feedback that advances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learning.</w:t>
            </w:r>
          </w:p>
          <w:p w14:paraId="63F55207" w14:textId="35FCDE82" w:rsidR="00FB7F45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appear to be aware of the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assessment criteria; some of them engage in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self-assessment.</w:t>
            </w:r>
          </w:p>
          <w:p w14:paraId="7E3A6091" w14:textId="66CDA34F" w:rsidR="00D8310B" w:rsidRPr="00C735AD" w:rsidRDefault="00FB7F45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Questions, prompts, assessments are used to</w:t>
            </w:r>
            <w:r w:rsidR="00DF3347" w:rsidRPr="00C735A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hAnsiTheme="majorHAnsi"/>
                <w:sz w:val="14"/>
                <w:szCs w:val="14"/>
              </w:rPr>
              <w:t>diagnose evidence of learning.</w:t>
            </w:r>
          </w:p>
        </w:tc>
        <w:tc>
          <w:tcPr>
            <w:tcW w:w="2280" w:type="dxa"/>
          </w:tcPr>
          <w:p w14:paraId="504CFBD7" w14:textId="40466F4E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Assessment is fully integrated into instruction through extensive use of formative assessment.</w:t>
            </w:r>
          </w:p>
          <w:p w14:paraId="067C5C5E" w14:textId="4151BC7E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appear to be aware of, and there is some evidence that they have contributed to, the assessment criteria.</w:t>
            </w:r>
          </w:p>
          <w:p w14:paraId="7909AF82" w14:textId="4D3D9ED1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Students self-assess and monitor their progress.</w:t>
            </w:r>
          </w:p>
          <w:p w14:paraId="4C1B1556" w14:textId="7AECCAE8" w:rsidR="00DF3347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A variety of feedback, from both their teacher and their peers, is accurate, specific, and advances learning.</w:t>
            </w:r>
          </w:p>
          <w:p w14:paraId="2CFE6402" w14:textId="6A2C71B2" w:rsidR="00D8310B" w:rsidRPr="00C735AD" w:rsidRDefault="00DF3347" w:rsidP="00DF3347">
            <w:pPr>
              <w:pStyle w:val="ListParagraph"/>
              <w:numPr>
                <w:ilvl w:val="0"/>
                <w:numId w:val="5"/>
              </w:numPr>
              <w:ind w:left="29" w:hanging="90"/>
              <w:rPr>
                <w:rFonts w:asciiTheme="majorHAnsi" w:hAnsiTheme="majorHAnsi"/>
                <w:sz w:val="14"/>
                <w:szCs w:val="14"/>
              </w:rPr>
            </w:pPr>
            <w:r w:rsidRPr="00C735AD">
              <w:rPr>
                <w:rFonts w:asciiTheme="majorHAnsi" w:hAnsiTheme="majorHAnsi"/>
                <w:sz w:val="14"/>
                <w:szCs w:val="14"/>
              </w:rPr>
              <w:t>Questions, prompts, assessments are used regularly to diagnose evidence of learning by individual students.</w:t>
            </w:r>
          </w:p>
        </w:tc>
      </w:tr>
      <w:tr w:rsidR="00D8310B" w:rsidRPr="00A41EAC" w14:paraId="1732DDCC" w14:textId="77777777" w:rsidTr="008A18EB">
        <w:tc>
          <w:tcPr>
            <w:tcW w:w="1771" w:type="dxa"/>
          </w:tcPr>
          <w:p w14:paraId="1F469F12" w14:textId="77777777" w:rsidR="00D8310B" w:rsidRPr="00A41EAC" w:rsidRDefault="00D8310B" w:rsidP="00D8310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73512F62" w14:textId="77777777" w:rsidR="00D8310B" w:rsidRPr="00A41EAC" w:rsidRDefault="00D8310B" w:rsidP="00D8310B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0C93A523" w14:textId="66125C99" w:rsidR="00A76DCF" w:rsidRPr="00A043AB" w:rsidRDefault="00A76DCF" w:rsidP="00A043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043A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1573A9C9" w14:textId="0F5680EB" w:rsidR="00D8310B" w:rsidRPr="00A41EAC" w:rsidRDefault="00D8310B" w:rsidP="00D8310B">
      <w:pPr>
        <w:rPr>
          <w:rFonts w:asciiTheme="majorHAnsi" w:hAnsiTheme="majorHAnsi"/>
          <w:bCs/>
          <w:sz w:val="22"/>
          <w:szCs w:val="22"/>
        </w:rPr>
      </w:pPr>
    </w:p>
    <w:p w14:paraId="11454CEF" w14:textId="2EC7F0BB" w:rsidR="00206E02" w:rsidRPr="00A41EAC" w:rsidRDefault="00D8310B" w:rsidP="00206E02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A41EAC">
        <w:rPr>
          <w:rFonts w:asciiTheme="majorHAnsi" w:hAnsiTheme="majorHAnsi"/>
        </w:rPr>
        <w:br w:type="column"/>
      </w:r>
      <w:r w:rsidR="00206E02" w:rsidRPr="00A41EAC">
        <w:rPr>
          <w:rFonts w:asciiTheme="majorHAnsi" w:hAnsiTheme="majorHAnsi"/>
          <w:b/>
          <w:bCs/>
          <w:sz w:val="22"/>
          <w:szCs w:val="22"/>
          <w:u w:val="single"/>
        </w:rPr>
        <w:t>Domain 4 Professional Responsibilities</w:t>
      </w:r>
    </w:p>
    <w:p w14:paraId="2AA536A1" w14:textId="77777777" w:rsidR="00206E02" w:rsidRPr="00A41EAC" w:rsidRDefault="00206E02" w:rsidP="00206E02">
      <w:pPr>
        <w:jc w:val="center"/>
        <w:rPr>
          <w:rFonts w:asciiTheme="majorHAnsi" w:hAnsiTheme="majorHAnsi"/>
          <w:bCs/>
          <w:i/>
          <w:sz w:val="16"/>
          <w:szCs w:val="16"/>
        </w:rPr>
      </w:pPr>
      <w:r w:rsidRPr="00A41EAC">
        <w:rPr>
          <w:rFonts w:asciiTheme="majorHAnsi" w:hAnsiTheme="majorHAnsi"/>
          <w:bCs/>
          <w:i/>
          <w:sz w:val="16"/>
          <w:szCs w:val="16"/>
        </w:rPr>
        <w:t>*To be scored during announced observations only</w:t>
      </w:r>
    </w:p>
    <w:p w14:paraId="1F2D951C" w14:textId="77777777" w:rsidR="00206E02" w:rsidRPr="00A41EAC" w:rsidRDefault="00206E02" w:rsidP="00206E02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771"/>
        <w:gridCol w:w="2279"/>
        <w:gridCol w:w="2280"/>
        <w:gridCol w:w="2280"/>
        <w:gridCol w:w="2280"/>
      </w:tblGrid>
      <w:tr w:rsidR="00206E02" w:rsidRPr="00A41EAC" w14:paraId="4C52256D" w14:textId="77777777" w:rsidTr="008A18EB">
        <w:tc>
          <w:tcPr>
            <w:tcW w:w="1771" w:type="dxa"/>
          </w:tcPr>
          <w:p w14:paraId="32BE05C0" w14:textId="77777777" w:rsidR="00206E02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EF6187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Ineffective</w:t>
            </w:r>
          </w:p>
          <w:p w14:paraId="007D5C87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 xml:space="preserve">(1 </w:t>
            </w:r>
            <w:proofErr w:type="spellStart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pt</w:t>
            </w:r>
            <w:proofErr w:type="spellEnd"/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64534A68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Developing</w:t>
            </w:r>
          </w:p>
          <w:p w14:paraId="6A5A6DCB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(2 pts)</w:t>
            </w:r>
          </w:p>
        </w:tc>
        <w:tc>
          <w:tcPr>
            <w:tcW w:w="2280" w:type="dxa"/>
          </w:tcPr>
          <w:p w14:paraId="2A32ED46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Effective</w:t>
            </w:r>
          </w:p>
          <w:p w14:paraId="7EC558D0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(3 pts)</w:t>
            </w:r>
          </w:p>
        </w:tc>
        <w:tc>
          <w:tcPr>
            <w:tcW w:w="2280" w:type="dxa"/>
          </w:tcPr>
          <w:p w14:paraId="73ED2137" w14:textId="4612AB55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Highly Effective</w:t>
            </w:r>
          </w:p>
          <w:p w14:paraId="6B202C58" w14:textId="77777777" w:rsidR="00206E02" w:rsidRPr="00A41EAC" w:rsidRDefault="00206E02" w:rsidP="00DF334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(4 pts)</w:t>
            </w:r>
          </w:p>
        </w:tc>
      </w:tr>
      <w:tr w:rsidR="00206E02" w:rsidRPr="00A41EAC" w14:paraId="1C08C4AD" w14:textId="77777777" w:rsidTr="008A18EB">
        <w:tc>
          <w:tcPr>
            <w:tcW w:w="1771" w:type="dxa"/>
          </w:tcPr>
          <w:p w14:paraId="0672B160" w14:textId="77777777" w:rsidR="00206E02" w:rsidRPr="00A41EAC" w:rsidRDefault="00206E02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4A:  Reflecting on Teaching</w:t>
            </w:r>
          </w:p>
        </w:tc>
        <w:tc>
          <w:tcPr>
            <w:tcW w:w="2279" w:type="dxa"/>
          </w:tcPr>
          <w:p w14:paraId="6970ABB0" w14:textId="1D10915C" w:rsidR="00206E02" w:rsidRPr="00C735AD" w:rsidRDefault="00206E02" w:rsidP="008A18E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does not know whether a lesson</w:t>
            </w:r>
            <w:r w:rsidR="008A18E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was effective or achieved its instructional</w:t>
            </w:r>
            <w:r w:rsidR="008A18EB" w:rsidRPr="00C735AD">
              <w:rPr>
                <w:rFonts w:asciiTheme="majorHAnsi" w:eastAsiaTheme="minorEastAsia" w:hAnsiTheme="majorHAnsi"/>
                <w:sz w:val="14"/>
                <w:szCs w:val="14"/>
              </w:rPr>
              <w:t xml:space="preserve"> </w:t>
            </w: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outcomes, or he/she profoundly misjudges</w:t>
            </w:r>
          </w:p>
          <w:p w14:paraId="22775B67" w14:textId="77777777" w:rsidR="00206E02" w:rsidRPr="00C735AD" w:rsidRDefault="00206E02" w:rsidP="00206E02">
            <w:pPr>
              <w:pStyle w:val="ListParagraph"/>
              <w:widowControl w:val="0"/>
              <w:autoSpaceDE w:val="0"/>
              <w:autoSpaceDN w:val="0"/>
              <w:adjustRightInd w:val="0"/>
              <w:ind w:left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he success of a lesson.</w:t>
            </w:r>
          </w:p>
          <w:p w14:paraId="57FA3770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has no suggestions for how a lesson could be improved.</w:t>
            </w:r>
          </w:p>
        </w:tc>
        <w:tc>
          <w:tcPr>
            <w:tcW w:w="2280" w:type="dxa"/>
          </w:tcPr>
          <w:p w14:paraId="352DA64B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has a generally accurate impression of a lesson’s effectiveness and the</w:t>
            </w:r>
          </w:p>
          <w:p w14:paraId="33516696" w14:textId="77777777" w:rsidR="00206E02" w:rsidRPr="00C735AD" w:rsidRDefault="00206E02" w:rsidP="00206E02">
            <w:pPr>
              <w:pStyle w:val="ListParagraph"/>
              <w:widowControl w:val="0"/>
              <w:autoSpaceDE w:val="0"/>
              <w:autoSpaceDN w:val="0"/>
              <w:adjustRightInd w:val="0"/>
              <w:ind w:left="119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extent to which instructional outcomes were met.</w:t>
            </w:r>
          </w:p>
          <w:p w14:paraId="54D94C14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general suggestions about how a lesson could be improved.</w:t>
            </w:r>
          </w:p>
          <w:p w14:paraId="2F486EF6" w14:textId="77777777" w:rsidR="00206E02" w:rsidRPr="00C735AD" w:rsidRDefault="00206E02" w:rsidP="00206E02">
            <w:pPr>
              <w:ind w:left="119" w:hanging="172"/>
              <w:rPr>
                <w:rFonts w:asciiTheme="majorHAnsi" w:hAnsiTheme="majorHAnsi"/>
                <w:bCs/>
                <w:sz w:val="14"/>
                <w:szCs w:val="14"/>
              </w:rPr>
            </w:pPr>
          </w:p>
        </w:tc>
        <w:tc>
          <w:tcPr>
            <w:tcW w:w="2280" w:type="dxa"/>
          </w:tcPr>
          <w:p w14:paraId="08D5A917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an accurate assessment of a lesson’s effectiveness and the extent to which it achieved its instructional outcomes and can cite general references to support the judgment.</w:t>
            </w:r>
          </w:p>
          <w:p w14:paraId="07C4830B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a few specific suggestions of what could be tried another time the lesson is taught.</w:t>
            </w:r>
          </w:p>
        </w:tc>
        <w:tc>
          <w:tcPr>
            <w:tcW w:w="2280" w:type="dxa"/>
          </w:tcPr>
          <w:p w14:paraId="18E3EC81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makes a thoughtful and accurate assessment of a lesson’s effectiveness and the extent to which it achieved its instructional outcomes, citing many specific examples from the lesson and weighing the relative strengths of each.</w:t>
            </w:r>
          </w:p>
          <w:p w14:paraId="7AF4CA7B" w14:textId="77777777" w:rsidR="00206E02" w:rsidRPr="00C735AD" w:rsidRDefault="00206E02" w:rsidP="00206E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9" w:hanging="172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Drawing on an extensive repertoire of skills, teacher offers specific alternative actions, complete with the probable success of different courses of action.</w:t>
            </w:r>
          </w:p>
        </w:tc>
      </w:tr>
      <w:tr w:rsidR="00410EBD" w:rsidRPr="00A41EAC" w14:paraId="2D090BF4" w14:textId="77777777" w:rsidTr="008A18EB">
        <w:tc>
          <w:tcPr>
            <w:tcW w:w="1771" w:type="dxa"/>
          </w:tcPr>
          <w:p w14:paraId="176DDB38" w14:textId="77777777" w:rsidR="00410EBD" w:rsidRPr="00A41EAC" w:rsidRDefault="00410EBD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6C7FB9EC" w14:textId="77777777" w:rsidR="00410EBD" w:rsidRPr="00A41EAC" w:rsidRDefault="00410EBD" w:rsidP="00206E02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7B0C96FB" w14:textId="697736A4" w:rsidR="00410EBD" w:rsidRPr="00A41EAC" w:rsidRDefault="00410EBD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10EBD" w:rsidRPr="00A41EAC" w14:paraId="20FE396F" w14:textId="77777777" w:rsidTr="008A18EB">
        <w:tc>
          <w:tcPr>
            <w:tcW w:w="1771" w:type="dxa"/>
          </w:tcPr>
          <w:p w14:paraId="4F1C515A" w14:textId="77777777" w:rsidR="00410EBD" w:rsidRPr="00A41EAC" w:rsidRDefault="00410EBD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4D: Participating in a Professional Community</w:t>
            </w:r>
          </w:p>
        </w:tc>
        <w:tc>
          <w:tcPr>
            <w:tcW w:w="2279" w:type="dxa"/>
          </w:tcPr>
          <w:p w14:paraId="0C69CF00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relationships with colleagues are negative or self-serving.</w:t>
            </w:r>
          </w:p>
          <w:p w14:paraId="5236FCA7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avoids participation in a professional culture of inquiry, resisting opportunities to become involved.</w:t>
            </w:r>
          </w:p>
          <w:p w14:paraId="228781B7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avoids becoming involved in school events or school and district projects.</w:t>
            </w:r>
          </w:p>
        </w:tc>
        <w:tc>
          <w:tcPr>
            <w:tcW w:w="2280" w:type="dxa"/>
          </w:tcPr>
          <w:p w14:paraId="4388044D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maintains cordial relationships with colleagues to fulfill duties that the school or district requires.</w:t>
            </w:r>
          </w:p>
          <w:p w14:paraId="5419C800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becomes involved in the school’s culture of professional inquiry when invited to do so.</w:t>
            </w:r>
          </w:p>
          <w:p w14:paraId="7C1A9385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participates in school events and school and district projects when specifically asked to do so.</w:t>
            </w:r>
          </w:p>
        </w:tc>
        <w:tc>
          <w:tcPr>
            <w:tcW w:w="2280" w:type="dxa"/>
          </w:tcPr>
          <w:p w14:paraId="229A4842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relationships with colleagues are characterized by mutual support and cooperation; teacher actively participates in a culture of professional inquiry.</w:t>
            </w:r>
          </w:p>
          <w:p w14:paraId="13D2D808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volunteers to participate in school events and in school and district projects, making a substantial contribution.</w:t>
            </w:r>
          </w:p>
        </w:tc>
        <w:tc>
          <w:tcPr>
            <w:tcW w:w="2280" w:type="dxa"/>
          </w:tcPr>
          <w:p w14:paraId="1AB66C65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Teacher’s relationships with colleagues are characterized by mutual support and cooperation, with the teacher taking initiative in assuming leadership among the faculty.</w:t>
            </w:r>
          </w:p>
          <w:p w14:paraId="63692F16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takes a leadership role in promoting a culture of professional inquiry.</w:t>
            </w:r>
          </w:p>
          <w:p w14:paraId="55405B5F" w14:textId="77777777" w:rsidR="00410EBD" w:rsidRPr="00C735AD" w:rsidRDefault="00410EBD" w:rsidP="00206E0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9" w:hanging="90"/>
              <w:rPr>
                <w:rFonts w:asciiTheme="majorHAnsi" w:eastAsiaTheme="minorEastAsia" w:hAnsiTheme="majorHAnsi"/>
                <w:sz w:val="14"/>
                <w:szCs w:val="14"/>
              </w:rPr>
            </w:pPr>
            <w:r w:rsidRPr="00C735AD">
              <w:rPr>
                <w:rFonts w:asciiTheme="majorHAnsi" w:eastAsiaTheme="minorEastAsia" w:hAnsiTheme="majorHAnsi"/>
                <w:sz w:val="14"/>
                <w:szCs w:val="14"/>
              </w:rPr>
              <w:t>Teacher volunteers to participate in school events and district projects making a substantial contribution, and assuming a leadership role in at least one aspect of school or district life.</w:t>
            </w:r>
          </w:p>
        </w:tc>
      </w:tr>
      <w:tr w:rsidR="00410EBD" w:rsidRPr="00A41EAC" w14:paraId="09797A12" w14:textId="77777777" w:rsidTr="008A18EB">
        <w:tc>
          <w:tcPr>
            <w:tcW w:w="1771" w:type="dxa"/>
          </w:tcPr>
          <w:p w14:paraId="53EE1CB5" w14:textId="77777777" w:rsidR="00410EBD" w:rsidRPr="00A41EAC" w:rsidRDefault="00410EBD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Evidence:</w:t>
            </w:r>
          </w:p>
          <w:p w14:paraId="70D02D3C" w14:textId="77777777" w:rsidR="00410EBD" w:rsidRPr="00A41EAC" w:rsidRDefault="00410EBD" w:rsidP="00206E02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Cs/>
                <w:sz w:val="22"/>
                <w:szCs w:val="22"/>
              </w:rPr>
              <w:t>Score: ______</w:t>
            </w:r>
          </w:p>
        </w:tc>
        <w:tc>
          <w:tcPr>
            <w:tcW w:w="9119" w:type="dxa"/>
            <w:gridSpan w:val="4"/>
          </w:tcPr>
          <w:p w14:paraId="7D643CB2" w14:textId="1D782259" w:rsidR="00410EBD" w:rsidRPr="00A41EAC" w:rsidRDefault="00410EBD" w:rsidP="00206E0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144CAC54" w14:textId="77777777" w:rsidR="00206E02" w:rsidRPr="00A41EAC" w:rsidRDefault="00206E02" w:rsidP="00206E02">
      <w:pPr>
        <w:rPr>
          <w:rFonts w:asciiTheme="majorHAnsi" w:hAnsiTheme="majorHAnsi"/>
        </w:rPr>
      </w:pPr>
    </w:p>
    <w:p w14:paraId="4D7077B1" w14:textId="77777777" w:rsidR="00DF3347" w:rsidRPr="00A41EAC" w:rsidRDefault="00DF3347" w:rsidP="00DF3347">
      <w:pPr>
        <w:rPr>
          <w:rFonts w:asciiTheme="majorHAnsi" w:hAnsiTheme="majorHAnsi"/>
        </w:rPr>
      </w:pPr>
      <w:r w:rsidRPr="00A41EAC">
        <w:rPr>
          <w:rFonts w:asciiTheme="majorHAnsi" w:hAnsiTheme="majorHAnsi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2828"/>
        <w:gridCol w:w="2703"/>
      </w:tblGrid>
      <w:tr w:rsidR="00DF3347" w:rsidRPr="00A41EAC" w14:paraId="3FDE60B0" w14:textId="77777777" w:rsidTr="00DF3347">
        <w:tc>
          <w:tcPr>
            <w:tcW w:w="3294" w:type="dxa"/>
            <w:shd w:val="clear" w:color="auto" w:fill="D9D9D9" w:themeFill="background1" w:themeFillShade="D9"/>
          </w:tcPr>
          <w:p w14:paraId="6EAC9A3D" w14:textId="77777777" w:rsidR="00DF3347" w:rsidRPr="00A41EAC" w:rsidRDefault="00DF3347" w:rsidP="00DF3347">
            <w:pPr>
              <w:rPr>
                <w:rFonts w:asciiTheme="majorHAnsi" w:hAnsiTheme="majorHAnsi"/>
                <w:b/>
              </w:rPr>
            </w:pPr>
            <w:r w:rsidRPr="00A41EAC">
              <w:rPr>
                <w:rFonts w:asciiTheme="majorHAnsi" w:hAnsiTheme="majorHAnsi"/>
                <w:b/>
              </w:rPr>
              <w:t>Domain: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6EA6074D" w14:textId="77777777" w:rsidR="00DF3347" w:rsidRPr="00A41EAC" w:rsidRDefault="00DF3347" w:rsidP="00E22C79">
            <w:pPr>
              <w:jc w:val="center"/>
              <w:rPr>
                <w:rFonts w:asciiTheme="majorHAnsi" w:hAnsiTheme="majorHAnsi"/>
                <w:b/>
              </w:rPr>
            </w:pPr>
            <w:r w:rsidRPr="00A41EAC">
              <w:rPr>
                <w:rFonts w:asciiTheme="majorHAnsi" w:hAnsiTheme="majorHAnsi"/>
                <w:b/>
              </w:rPr>
              <w:t>Average Score for Domain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7272F999" w14:textId="27EFBC9E" w:rsidR="00DF3347" w:rsidRPr="00A41EAC" w:rsidRDefault="00DF3347" w:rsidP="00E22C79">
            <w:pPr>
              <w:jc w:val="center"/>
              <w:rPr>
                <w:rFonts w:asciiTheme="majorHAnsi" w:hAnsiTheme="majorHAnsi"/>
                <w:b/>
              </w:rPr>
            </w:pPr>
            <w:r w:rsidRPr="00A41EAC">
              <w:rPr>
                <w:rFonts w:asciiTheme="majorHAnsi" w:hAnsiTheme="majorHAnsi"/>
                <w:b/>
              </w:rPr>
              <w:t>Domain Rating</w:t>
            </w:r>
          </w:p>
        </w:tc>
      </w:tr>
      <w:tr w:rsidR="00DF3347" w:rsidRPr="00A41EAC" w14:paraId="1DF695AB" w14:textId="77777777" w:rsidTr="00DF3347">
        <w:tc>
          <w:tcPr>
            <w:tcW w:w="3294" w:type="dxa"/>
          </w:tcPr>
          <w:p w14:paraId="51300E63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>1: Planning</w:t>
            </w:r>
          </w:p>
        </w:tc>
        <w:tc>
          <w:tcPr>
            <w:tcW w:w="2844" w:type="dxa"/>
          </w:tcPr>
          <w:p w14:paraId="3BA4CC9F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3C4AD5BD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  <w:tr w:rsidR="00DF3347" w:rsidRPr="00A41EAC" w14:paraId="0C08076C" w14:textId="77777777" w:rsidTr="00DF3347">
        <w:tc>
          <w:tcPr>
            <w:tcW w:w="3294" w:type="dxa"/>
            <w:shd w:val="clear" w:color="auto" w:fill="D9D9D9" w:themeFill="background1" w:themeFillShade="D9"/>
          </w:tcPr>
          <w:p w14:paraId="17D88B14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 xml:space="preserve">2: Classroom Management 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695C3C74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14:paraId="12882534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  <w:tr w:rsidR="00DF3347" w:rsidRPr="00A41EAC" w14:paraId="5E8B99E3" w14:textId="77777777" w:rsidTr="00DF3347">
        <w:tc>
          <w:tcPr>
            <w:tcW w:w="3294" w:type="dxa"/>
          </w:tcPr>
          <w:p w14:paraId="2B11714F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 xml:space="preserve">3: Instruction </w:t>
            </w:r>
          </w:p>
        </w:tc>
        <w:tc>
          <w:tcPr>
            <w:tcW w:w="2844" w:type="dxa"/>
          </w:tcPr>
          <w:p w14:paraId="5734AA95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1A80E987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  <w:tr w:rsidR="00DF3347" w:rsidRPr="00A41EAC" w14:paraId="5729C3A5" w14:textId="77777777" w:rsidTr="00DF3347">
        <w:trPr>
          <w:trHeight w:val="293"/>
        </w:trPr>
        <w:tc>
          <w:tcPr>
            <w:tcW w:w="3294" w:type="dxa"/>
            <w:shd w:val="clear" w:color="auto" w:fill="D9D9D9" w:themeFill="background1" w:themeFillShade="D9"/>
          </w:tcPr>
          <w:p w14:paraId="2C9B7BFF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  <w:r w:rsidRPr="00A41EAC">
              <w:rPr>
                <w:rFonts w:asciiTheme="majorHAnsi" w:hAnsiTheme="majorHAnsi"/>
              </w:rPr>
              <w:t xml:space="preserve">4: Professional Responsibilities 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63F0BA01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14:paraId="251CA66F" w14:textId="77777777" w:rsidR="00DF3347" w:rsidRPr="00A41EAC" w:rsidRDefault="00DF3347" w:rsidP="00DF334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8436A2E" w14:textId="77777777" w:rsidR="00DF3347" w:rsidRPr="00A41EAC" w:rsidRDefault="00DF3347" w:rsidP="00DF3347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1882"/>
        <w:gridCol w:w="1989"/>
      </w:tblGrid>
      <w:tr w:rsidR="00E22C79" w:rsidRPr="00A41EAC" w14:paraId="13DB0CD0" w14:textId="77777777" w:rsidTr="00E22C79">
        <w:tc>
          <w:tcPr>
            <w:tcW w:w="4939" w:type="dxa"/>
            <w:vMerge w:val="restart"/>
            <w:vAlign w:val="center"/>
          </w:tcPr>
          <w:p w14:paraId="4D4D4D5D" w14:textId="48D611C3" w:rsidR="00E22C79" w:rsidRPr="00A41EAC" w:rsidRDefault="00E22C79" w:rsidP="00E22C7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b/>
                <w:sz w:val="22"/>
                <w:szCs w:val="22"/>
              </w:rPr>
              <w:t>Observation Rating</w:t>
            </w:r>
          </w:p>
          <w:p w14:paraId="299DBCEE" w14:textId="77777777" w:rsidR="00E22C79" w:rsidRPr="00A41EAC" w:rsidRDefault="00E22C79" w:rsidP="00E22C7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sz w:val="22"/>
                <w:szCs w:val="22"/>
              </w:rPr>
              <w:t>(a 1-4 score averaging all Observed Domain Ratings)</w:t>
            </w:r>
          </w:p>
        </w:tc>
        <w:tc>
          <w:tcPr>
            <w:tcW w:w="1882" w:type="dxa"/>
          </w:tcPr>
          <w:p w14:paraId="65782434" w14:textId="20FE106C" w:rsidR="00E22C79" w:rsidRPr="00A41EAC" w:rsidRDefault="00E22C79" w:rsidP="00DF3347">
            <w:pPr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sz w:val="22"/>
                <w:szCs w:val="22"/>
              </w:rPr>
              <w:t>Overall Score:</w:t>
            </w:r>
          </w:p>
        </w:tc>
        <w:tc>
          <w:tcPr>
            <w:tcW w:w="1989" w:type="dxa"/>
          </w:tcPr>
          <w:p w14:paraId="2365CFA1" w14:textId="4DC8B5B5" w:rsidR="00E22C79" w:rsidRPr="00A41EAC" w:rsidRDefault="00E22C79" w:rsidP="00DF3347">
            <w:pPr>
              <w:rPr>
                <w:rFonts w:asciiTheme="majorHAnsi" w:hAnsiTheme="majorHAnsi"/>
                <w:sz w:val="22"/>
                <w:szCs w:val="22"/>
              </w:rPr>
            </w:pPr>
            <w:r w:rsidRPr="00A41EAC">
              <w:rPr>
                <w:rFonts w:asciiTheme="majorHAnsi" w:hAnsiTheme="majorHAnsi"/>
                <w:sz w:val="22"/>
                <w:szCs w:val="22"/>
              </w:rPr>
              <w:t>Overall Rating:</w:t>
            </w:r>
          </w:p>
        </w:tc>
      </w:tr>
      <w:tr w:rsidR="00E22C79" w:rsidRPr="00A41EAC" w14:paraId="66EECEC0" w14:textId="77777777" w:rsidTr="00E22C79">
        <w:tc>
          <w:tcPr>
            <w:tcW w:w="4939" w:type="dxa"/>
            <w:vMerge/>
          </w:tcPr>
          <w:p w14:paraId="5DB7EA6E" w14:textId="77777777" w:rsidR="00E22C79" w:rsidRPr="00A41EAC" w:rsidRDefault="00E22C79" w:rsidP="00DF334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A97552" w14:textId="77777777" w:rsidR="00E22C79" w:rsidRPr="00A41EAC" w:rsidRDefault="00E22C79" w:rsidP="00DF334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9" w:type="dxa"/>
          </w:tcPr>
          <w:p w14:paraId="4706B231" w14:textId="77777777" w:rsidR="00E22C79" w:rsidRPr="00A41EAC" w:rsidRDefault="00E22C79" w:rsidP="00DF334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5873950" w14:textId="10BAD3CA" w:rsidR="00DF3347" w:rsidRPr="00A41EAC" w:rsidRDefault="00DF3347" w:rsidP="00DF3347">
      <w:pPr>
        <w:jc w:val="center"/>
        <w:rPr>
          <w:rFonts w:asciiTheme="majorHAnsi" w:hAnsiTheme="majorHAnsi"/>
          <w:sz w:val="22"/>
          <w:szCs w:val="22"/>
        </w:rPr>
      </w:pPr>
    </w:p>
    <w:p w14:paraId="3FAEA348" w14:textId="77777777" w:rsidR="00DF3347" w:rsidRPr="00A41EAC" w:rsidRDefault="00DF3347" w:rsidP="00DF3347">
      <w:pPr>
        <w:jc w:val="center"/>
        <w:rPr>
          <w:rFonts w:asciiTheme="majorHAnsi" w:hAnsiTheme="majorHAnsi"/>
        </w:rPr>
      </w:pPr>
      <w:r w:rsidRPr="00A41EAC">
        <w:rPr>
          <w:rFonts w:asciiTheme="majorHAnsi" w:hAnsiTheme="majorHAnsi"/>
          <w:sz w:val="22"/>
          <w:szCs w:val="22"/>
        </w:rPr>
        <w:t>H=Highly Effective; E= Effective; D = Developing; and I = Ineffective</w:t>
      </w:r>
    </w:p>
    <w:p w14:paraId="29BAC63E" w14:textId="77777777" w:rsidR="00DF3347" w:rsidRPr="00A41EAC" w:rsidRDefault="00DF3347" w:rsidP="00DF3347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4024" w:tblpY="1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975"/>
        <w:gridCol w:w="1985"/>
      </w:tblGrid>
      <w:tr w:rsidR="00DF3347" w:rsidRPr="00A41EAC" w14:paraId="0484F26B" w14:textId="77777777" w:rsidTr="00DF3347">
        <w:trPr>
          <w:trHeight w:hRule="exact" w:val="60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D53FE21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492E61" w14:textId="77777777" w:rsidR="00DF3347" w:rsidRPr="00A41EAC" w:rsidRDefault="00DF3347" w:rsidP="00DF3347">
            <w:pPr>
              <w:pStyle w:val="TableParagraph"/>
              <w:spacing w:before="23"/>
              <w:ind w:left="347" w:right="341" w:hanging="1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Overall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41EAC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Observation 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>Category</w:t>
            </w:r>
            <w:r w:rsidRPr="00A41EAC">
              <w:rPr>
                <w:rFonts w:asciiTheme="majorHAnsi" w:hAnsiTheme="majorHAnsi"/>
                <w:b/>
                <w:spacing w:val="25"/>
                <w:sz w:val="24"/>
                <w:szCs w:val="24"/>
              </w:rPr>
              <w:t xml:space="preserve"> 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>Score</w:t>
            </w:r>
            <w:r w:rsidRPr="00A41EA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A41EAC">
              <w:rPr>
                <w:rFonts w:asciiTheme="majorHAnsi" w:hAnsiTheme="majorHAnsi"/>
                <w:b/>
                <w:sz w:val="24"/>
                <w:szCs w:val="24"/>
              </w:rPr>
              <w:t>&amp; Rating</w:t>
            </w:r>
          </w:p>
        </w:tc>
      </w:tr>
      <w:tr w:rsidR="00DF3347" w:rsidRPr="00A41EAC" w14:paraId="0E659993" w14:textId="77777777" w:rsidTr="00DF3347">
        <w:trPr>
          <w:trHeight w:hRule="exact" w:val="39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B54A8AB" w14:textId="77777777" w:rsidR="00DF3347" w:rsidRPr="00A41EAC" w:rsidRDefault="00DF3347" w:rsidP="00DF3347">
            <w:pPr>
              <w:rPr>
                <w:rFonts w:asciiTheme="majorHAnsi" w:hAnsi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9D791FE" w14:textId="77777777" w:rsidR="00DF3347" w:rsidRPr="00A41EAC" w:rsidRDefault="00DF3347" w:rsidP="00DF3347">
            <w:pPr>
              <w:pStyle w:val="TableParagraph"/>
              <w:spacing w:before="4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i/>
                <w:spacing w:val="-1"/>
                <w:sz w:val="24"/>
                <w:szCs w:val="24"/>
              </w:rPr>
              <w:t>Minimum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E08B070" w14:textId="77777777" w:rsidR="00DF3347" w:rsidRPr="00A41EAC" w:rsidRDefault="00DF3347" w:rsidP="00DF3347">
            <w:pPr>
              <w:pStyle w:val="TableParagraph"/>
              <w:spacing w:before="4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i/>
                <w:spacing w:val="-1"/>
                <w:sz w:val="24"/>
                <w:szCs w:val="24"/>
              </w:rPr>
              <w:t>Maximum</w:t>
            </w:r>
          </w:p>
        </w:tc>
      </w:tr>
      <w:tr w:rsidR="00DF3347" w:rsidRPr="00A41EAC" w14:paraId="6AA45499" w14:textId="77777777" w:rsidTr="00DF3347">
        <w:trPr>
          <w:trHeight w:hRule="exact" w:val="364"/>
        </w:trPr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1DD"/>
          </w:tcPr>
          <w:p w14:paraId="6AC14A8E" w14:textId="77777777" w:rsidR="00DF3347" w:rsidRPr="00A41EAC" w:rsidRDefault="00DF3347" w:rsidP="00DF3347">
            <w:pPr>
              <w:pStyle w:val="TableParagraph"/>
              <w:ind w:left="3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2598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3.5</w:t>
            </w:r>
            <w:r w:rsidRPr="00A41EA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034C" w14:textId="77777777" w:rsidR="00DF3347" w:rsidRPr="00A41EAC" w:rsidRDefault="00DF3347" w:rsidP="00DF3347">
            <w:pPr>
              <w:pStyle w:val="TableParagraph"/>
              <w:spacing w:before="20"/>
              <w:ind w:right="1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4.0</w:t>
            </w:r>
          </w:p>
        </w:tc>
      </w:tr>
      <w:tr w:rsidR="00DF3347" w:rsidRPr="00A41EAC" w14:paraId="6B993452" w14:textId="77777777" w:rsidTr="00DF3347">
        <w:trPr>
          <w:trHeight w:hRule="exact"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D4E5131" w14:textId="77777777" w:rsidR="00DF3347" w:rsidRPr="00A41EAC" w:rsidRDefault="00DF3347" w:rsidP="00DF3347">
            <w:pPr>
              <w:pStyle w:val="TableParagraph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08D95F4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2.5</w:t>
            </w:r>
            <w:r w:rsidRPr="00A41EA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5A40" w14:textId="77777777" w:rsidR="00DF3347" w:rsidRPr="00A41EAC" w:rsidRDefault="00DF3347" w:rsidP="00DF3347">
            <w:pPr>
              <w:pStyle w:val="TableParagraph"/>
              <w:spacing w:before="2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3.49</w:t>
            </w:r>
            <w:r w:rsidRPr="00A41EA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DF3347" w:rsidRPr="00A41EAC" w14:paraId="073EED22" w14:textId="77777777" w:rsidTr="00DF3347">
        <w:trPr>
          <w:trHeight w:hRule="exact"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7928BE" w14:textId="77777777" w:rsidR="00DF3347" w:rsidRPr="00A41EAC" w:rsidRDefault="00DF3347" w:rsidP="00DF3347">
            <w:pPr>
              <w:pStyle w:val="TableParagraph"/>
              <w:ind w:left="3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1D0413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1.5</w:t>
            </w:r>
            <w:r w:rsidRPr="00A41EAC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1AE6" w14:textId="77777777" w:rsidR="00DF3347" w:rsidRPr="00A41EAC" w:rsidRDefault="00DF3347" w:rsidP="00DF3347">
            <w:pPr>
              <w:pStyle w:val="TableParagraph"/>
              <w:spacing w:before="2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2.49</w:t>
            </w:r>
            <w:r w:rsidRPr="00A41EA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DF3347" w:rsidRPr="00A41EAC" w14:paraId="4E440FAF" w14:textId="77777777" w:rsidTr="00DF3347">
        <w:trPr>
          <w:trHeight w:hRule="exact"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41BE355" w14:textId="77777777" w:rsidR="00DF3347" w:rsidRPr="00A41EAC" w:rsidRDefault="00DF3347" w:rsidP="00DF3347">
            <w:pPr>
              <w:pStyle w:val="TableParagraph"/>
              <w:ind w:left="2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CECED47" w14:textId="77777777" w:rsidR="00DF3347" w:rsidRPr="00A41EAC" w:rsidRDefault="00DF3347" w:rsidP="00DF3347">
            <w:pPr>
              <w:pStyle w:val="TableParagraph"/>
              <w:spacing w:before="20"/>
              <w:ind w:left="90" w:right="95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77583" w14:textId="77777777" w:rsidR="00DF3347" w:rsidRPr="00A41EAC" w:rsidRDefault="00DF3347" w:rsidP="00DF3347">
            <w:pPr>
              <w:pStyle w:val="TableParagraph"/>
              <w:spacing w:before="20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A41EAC">
              <w:rPr>
                <w:rFonts w:asciiTheme="majorHAnsi" w:hAnsiTheme="majorHAnsi"/>
                <w:sz w:val="24"/>
                <w:szCs w:val="24"/>
              </w:rPr>
              <w:t>1.49</w:t>
            </w:r>
            <w:r w:rsidRPr="00A41EAC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241A9866" w14:textId="77777777" w:rsidR="00DF3347" w:rsidRDefault="00DF3347" w:rsidP="00DF3347"/>
    <w:p w14:paraId="2B554325" w14:textId="77777777" w:rsidR="00DF3347" w:rsidRDefault="00DF3347" w:rsidP="00DF3347"/>
    <w:p w14:paraId="00FD9DDD" w14:textId="77777777" w:rsidR="00DF3347" w:rsidRDefault="00DF3347" w:rsidP="00DF3347"/>
    <w:p w14:paraId="1C9DDC56" w14:textId="77777777" w:rsidR="00DF3347" w:rsidRDefault="00DF3347" w:rsidP="00DF3347"/>
    <w:p w14:paraId="6F1A99CB" w14:textId="77777777" w:rsidR="00DF3347" w:rsidRDefault="00DF3347" w:rsidP="00DF3347">
      <w:r>
        <w:br/>
      </w:r>
    </w:p>
    <w:p w14:paraId="6A8B022F" w14:textId="77777777" w:rsidR="00DF3347" w:rsidRDefault="00DF3347" w:rsidP="00DF3347"/>
    <w:p w14:paraId="71DFA9DA" w14:textId="77777777" w:rsidR="00DF3347" w:rsidRDefault="00DF3347" w:rsidP="00DF3347"/>
    <w:p w14:paraId="2C83F5CD" w14:textId="77777777" w:rsidR="00DF3347" w:rsidRDefault="00DF3347" w:rsidP="00DF3347"/>
    <w:p w14:paraId="5D7978A3" w14:textId="77777777" w:rsidR="00DF3347" w:rsidRDefault="00DF3347" w:rsidP="00DF3347"/>
    <w:p w14:paraId="1815E3C7" w14:textId="77777777" w:rsidR="00DF3347" w:rsidRDefault="00DF3347" w:rsidP="00DF3347">
      <w:pPr>
        <w:ind w:right="-360"/>
        <w:jc w:val="center"/>
        <w:rPr>
          <w:b/>
          <w:u w:val="single"/>
        </w:rPr>
      </w:pPr>
    </w:p>
    <w:p w14:paraId="1AD0059D" w14:textId="77777777" w:rsidR="00DF3347" w:rsidRDefault="00DF3347" w:rsidP="00DF3347">
      <w:pPr>
        <w:ind w:right="-360"/>
        <w:jc w:val="center"/>
        <w:rPr>
          <w:bCs/>
        </w:rPr>
      </w:pPr>
      <w:r>
        <w:rPr>
          <w:bCs/>
        </w:rPr>
        <w:t xml:space="preserve"> </w:t>
      </w:r>
    </w:p>
    <w:p w14:paraId="5C7BD74C" w14:textId="5543A469" w:rsidR="00206E02" w:rsidRPr="004F44AE" w:rsidRDefault="00206E02" w:rsidP="004F44AE">
      <w:pPr>
        <w:rPr>
          <w:rFonts w:asciiTheme="minorHAnsi" w:hAnsiTheme="minorHAnsi"/>
        </w:rPr>
      </w:pPr>
    </w:p>
    <w:sectPr w:rsidR="00206E02" w:rsidRPr="004F44AE" w:rsidSect="00C735AD">
      <w:headerReference w:type="even" r:id="rId9"/>
      <w:headerReference w:type="default" r:id="rId10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BF8F" w14:textId="77777777" w:rsidR="005B7CA2" w:rsidRDefault="005B7CA2" w:rsidP="004F44AE">
      <w:r>
        <w:separator/>
      </w:r>
    </w:p>
  </w:endnote>
  <w:endnote w:type="continuationSeparator" w:id="0">
    <w:p w14:paraId="33A5A316" w14:textId="77777777" w:rsidR="005B7CA2" w:rsidRDefault="005B7CA2" w:rsidP="004F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2D07" w14:textId="77777777" w:rsidR="005B7CA2" w:rsidRDefault="005B7CA2" w:rsidP="004F44AE">
      <w:r>
        <w:separator/>
      </w:r>
    </w:p>
  </w:footnote>
  <w:footnote w:type="continuationSeparator" w:id="0">
    <w:p w14:paraId="76876743" w14:textId="77777777" w:rsidR="005B7CA2" w:rsidRDefault="005B7CA2" w:rsidP="004F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77547040"/>
      <w:placeholder>
        <w:docPart w:val="39264BD87183F94B84E348C1B9F532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128A3B9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Greenwood Lake Union Free School District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6FFDEF51BEBDB74EAFAA5F1E5B0515C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4F1DC1CE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Annual Professional Performance Review</w:t>
        </w:r>
      </w:p>
    </w:sdtContent>
  </w:sdt>
  <w:p w14:paraId="43A0CE42" w14:textId="77777777" w:rsidR="008A18EB" w:rsidRDefault="008A1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-158375898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4B51787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Greenwood Lake Union Free School District</w:t>
        </w:r>
      </w:p>
    </w:sdtContent>
  </w:sdt>
  <w:sdt>
    <w:sdtPr>
      <w:rPr>
        <w:rFonts w:ascii="Cambria" w:hAnsi="Cambria"/>
      </w:rPr>
      <w:alias w:val="Date"/>
      <w:id w:val="81028531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42548BE8" w14:textId="77777777" w:rsidR="008A18EB" w:rsidRPr="005E04E9" w:rsidRDefault="008A18E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Annual Professional Performance Review</w:t>
        </w:r>
      </w:p>
    </w:sdtContent>
  </w:sdt>
  <w:p w14:paraId="40881268" w14:textId="77777777" w:rsidR="008A18EB" w:rsidRDefault="008A1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67C2"/>
    <w:multiLevelType w:val="hybridMultilevel"/>
    <w:tmpl w:val="C92E8B8C"/>
    <w:lvl w:ilvl="0" w:tplc="B36CE6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3C91"/>
    <w:multiLevelType w:val="hybridMultilevel"/>
    <w:tmpl w:val="6C8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5DD2"/>
    <w:multiLevelType w:val="hybridMultilevel"/>
    <w:tmpl w:val="2394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97A0A"/>
    <w:multiLevelType w:val="hybridMultilevel"/>
    <w:tmpl w:val="4E6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6DA"/>
    <w:multiLevelType w:val="hybridMultilevel"/>
    <w:tmpl w:val="1FA4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A6040"/>
    <w:multiLevelType w:val="hybridMultilevel"/>
    <w:tmpl w:val="4530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46383">
    <w:abstractNumId w:val="5"/>
  </w:num>
  <w:num w:numId="2" w16cid:durableId="615908453">
    <w:abstractNumId w:val="1"/>
  </w:num>
  <w:num w:numId="3" w16cid:durableId="1299727714">
    <w:abstractNumId w:val="3"/>
  </w:num>
  <w:num w:numId="4" w16cid:durableId="1717267645">
    <w:abstractNumId w:val="4"/>
  </w:num>
  <w:num w:numId="5" w16cid:durableId="1417246511">
    <w:abstractNumId w:val="2"/>
  </w:num>
  <w:num w:numId="6" w16cid:durableId="14458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AE"/>
    <w:rsid w:val="00206E02"/>
    <w:rsid w:val="0036618B"/>
    <w:rsid w:val="00410EBD"/>
    <w:rsid w:val="004C34A2"/>
    <w:rsid w:val="004F44AE"/>
    <w:rsid w:val="00536B85"/>
    <w:rsid w:val="005B7CA2"/>
    <w:rsid w:val="0077183B"/>
    <w:rsid w:val="00806069"/>
    <w:rsid w:val="008A18EB"/>
    <w:rsid w:val="00977576"/>
    <w:rsid w:val="00A043AB"/>
    <w:rsid w:val="00A41EAC"/>
    <w:rsid w:val="00A4277F"/>
    <w:rsid w:val="00A75CF5"/>
    <w:rsid w:val="00A76DCF"/>
    <w:rsid w:val="00A92119"/>
    <w:rsid w:val="00AA29FE"/>
    <w:rsid w:val="00AD5510"/>
    <w:rsid w:val="00AD6249"/>
    <w:rsid w:val="00C12A7C"/>
    <w:rsid w:val="00C735AD"/>
    <w:rsid w:val="00D11A58"/>
    <w:rsid w:val="00D8310B"/>
    <w:rsid w:val="00DF3347"/>
    <w:rsid w:val="00E22C79"/>
    <w:rsid w:val="00F86657"/>
    <w:rsid w:val="00FB7F45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340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4AE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4F44AE"/>
    <w:pPr>
      <w:keepNext/>
      <w:jc w:val="center"/>
      <w:outlineLvl w:val="2"/>
    </w:pPr>
    <w:rPr>
      <w:rFonts w:cs="Arial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AE"/>
  </w:style>
  <w:style w:type="paragraph" w:styleId="Footer">
    <w:name w:val="footer"/>
    <w:basedOn w:val="Normal"/>
    <w:link w:val="FooterChar"/>
    <w:uiPriority w:val="99"/>
    <w:unhideWhenUsed/>
    <w:rsid w:val="004F4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AE"/>
  </w:style>
  <w:style w:type="character" w:customStyle="1" w:styleId="Heading3Char">
    <w:name w:val="Heading 3 Char"/>
    <w:basedOn w:val="DefaultParagraphFont"/>
    <w:link w:val="Heading3"/>
    <w:rsid w:val="004F44AE"/>
    <w:rPr>
      <w:rFonts w:ascii="Times New Roman" w:eastAsia="Times New Roman" w:hAnsi="Times New Roman" w:cs="Arial"/>
      <w:b/>
      <w:bCs/>
      <w:szCs w:val="20"/>
      <w:u w:val="single"/>
    </w:rPr>
  </w:style>
  <w:style w:type="table" w:styleId="TableGrid">
    <w:name w:val="Table Grid"/>
    <w:basedOn w:val="TableNormal"/>
    <w:rsid w:val="004F44A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4A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36B85"/>
  </w:style>
  <w:style w:type="paragraph" w:styleId="TOC2">
    <w:name w:val="toc 2"/>
    <w:basedOn w:val="Normal"/>
    <w:next w:val="Normal"/>
    <w:autoRedefine/>
    <w:uiPriority w:val="39"/>
    <w:unhideWhenUsed/>
    <w:rsid w:val="00536B8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36B85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36B8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36B8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36B8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36B8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36B8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36B85"/>
    <w:pPr>
      <w:ind w:left="1920"/>
    </w:pPr>
  </w:style>
  <w:style w:type="paragraph" w:customStyle="1" w:styleId="TableParagraph">
    <w:name w:val="Table Paragraph"/>
    <w:basedOn w:val="Normal"/>
    <w:uiPriority w:val="1"/>
    <w:qFormat/>
    <w:rsid w:val="00DF3347"/>
    <w:pPr>
      <w:widowControl w:val="0"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64BD87183F94B84E348C1B9F5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6E11-BB29-7845-949C-7BD9022F6680}"/>
      </w:docPartPr>
      <w:docPartBody>
        <w:p w:rsidR="004A3195" w:rsidRDefault="004A3195" w:rsidP="004A3195">
          <w:pPr>
            <w:pStyle w:val="39264BD87183F94B84E348C1B9F532FF"/>
          </w:pPr>
          <w:r>
            <w:t>[Type the document title]</w:t>
          </w:r>
        </w:p>
      </w:docPartBody>
    </w:docPart>
    <w:docPart>
      <w:docPartPr>
        <w:name w:val="6FFDEF51BEBDB74EAFAA5F1E5B05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A826-61FA-3045-82AE-80FB0F2F0423}"/>
      </w:docPartPr>
      <w:docPartBody>
        <w:p w:rsidR="004A3195" w:rsidRDefault="004A3195" w:rsidP="004A3195">
          <w:pPr>
            <w:pStyle w:val="6FFDEF51BEBDB74EAFAA5F1E5B0515C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95"/>
    <w:rsid w:val="00211F7E"/>
    <w:rsid w:val="004A3195"/>
    <w:rsid w:val="0051095C"/>
    <w:rsid w:val="006D4858"/>
    <w:rsid w:val="00762440"/>
    <w:rsid w:val="00B009AF"/>
    <w:rsid w:val="00D336CE"/>
    <w:rsid w:val="00E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64BD87183F94B84E348C1B9F532FF">
    <w:name w:val="39264BD87183F94B84E348C1B9F532FF"/>
    <w:rsid w:val="004A3195"/>
  </w:style>
  <w:style w:type="paragraph" w:customStyle="1" w:styleId="6FFDEF51BEBDB74EAFAA5F1E5B0515C4">
    <w:name w:val="6FFDEF51BEBDB74EAFAA5F1E5B0515C4"/>
    <w:rsid w:val="004A3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Annual Professional Performance Review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349209-3924-EB42-991A-B498CAD9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2567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Greenwood Lake Union Free School District</vt:lpstr>
      <vt:lpstr>        </vt:lpstr>
      <vt:lpstr>        Administrator’s Signature: _________________________________    Date: __________</vt:lpstr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Greenwood Lake Union Free School District</dc:title>
  <dc:subject/>
  <dc:creator>Sarah Hadden</dc:creator>
  <cp:keywords/>
  <dc:description/>
  <cp:lastModifiedBy>Microsoft Office User</cp:lastModifiedBy>
  <cp:revision>6</cp:revision>
  <cp:lastPrinted>2018-09-17T14:40:00Z</cp:lastPrinted>
  <dcterms:created xsi:type="dcterms:W3CDTF">2022-08-30T14:44:00Z</dcterms:created>
  <dcterms:modified xsi:type="dcterms:W3CDTF">2023-10-27T13:17:00Z</dcterms:modified>
</cp:coreProperties>
</file>