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DB96" w14:textId="7E08E89F" w:rsidR="00F30B38" w:rsidRDefault="00F30B38">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2C48EE94" wp14:editId="22CF84EB">
                <wp:simplePos x="0" y="0"/>
                <wp:positionH relativeFrom="column">
                  <wp:posOffset>3236181</wp:posOffset>
                </wp:positionH>
                <wp:positionV relativeFrom="paragraph">
                  <wp:posOffset>5024</wp:posOffset>
                </wp:positionV>
                <wp:extent cx="3169285" cy="68999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69285" cy="6899910"/>
                        </a:xfrm>
                        <a:prstGeom prst="rect">
                          <a:avLst/>
                        </a:prstGeom>
                        <a:solidFill>
                          <a:srgbClr val="FFFFFF"/>
                        </a:solidFill>
                        <a:ln>
                          <a:noFill/>
                        </a:ln>
                        <a:effectLst/>
                        <a:extLs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140DC4B" w14:textId="4B5E3F9D" w:rsidR="00F30B38" w:rsidRDefault="00F30B38" w:rsidP="00F30B38">
                            <w:pPr>
                              <w:widowControl w:val="0"/>
                              <w:spacing w:line="260" w:lineRule="exact"/>
                              <w:ind w:firstLine="450"/>
                              <w:jc w:val="center"/>
                              <w:rPr>
                                <w:color w:val="0000FF"/>
                                <w:sz w:val="22"/>
                                <w:szCs w:val="22"/>
                                <w14:ligatures w14:val="none"/>
                              </w:rPr>
                            </w:pPr>
                            <w:r>
                              <w:rPr>
                                <w:b/>
                                <w:bCs/>
                                <w:i/>
                                <w:iCs/>
                                <w:color w:val="0000FF"/>
                                <w:sz w:val="28"/>
                                <w:szCs w:val="28"/>
                                <w:u w:val="single"/>
                                <w14:ligatures w14:val="none"/>
                              </w:rPr>
                              <w:t>Academic Development:</w:t>
                            </w:r>
                            <w:r>
                              <w:rPr>
                                <w:b/>
                                <w:bCs/>
                                <w:i/>
                                <w:iCs/>
                                <w:color w:val="0000FF"/>
                                <w:sz w:val="28"/>
                                <w:szCs w:val="28"/>
                                <w14:ligatures w14:val="none"/>
                              </w:rPr>
                              <w:t xml:space="preserve">              </w:t>
                            </w:r>
                            <w:r>
                              <w:rPr>
                                <w:color w:val="0000FF"/>
                                <w:sz w:val="22"/>
                                <w:szCs w:val="22"/>
                                <w14:ligatures w14:val="none"/>
                              </w:rPr>
                              <w:t xml:space="preserve">Current academic standards set forth by the Georgia Department of Education require that students demonstrate academic competencies and skills during the school years and translate those into post-secondary options or work readiness. Students will complete school and be confident that the knowledge they have gained can lead to many post-secondary options. Students will be taught the relationship of academics to career and home. Programs that enhance this area of competency </w:t>
                            </w:r>
                            <w:proofErr w:type="gramStart"/>
                            <w:r>
                              <w:rPr>
                                <w:color w:val="0000FF"/>
                                <w:sz w:val="22"/>
                                <w:szCs w:val="22"/>
                                <w14:ligatures w14:val="none"/>
                              </w:rPr>
                              <w:t>include:</w:t>
                            </w:r>
                            <w:proofErr w:type="gramEnd"/>
                            <w:r>
                              <w:rPr>
                                <w:color w:val="0000FF"/>
                                <w:sz w:val="22"/>
                                <w:szCs w:val="22"/>
                                <w14:ligatures w14:val="none"/>
                              </w:rPr>
                              <w:t xml:space="preserve"> academic study skills/test taking skills, classroom guidance, individual academic counseling, and group counseling for students with academic enrichment needs.  </w:t>
                            </w:r>
                          </w:p>
                          <w:p w14:paraId="004FE771" w14:textId="59D99D89" w:rsidR="00F30B38" w:rsidRDefault="00F30B38" w:rsidP="00F30B38">
                            <w:pPr>
                              <w:widowControl w:val="0"/>
                              <w:spacing w:line="260" w:lineRule="exact"/>
                              <w:ind w:firstLine="450"/>
                              <w:jc w:val="center"/>
                              <w:rPr>
                                <w:color w:val="0000FF"/>
                                <w:sz w:val="22"/>
                                <w:szCs w:val="22"/>
                                <w14:ligatures w14:val="none"/>
                              </w:rPr>
                            </w:pPr>
                            <w:r>
                              <w:rPr>
                                <w:b/>
                                <w:bCs/>
                                <w:i/>
                                <w:iCs/>
                                <w:color w:val="0000FF"/>
                                <w:sz w:val="28"/>
                                <w:szCs w:val="28"/>
                                <w:u w:val="single"/>
                                <w14:ligatures w14:val="none"/>
                              </w:rPr>
                              <w:t>Career Development:</w:t>
                            </w:r>
                            <w:r>
                              <w:rPr>
                                <w:b/>
                                <w:bCs/>
                                <w:i/>
                                <w:iCs/>
                                <w:color w:val="0000FF"/>
                                <w:sz w:val="28"/>
                                <w:szCs w:val="28"/>
                                <w14:ligatures w14:val="none"/>
                              </w:rPr>
                              <w:t xml:space="preserve">                   </w:t>
                            </w:r>
                            <w:r>
                              <w:rPr>
                                <w:color w:val="0000FF"/>
                                <w:sz w:val="22"/>
                                <w:szCs w:val="22"/>
                                <w14:ligatures w14:val="none"/>
                              </w:rPr>
                              <w:t xml:space="preserve">Students will discover skills to recognize their personal strengths and use that knowledge to formulate a short-term and long-term career plan. Career awareness classroom guidance and interest inventories are two examples of career development delivery methods. </w:t>
                            </w:r>
                          </w:p>
                          <w:p w14:paraId="146E8463" w14:textId="08A87185" w:rsidR="00F30B38" w:rsidRDefault="00F30B38" w:rsidP="00F30B38">
                            <w:pPr>
                              <w:widowControl w:val="0"/>
                              <w:tabs>
                                <w:tab w:val="left" w:pos="0"/>
                              </w:tabs>
                              <w:spacing w:line="260" w:lineRule="exact"/>
                              <w:ind w:firstLine="360"/>
                              <w:jc w:val="center"/>
                              <w:rPr>
                                <w:color w:val="0000FF"/>
                                <w:sz w:val="22"/>
                                <w:szCs w:val="22"/>
                                <w14:ligatures w14:val="none"/>
                              </w:rPr>
                            </w:pPr>
                            <w:r>
                              <w:rPr>
                                <w:b/>
                                <w:bCs/>
                                <w:i/>
                                <w:iCs/>
                                <w:color w:val="0000FF"/>
                                <w:sz w:val="28"/>
                                <w:szCs w:val="28"/>
                                <w:u w:val="single"/>
                                <w14:ligatures w14:val="none"/>
                              </w:rPr>
                              <w:t>Personal/Social Development:</w:t>
                            </w:r>
                            <w:r>
                              <w:rPr>
                                <w:b/>
                                <w:bCs/>
                                <w:i/>
                                <w:iCs/>
                                <w:color w:val="0000FF"/>
                                <w:sz w:val="28"/>
                                <w:szCs w:val="28"/>
                                <w14:ligatures w14:val="none"/>
                              </w:rPr>
                              <w:t xml:space="preserve">       </w:t>
                            </w:r>
                            <w:r>
                              <w:rPr>
                                <w:b/>
                                <w:bCs/>
                                <w:i/>
                                <w:iCs/>
                                <w:color w:val="0000FF"/>
                                <w:sz w:val="22"/>
                                <w:szCs w:val="22"/>
                                <w14:ligatures w14:val="none"/>
                              </w:rPr>
                              <w:t>S</w:t>
                            </w:r>
                            <w:r>
                              <w:rPr>
                                <w:color w:val="0000FF"/>
                                <w:sz w:val="22"/>
                                <w:szCs w:val="22"/>
                                <w14:ligatures w14:val="none"/>
                              </w:rPr>
                              <w:t xml:space="preserve">tudents will obtain the intrapersonal and interpersonal skills to better understand themselves as well as others. Students will learn to be good decision makers, goal setters, and be action-oriented </w:t>
                            </w:r>
                            <w:proofErr w:type="gramStart"/>
                            <w:r>
                              <w:rPr>
                                <w:color w:val="0000FF"/>
                                <w:sz w:val="22"/>
                                <w:szCs w:val="22"/>
                                <w14:ligatures w14:val="none"/>
                              </w:rPr>
                              <w:t>in order to</w:t>
                            </w:r>
                            <w:proofErr w:type="gramEnd"/>
                            <w:r>
                              <w:rPr>
                                <w:color w:val="0000FF"/>
                                <w:sz w:val="22"/>
                                <w:szCs w:val="22"/>
                                <w14:ligatures w14:val="none"/>
                              </w:rPr>
                              <w:t xml:space="preserve"> achieve the goals they have set for themselves.  Also, students will contribute to a safe, bully-fre</w:t>
                            </w:r>
                            <w:r w:rsidR="006537A2">
                              <w:rPr>
                                <w:color w:val="0000FF"/>
                                <w:sz w:val="22"/>
                                <w:szCs w:val="22"/>
                                <w14:ligatures w14:val="none"/>
                              </w:rPr>
                              <w:t>e</w:t>
                            </w:r>
                            <w:r>
                              <w:rPr>
                                <w:color w:val="0000FF"/>
                                <w:sz w:val="22"/>
                                <w:szCs w:val="22"/>
                                <w14:ligatures w14:val="none"/>
                              </w:rPr>
                              <w:t xml:space="preserve"> environment via participation in bullying prevention activities, of which social skills and respect are major components. Lastly, students will comprehend safety and survival skills and be able to apply them to real world situations. Personal and social development will be enhanced via programs including: the 7 Mindsets, character education, individual counseling, and group counseling for students experiencing social and/or personal problems.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8EE94" id="_x0000_t202" coordsize="21600,21600" o:spt="202" path="m,l,21600r21600,l21600,xe">
                <v:stroke joinstyle="miter"/>
                <v:path gradientshapeok="t" o:connecttype="rect"/>
              </v:shapetype>
              <v:shape id="Text Box 3" o:spid="_x0000_s1026" type="#_x0000_t202" style="position:absolute;margin-left:254.8pt;margin-top:.4pt;width:249.55pt;height:543.3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" stroked="f" strokecolor="white" strokeweight="0" insetpen="t">
                <v:shadow color="#ccc"/>
                <o:lock v:ext="edit" shapetype="t"/>
                <v:textbox inset="2.85pt,2.85pt,2.85pt,2.85pt">
                  <w:txbxContent>
                    <w:p w14:paraId="1140DC4B" w14:textId="4B5E3F9D" w:rsidR="00F30B38" w:rsidRDefault="00F30B38" w:rsidP="00F30B38">
                      <w:pPr>
                        <w:widowControl w:val="0"/>
                        <w:spacing w:line="260" w:lineRule="exact"/>
                        <w:ind w:firstLine="450"/>
                        <w:jc w:val="center"/>
                        <w:rPr>
                          <w:color w:val="0000FF"/>
                          <w:sz w:val="22"/>
                          <w:szCs w:val="22"/>
                          <w14:ligatures w14:val="none"/>
                        </w:rPr>
                      </w:pPr>
                      <w:r>
                        <w:rPr>
                          <w:b/>
                          <w:bCs/>
                          <w:i/>
                          <w:iCs/>
                          <w:color w:val="0000FF"/>
                          <w:sz w:val="28"/>
                          <w:szCs w:val="28"/>
                          <w:u w:val="single"/>
                          <w14:ligatures w14:val="none"/>
                        </w:rPr>
                        <w:t>Academic Development:</w:t>
                      </w:r>
                      <w:r>
                        <w:rPr>
                          <w:b/>
                          <w:bCs/>
                          <w:i/>
                          <w:iCs/>
                          <w:color w:val="0000FF"/>
                          <w:sz w:val="28"/>
                          <w:szCs w:val="28"/>
                          <w14:ligatures w14:val="none"/>
                        </w:rPr>
                        <w:t xml:space="preserve">              </w:t>
                      </w:r>
                      <w:r>
                        <w:rPr>
                          <w:color w:val="0000FF"/>
                          <w:sz w:val="22"/>
                          <w:szCs w:val="22"/>
                          <w14:ligatures w14:val="none"/>
                        </w:rPr>
                        <w:t xml:space="preserve">Current academic standards set forth by the Georgia Department of Education require that students demonstrate academic competencies and skills during the school years and translate those into post-secondary options or work readiness. Students will complete school and be confident that the knowledge they have gained can lead to many post-secondary options. Students will be taught the relationship of academics to career and home. Programs that enhance this area of competency </w:t>
                      </w:r>
                      <w:proofErr w:type="gramStart"/>
                      <w:r>
                        <w:rPr>
                          <w:color w:val="0000FF"/>
                          <w:sz w:val="22"/>
                          <w:szCs w:val="22"/>
                          <w14:ligatures w14:val="none"/>
                        </w:rPr>
                        <w:t>include:</w:t>
                      </w:r>
                      <w:proofErr w:type="gramEnd"/>
                      <w:r>
                        <w:rPr>
                          <w:color w:val="0000FF"/>
                          <w:sz w:val="22"/>
                          <w:szCs w:val="22"/>
                          <w14:ligatures w14:val="none"/>
                        </w:rPr>
                        <w:t xml:space="preserve"> academic study skills/test taking skills, classroom guidance, individual academic counseling, and group counseling for students with academic enrichment needs.  </w:t>
                      </w:r>
                    </w:p>
                    <w:p w14:paraId="004FE771" w14:textId="59D99D89" w:rsidR="00F30B38" w:rsidRDefault="00F30B38" w:rsidP="00F30B38">
                      <w:pPr>
                        <w:widowControl w:val="0"/>
                        <w:spacing w:line="260" w:lineRule="exact"/>
                        <w:ind w:firstLine="450"/>
                        <w:jc w:val="center"/>
                        <w:rPr>
                          <w:color w:val="0000FF"/>
                          <w:sz w:val="22"/>
                          <w:szCs w:val="22"/>
                          <w14:ligatures w14:val="none"/>
                        </w:rPr>
                      </w:pPr>
                      <w:r>
                        <w:rPr>
                          <w:b/>
                          <w:bCs/>
                          <w:i/>
                          <w:iCs/>
                          <w:color w:val="0000FF"/>
                          <w:sz w:val="28"/>
                          <w:szCs w:val="28"/>
                          <w:u w:val="single"/>
                          <w14:ligatures w14:val="none"/>
                        </w:rPr>
                        <w:t>Career Development:</w:t>
                      </w:r>
                      <w:r>
                        <w:rPr>
                          <w:b/>
                          <w:bCs/>
                          <w:i/>
                          <w:iCs/>
                          <w:color w:val="0000FF"/>
                          <w:sz w:val="28"/>
                          <w:szCs w:val="28"/>
                          <w14:ligatures w14:val="none"/>
                        </w:rPr>
                        <w:t xml:space="preserve">                   </w:t>
                      </w:r>
                      <w:r>
                        <w:rPr>
                          <w:color w:val="0000FF"/>
                          <w:sz w:val="22"/>
                          <w:szCs w:val="22"/>
                          <w14:ligatures w14:val="none"/>
                        </w:rPr>
                        <w:t xml:space="preserve">Students will discover skills to recognize their personal strengths and use that knowledge to formulate a short-term and long-term career plan. Career awareness classroom guidance and interest inventories are two examples of career development delivery methods. </w:t>
                      </w:r>
                    </w:p>
                    <w:p w14:paraId="146E8463" w14:textId="08A87185" w:rsidR="00F30B38" w:rsidRDefault="00F30B38" w:rsidP="00F30B38">
                      <w:pPr>
                        <w:widowControl w:val="0"/>
                        <w:tabs>
                          <w:tab w:val="left" w:pos="0"/>
                        </w:tabs>
                        <w:spacing w:line="260" w:lineRule="exact"/>
                        <w:ind w:firstLine="360"/>
                        <w:jc w:val="center"/>
                        <w:rPr>
                          <w:color w:val="0000FF"/>
                          <w:sz w:val="22"/>
                          <w:szCs w:val="22"/>
                          <w14:ligatures w14:val="none"/>
                        </w:rPr>
                      </w:pPr>
                      <w:r>
                        <w:rPr>
                          <w:b/>
                          <w:bCs/>
                          <w:i/>
                          <w:iCs/>
                          <w:color w:val="0000FF"/>
                          <w:sz w:val="28"/>
                          <w:szCs w:val="28"/>
                          <w:u w:val="single"/>
                          <w14:ligatures w14:val="none"/>
                        </w:rPr>
                        <w:t>Personal/Social Development:</w:t>
                      </w:r>
                      <w:r>
                        <w:rPr>
                          <w:b/>
                          <w:bCs/>
                          <w:i/>
                          <w:iCs/>
                          <w:color w:val="0000FF"/>
                          <w:sz w:val="28"/>
                          <w:szCs w:val="28"/>
                          <w14:ligatures w14:val="none"/>
                        </w:rPr>
                        <w:t xml:space="preserve">       </w:t>
                      </w:r>
                      <w:r>
                        <w:rPr>
                          <w:b/>
                          <w:bCs/>
                          <w:i/>
                          <w:iCs/>
                          <w:color w:val="0000FF"/>
                          <w:sz w:val="22"/>
                          <w:szCs w:val="22"/>
                          <w14:ligatures w14:val="none"/>
                        </w:rPr>
                        <w:t>S</w:t>
                      </w:r>
                      <w:r>
                        <w:rPr>
                          <w:color w:val="0000FF"/>
                          <w:sz w:val="22"/>
                          <w:szCs w:val="22"/>
                          <w14:ligatures w14:val="none"/>
                        </w:rPr>
                        <w:t xml:space="preserve">tudents will obtain the intrapersonal and interpersonal skills to better understand themselves as well as others. Students will learn to be good decision makers, goal setters, and be action-oriented </w:t>
                      </w:r>
                      <w:proofErr w:type="gramStart"/>
                      <w:r>
                        <w:rPr>
                          <w:color w:val="0000FF"/>
                          <w:sz w:val="22"/>
                          <w:szCs w:val="22"/>
                          <w14:ligatures w14:val="none"/>
                        </w:rPr>
                        <w:t>in order to</w:t>
                      </w:r>
                      <w:proofErr w:type="gramEnd"/>
                      <w:r>
                        <w:rPr>
                          <w:color w:val="0000FF"/>
                          <w:sz w:val="22"/>
                          <w:szCs w:val="22"/>
                          <w14:ligatures w14:val="none"/>
                        </w:rPr>
                        <w:t xml:space="preserve"> achieve the goals they have set for themselves.  Also, students will contribute to a safe, bully-fre</w:t>
                      </w:r>
                      <w:r w:rsidR="006537A2">
                        <w:rPr>
                          <w:color w:val="0000FF"/>
                          <w:sz w:val="22"/>
                          <w:szCs w:val="22"/>
                          <w14:ligatures w14:val="none"/>
                        </w:rPr>
                        <w:t>e</w:t>
                      </w:r>
                      <w:r>
                        <w:rPr>
                          <w:color w:val="0000FF"/>
                          <w:sz w:val="22"/>
                          <w:szCs w:val="22"/>
                          <w14:ligatures w14:val="none"/>
                        </w:rPr>
                        <w:t xml:space="preserve"> environment via participation in bullying prevention activities, of which social skills and respect are major components. Lastly, students will comprehend safety and survival skills and be able to apply them to real world situations. Personal and social development will be enhanced via programs including: the 7 Mindsets, character education, individual counseling, and group counseling for students experiencing social and/or personal problems.</w:t>
                      </w:r>
                    </w:p>
                  </w:txbxContent>
                </v:textbox>
              </v:shape>
            </w:pict>
          </mc:Fallback>
        </mc:AlternateContent>
      </w:r>
      <w:r>
        <w:rPr>
          <w:noProof/>
        </w:rPr>
        <w:drawing>
          <wp:inline distT="0" distB="0" distL="0" distR="0" wp14:anchorId="3F4227A9" wp14:editId="202E78B5">
            <wp:extent cx="2971165" cy="75907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1165" cy="7590790"/>
                    </a:xfrm>
                    <a:prstGeom prst="rect">
                      <a:avLst/>
                    </a:prstGeom>
                    <a:noFill/>
                  </pic:spPr>
                </pic:pic>
              </a:graphicData>
            </a:graphic>
          </wp:inline>
        </w:drawing>
      </w:r>
    </w:p>
    <w:sectPr w:rsidR="00F30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38"/>
    <w:rsid w:val="006537A2"/>
    <w:rsid w:val="00F3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554C"/>
  <w15:chartTrackingRefBased/>
  <w15:docId w15:val="{C583EC6D-BF05-4C6B-965B-A9B5F8DC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B38"/>
    <w:pPr>
      <w:spacing w:after="240" w:line="300" w:lineRule="auto"/>
    </w:pPr>
    <w:rPr>
      <w:rFonts w:ascii="Gill Sans MT" w:eastAsia="Times New Roman" w:hAnsi="Gill Sans MT" w:cs="Times New Roman"/>
      <w:color w:val="000000"/>
      <w:kern w:val="28"/>
      <w:sz w:val="18"/>
      <w:szCs w:val="18"/>
      <w14:ligatures w14:val="standard"/>
      <w14:cntxtAlts/>
    </w:rPr>
  </w:style>
  <w:style w:type="paragraph" w:styleId="Heading3">
    <w:name w:val="heading 3"/>
    <w:basedOn w:val="Normal"/>
    <w:next w:val="Normal"/>
    <w:link w:val="Heading3Char"/>
    <w:uiPriority w:val="9"/>
    <w:semiHidden/>
    <w:unhideWhenUsed/>
    <w:qFormat/>
    <w:rsid w:val="00F30B38"/>
    <w:pPr>
      <w:keepNext/>
      <w:keepLines/>
      <w:spacing w:before="40" w:after="0" w:line="259" w:lineRule="auto"/>
      <w:outlineLvl w:val="2"/>
    </w:pPr>
    <w:rPr>
      <w:rFonts w:asciiTheme="majorHAnsi" w:eastAsiaTheme="majorEastAsia" w:hAnsiTheme="majorHAnsi" w:cstheme="majorBidi"/>
      <w:color w:val="1F3763" w:themeColor="accent1" w:themeShade="7F"/>
      <w:kern w:val="0"/>
      <w:sz w:val="24"/>
      <w:szCs w:val="24"/>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30B3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 Bishop</dc:creator>
  <cp:keywords/>
  <dc:description/>
  <cp:lastModifiedBy>Jonah Bishop</cp:lastModifiedBy>
  <cp:revision>2</cp:revision>
  <dcterms:created xsi:type="dcterms:W3CDTF">2021-10-20T15:38:00Z</dcterms:created>
  <dcterms:modified xsi:type="dcterms:W3CDTF">2021-10-22T15:00:00Z</dcterms:modified>
</cp:coreProperties>
</file>