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Avery PTO Meeting- November 11, 2021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Heidi reviews the way we ask for money</w:t>
      </w:r>
      <w:r>
        <w:rPr>
          <w:b w:val="1"/>
          <w:bCs w:val="1"/>
          <w:rtl w:val="0"/>
          <w:lang w:val="en-US"/>
        </w:rPr>
        <w:t xml:space="preserve">… 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Fundraisers- money pooled together for grants, bigger expenditures (furnitures, special projects, field trips, etc.)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PTO Buyout - all money gets evenly distributed to teachers to use for classroom supplies 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Parent Initiatives for Special Projects- Snacks for Teachers lounge, etc.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Budget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Asking for approval for a $20,000 budget for this year to spend on teachers</w:t>
      </w:r>
      <w:r>
        <w:rPr>
          <w:rtl w:val="0"/>
        </w:rPr>
        <w:t xml:space="preserve">’ </w:t>
      </w:r>
      <w:r>
        <w:rPr>
          <w:rtl w:val="0"/>
        </w:rPr>
        <w:t>needs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Movie License 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</w:rPr>
        <w:t xml:space="preserve">Can be used for teachers to show movies in class. </w:t>
      </w:r>
    </w:p>
    <w:p>
      <w:pPr>
        <w:pStyle w:val="Body"/>
        <w:bidi w:val="0"/>
      </w:pPr>
      <w:r>
        <w:rPr>
          <w:rtl w:val="0"/>
        </w:rPr>
        <w:t>We also want to start outdoor movie nights in the spring</w:t>
      </w:r>
      <w:r>
        <w:rPr>
          <w:rtl w:val="0"/>
        </w:rPr>
        <w:t>—</w:t>
      </w:r>
      <w:r>
        <w:rPr>
          <w:rtl w:val="0"/>
        </w:rPr>
        <w:t xml:space="preserve">need a movie night chair to help coordinate.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Dr. Peterson discusses new grant application process </w:t>
      </w: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Presented to staff on Monday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application is for teachers to request money from PTO, so that Dr. Peterson and Dr. Winkler can make sure there isn</w:t>
      </w:r>
      <w:r>
        <w:rPr>
          <w:rtl w:val="0"/>
        </w:rPr>
        <w:t>’</w:t>
      </w:r>
      <w:r>
        <w:rPr>
          <w:rtl w:val="0"/>
        </w:rPr>
        <w:t xml:space="preserve">t another place where they money could or should be pulled for that need other than PTO funds. </w:t>
      </w:r>
    </w:p>
    <w:p>
      <w:pPr>
        <w:pStyle w:val="Body"/>
        <w:bidi w:val="0"/>
      </w:pP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Questions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Status of Trivia Night?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Heidi says the first step is to hold an interest meeting and see if there are enough volunteers to organize the event. </w:t>
      </w:r>
    </w:p>
    <w:p>
      <w:pPr>
        <w:pStyle w:val="Body"/>
        <w:bidi w:val="0"/>
      </w:pPr>
      <w:r>
        <w:rPr>
          <w:rtl w:val="0"/>
        </w:rPr>
        <w:t xml:space="preserve">Next, we will poll the community to see if people are interested in having an in-person trivia night. </w:t>
      </w:r>
    </w:p>
    <w:p>
      <w:pPr>
        <w:pStyle w:val="Body"/>
        <w:bidi w:val="0"/>
      </w:pPr>
      <w:r>
        <w:rPr>
          <w:rtl w:val="0"/>
        </w:rPr>
        <w:t xml:space="preserve">If there is not interest, we may have an online trivia event to get some fundraising going this year.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Now that vaccines are available for 5-11 year olds, are there any changes to quarantine protocols?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That guidance is soon to come from central office. As soon as we have it, it will be disseminated to families.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Fundraising- are there any specific needs this year? 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</w:rPr>
        <w:t xml:space="preserve">-One member asked about replacing stuff that was in the </w:t>
      </w:r>
      <w:r>
        <w:rPr>
          <w:rtl w:val="0"/>
        </w:rPr>
        <w:t>“</w:t>
      </w:r>
      <w:r>
        <w:rPr>
          <w:rtl w:val="0"/>
        </w:rPr>
        <w:t>dungeon</w:t>
      </w:r>
      <w:r>
        <w:rPr>
          <w:rtl w:val="0"/>
        </w:rPr>
        <w:t xml:space="preserve">” </w:t>
      </w:r>
      <w:r>
        <w:rPr>
          <w:rtl w:val="0"/>
        </w:rPr>
        <w:t xml:space="preserve">lost to the mold issue.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Is it possible to have a </w:t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spring festival</w:t>
      </w:r>
      <w:r>
        <w:rPr>
          <w:b w:val="1"/>
          <w:bCs w:val="1"/>
          <w:rtl w:val="0"/>
          <w:lang w:val="en-US"/>
        </w:rPr>
        <w:t xml:space="preserve">” </w:t>
      </w:r>
      <w:r>
        <w:rPr>
          <w:b w:val="1"/>
          <w:bCs w:val="1"/>
          <w:rtl w:val="0"/>
          <w:lang w:val="en-US"/>
        </w:rPr>
        <w:t xml:space="preserve">to replace the Fall Festival? 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</w:rPr>
        <w:t>Heidi says she has been thinking about having some kind of community event</w:t>
      </w:r>
      <w:r>
        <w:rPr>
          <w:rtl w:val="0"/>
        </w:rPr>
        <w:t xml:space="preserve">… </w:t>
      </w:r>
      <w:r>
        <w:rPr>
          <w:rtl w:val="0"/>
        </w:rPr>
        <w:t xml:space="preserve">outdoor movies, spring fling, and there are social chairs working on some other events for the spring.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There was a proposition to plan something for the 5th graders since they missed Haunted Hallway at the Fall Festival.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Volunteers for Book Fair 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</w:rPr>
        <w:t xml:space="preserve">Ingrid reports that every slot is filled with at least one parent, but we need two per time slot, so more volunteers are definitely needed.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Additional Discussion Points</w:t>
      </w:r>
      <w:r>
        <w:rPr>
          <w:b w:val="1"/>
          <w:bCs w:val="1"/>
          <w:rtl w:val="0"/>
          <w:lang w:val="en-US"/>
        </w:rPr>
        <w:t xml:space="preserve">…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Motion to Approve the $20,000 budget for grants for teachers - </w:t>
      </w:r>
      <w:r>
        <w:rPr>
          <w:b w:val="0"/>
          <w:bCs w:val="0"/>
          <w:rtl w:val="0"/>
          <w:lang w:val="en-US"/>
        </w:rPr>
        <w:t xml:space="preserve">everyone approved. 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Erica mentioned that Clark Elementary just had their November PTO meeting at Perennial to give parents an opportunity to connect socially.  Maybe we can do this in the future?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Elisa Tomich gave an update on Parents for Racial Equity. 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</w:rPr>
        <w:t xml:space="preserve">Last weekend, the Random Acts of Coffee event in the park drew in almost 50 people.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They are working on trying to figure out their mission statement and role as the demographics of Avery are changing.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Considering adding </w:t>
      </w:r>
      <w:r>
        <w:rPr>
          <w:rtl w:val="0"/>
        </w:rPr>
        <w:t>“</w:t>
      </w:r>
      <w:r>
        <w:rPr>
          <w:rtl w:val="0"/>
        </w:rPr>
        <w:t>connections</w:t>
      </w:r>
      <w:r>
        <w:rPr>
          <w:rtl w:val="0"/>
        </w:rPr>
        <w:t xml:space="preserve">” </w:t>
      </w:r>
      <w:r>
        <w:rPr>
          <w:rtl w:val="0"/>
        </w:rPr>
        <w:t xml:space="preserve">or </w:t>
      </w:r>
      <w:r>
        <w:rPr>
          <w:rtl w:val="0"/>
        </w:rPr>
        <w:t>“</w:t>
      </w:r>
      <w:r>
        <w:rPr>
          <w:rtl w:val="0"/>
        </w:rPr>
        <w:t>inclusion</w:t>
      </w:r>
      <w:r>
        <w:rPr>
          <w:rtl w:val="0"/>
        </w:rPr>
        <w:t xml:space="preserve">” </w:t>
      </w:r>
      <w:r>
        <w:rPr>
          <w:rtl w:val="0"/>
        </w:rPr>
        <w:t xml:space="preserve">to racial equity to provide not only equity across different groups, but also opportunities for authentic connection.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