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4B4D5" w14:textId="77777777" w:rsidR="006C036A" w:rsidRDefault="000B76EC">
      <w:pPr>
        <w:widowControl w:val="0"/>
        <w:spacing w:before="197" w:line="240" w:lineRule="auto"/>
        <w:jc w:val="center"/>
        <w:rPr>
          <w:b/>
          <w:sz w:val="25"/>
          <w:szCs w:val="25"/>
        </w:rPr>
      </w:pPr>
      <w:r>
        <w:rPr>
          <w:b/>
          <w:sz w:val="25"/>
          <w:szCs w:val="25"/>
        </w:rPr>
        <w:t>Challenger High School</w:t>
      </w:r>
    </w:p>
    <w:p w14:paraId="119A0B06" w14:textId="77777777" w:rsidR="006C036A" w:rsidRDefault="000B76EC">
      <w:pPr>
        <w:widowControl w:val="0"/>
        <w:spacing w:before="197" w:line="240" w:lineRule="auto"/>
        <w:jc w:val="center"/>
        <w:rPr>
          <w:sz w:val="24"/>
          <w:szCs w:val="24"/>
        </w:rPr>
      </w:pPr>
      <w:r>
        <w:rPr>
          <w:b/>
          <w:sz w:val="25"/>
          <w:szCs w:val="25"/>
        </w:rPr>
        <w:t>English ENG 301/302 Syllabi</w:t>
      </w:r>
      <w:r>
        <w:rPr>
          <w:sz w:val="24"/>
          <w:szCs w:val="24"/>
        </w:rPr>
        <w:t xml:space="preserve"> </w:t>
      </w:r>
    </w:p>
    <w:p w14:paraId="5DA5AF22" w14:textId="77777777" w:rsidR="006C036A" w:rsidRDefault="006C036A">
      <w:pPr>
        <w:widowControl w:val="0"/>
        <w:spacing w:before="197" w:line="240" w:lineRule="auto"/>
        <w:jc w:val="center"/>
        <w:rPr>
          <w:sz w:val="24"/>
          <w:szCs w:val="24"/>
        </w:rPr>
      </w:pPr>
    </w:p>
    <w:p w14:paraId="383C8FE8" w14:textId="727328F9" w:rsidR="006C036A" w:rsidRDefault="000B76EC">
      <w:pPr>
        <w:widowControl w:val="0"/>
        <w:pBdr>
          <w:bottom w:val="single" w:sz="4" w:space="1" w:color="6B6C6F"/>
        </w:pBdr>
        <w:spacing w:after="160" w:line="240" w:lineRule="auto"/>
        <w:ind w:right="-14"/>
        <w:rPr>
          <w:rFonts w:ascii="Calibri" w:eastAsia="Calibri" w:hAnsi="Calibri" w:cs="Calibri"/>
          <w:sz w:val="24"/>
          <w:szCs w:val="24"/>
        </w:rPr>
      </w:pPr>
      <w:r>
        <w:rPr>
          <w:rFonts w:ascii="Calibri" w:eastAsia="Calibri" w:hAnsi="Calibri" w:cs="Calibri"/>
          <w:b/>
          <w:sz w:val="24"/>
          <w:szCs w:val="24"/>
        </w:rPr>
        <w:t>CEDARS Course Code:</w:t>
      </w:r>
      <w:r>
        <w:rPr>
          <w:rFonts w:ascii="Calibri" w:eastAsia="Calibri" w:hAnsi="Calibri" w:cs="Calibri"/>
          <w:sz w:val="24"/>
          <w:szCs w:val="24"/>
        </w:rPr>
        <w:t xml:space="preserve"> </w:t>
      </w:r>
      <w:r w:rsidR="00DE3C54">
        <w:rPr>
          <w:rFonts w:ascii="Calibri" w:eastAsia="Calibri" w:hAnsi="Calibri" w:cs="Calibri"/>
          <w:sz w:val="24"/>
          <w:szCs w:val="24"/>
        </w:rPr>
        <w:t>01003</w:t>
      </w:r>
      <w:bookmarkStart w:id="0" w:name="_GoBack"/>
      <w:bookmarkEnd w:id="0"/>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Term 3:  Jan 31-April 12, 2023</w:t>
      </w:r>
    </w:p>
    <w:p w14:paraId="066987FC" w14:textId="77777777" w:rsidR="006C036A" w:rsidRDefault="000B76EC">
      <w:pPr>
        <w:pStyle w:val="Subtitle"/>
        <w:keepNext w:val="0"/>
        <w:keepLines w:val="0"/>
        <w:widowControl w:val="0"/>
        <w:pBdr>
          <w:bottom w:val="single" w:sz="4" w:space="1" w:color="6B6C6F"/>
        </w:pBdr>
        <w:spacing w:before="0" w:after="160" w:line="240" w:lineRule="auto"/>
        <w:ind w:right="-14"/>
        <w:rPr>
          <w:rFonts w:ascii="Arial Narrow" w:eastAsia="Arial Narrow" w:hAnsi="Arial Narrow" w:cs="Arial Narrow"/>
          <w:i w:val="0"/>
          <w:color w:val="000000"/>
          <w:sz w:val="24"/>
          <w:szCs w:val="24"/>
        </w:rPr>
      </w:pPr>
      <w:r>
        <w:rPr>
          <w:rFonts w:ascii="Calibri" w:eastAsia="Calibri" w:hAnsi="Calibri" w:cs="Calibri"/>
          <w:i w:val="0"/>
          <w:color w:val="000000"/>
          <w:sz w:val="24"/>
          <w:szCs w:val="24"/>
        </w:rPr>
        <w:t xml:space="preserve">     </w:t>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t>Term 4:  April 15-June 14, 2023</w:t>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p>
    <w:p w14:paraId="199273B7" w14:textId="77777777" w:rsidR="006C036A" w:rsidRDefault="000B76EC">
      <w:pPr>
        <w:spacing w:line="227" w:lineRule="auto"/>
        <w:rPr>
          <w:rFonts w:ascii="Calibri" w:eastAsia="Calibri" w:hAnsi="Calibri" w:cs="Calibri"/>
          <w:sz w:val="24"/>
          <w:szCs w:val="24"/>
        </w:rPr>
      </w:pPr>
      <w:r>
        <w:rPr>
          <w:rFonts w:ascii="Calibri" w:eastAsia="Calibri" w:hAnsi="Calibri" w:cs="Calibri"/>
          <w:b/>
          <w:sz w:val="24"/>
          <w:szCs w:val="24"/>
        </w:rPr>
        <w:t xml:space="preserve">Instructor: </w:t>
      </w:r>
      <w:r>
        <w:rPr>
          <w:rFonts w:ascii="Calibri" w:eastAsia="Calibri" w:hAnsi="Calibri" w:cs="Calibri"/>
          <w:sz w:val="24"/>
          <w:szCs w:val="24"/>
        </w:rPr>
        <w:t xml:space="preserve">Melissa </w:t>
      </w:r>
      <w:proofErr w:type="spellStart"/>
      <w:r>
        <w:rPr>
          <w:rFonts w:ascii="Calibri" w:eastAsia="Calibri" w:hAnsi="Calibri" w:cs="Calibri"/>
          <w:sz w:val="24"/>
          <w:szCs w:val="24"/>
        </w:rPr>
        <w:t>Stugart</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Phone: </w:t>
      </w:r>
      <w:r>
        <w:rPr>
          <w:rFonts w:ascii="Calibri" w:eastAsia="Calibri" w:hAnsi="Calibri" w:cs="Calibri"/>
          <w:sz w:val="24"/>
          <w:szCs w:val="24"/>
        </w:rPr>
        <w:t>(253) 800-6813</w:t>
      </w:r>
      <w:r>
        <w:rPr>
          <w:rFonts w:ascii="Calibri" w:eastAsia="Calibri" w:hAnsi="Calibri" w:cs="Calibri"/>
          <w:sz w:val="24"/>
          <w:szCs w:val="24"/>
        </w:rPr>
        <w:tab/>
      </w:r>
      <w:r>
        <w:rPr>
          <w:rFonts w:ascii="Calibri" w:eastAsia="Calibri" w:hAnsi="Calibri" w:cs="Calibri"/>
          <w:b/>
          <w:sz w:val="24"/>
          <w:szCs w:val="24"/>
        </w:rPr>
        <w:t>Email:</w:t>
      </w:r>
      <w:r>
        <w:rPr>
          <w:rFonts w:ascii="Calibri" w:eastAsia="Calibri" w:hAnsi="Calibri" w:cs="Calibri"/>
          <w:sz w:val="24"/>
          <w:szCs w:val="24"/>
        </w:rPr>
        <w:t xml:space="preserve"> </w:t>
      </w:r>
      <w:hyperlink r:id="rId5">
        <w:r>
          <w:rPr>
            <w:rFonts w:ascii="Calibri" w:eastAsia="Calibri" w:hAnsi="Calibri" w:cs="Calibri"/>
            <w:color w:val="1155CC"/>
            <w:sz w:val="24"/>
            <w:szCs w:val="24"/>
            <w:u w:val="single"/>
          </w:rPr>
          <w:t>mstugart@bethelsd.org</w:t>
        </w:r>
      </w:hyperlink>
      <w:r>
        <w:rPr>
          <w:rFonts w:ascii="Calibri" w:eastAsia="Calibri" w:hAnsi="Calibri" w:cs="Calibri"/>
          <w:sz w:val="24"/>
          <w:szCs w:val="24"/>
        </w:rPr>
        <w:t xml:space="preserve"> </w:t>
      </w:r>
    </w:p>
    <w:p w14:paraId="226DEA8E" w14:textId="77777777" w:rsidR="006C036A" w:rsidRDefault="006C036A">
      <w:pPr>
        <w:spacing w:line="227" w:lineRule="auto"/>
        <w:rPr>
          <w:rFonts w:ascii="Calibri" w:eastAsia="Calibri" w:hAnsi="Calibri" w:cs="Calibri"/>
          <w:sz w:val="24"/>
          <w:szCs w:val="24"/>
        </w:rPr>
      </w:pPr>
    </w:p>
    <w:p w14:paraId="6DCC1077" w14:textId="77777777" w:rsidR="006C036A" w:rsidRDefault="000B76EC">
      <w:pPr>
        <w:spacing w:after="160" w:line="240" w:lineRule="auto"/>
        <w:rPr>
          <w:rFonts w:ascii="Calibri" w:eastAsia="Calibri" w:hAnsi="Calibri" w:cs="Calibri"/>
          <w:b/>
          <w:sz w:val="24"/>
          <w:szCs w:val="24"/>
        </w:rPr>
      </w:pPr>
      <w:bookmarkStart w:id="1" w:name="_gjdgxs" w:colFirst="0" w:colLast="0"/>
      <w:bookmarkEnd w:id="1"/>
      <w:r>
        <w:rPr>
          <w:rFonts w:ascii="Calibri" w:eastAsia="Calibri" w:hAnsi="Calibri" w:cs="Calibri"/>
          <w:b/>
          <w:sz w:val="24"/>
          <w:szCs w:val="24"/>
        </w:rPr>
        <w:t>Grade Level:</w:t>
      </w:r>
      <w:r>
        <w:rPr>
          <w:rFonts w:ascii="Calibri" w:eastAsia="Calibri" w:hAnsi="Calibri" w:cs="Calibri"/>
          <w:sz w:val="24"/>
          <w:szCs w:val="24"/>
        </w:rPr>
        <w:t xml:space="preserve">  11</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Credit</w:t>
      </w:r>
      <w:r>
        <w:rPr>
          <w:rFonts w:ascii="Calibri" w:eastAsia="Calibri" w:hAnsi="Calibri" w:cs="Calibri"/>
          <w:sz w:val="24"/>
          <w:szCs w:val="24"/>
        </w:rPr>
        <w:t>: ELA</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b/>
          <w:sz w:val="24"/>
          <w:szCs w:val="24"/>
        </w:rPr>
        <w:t>NCAA Approved</w:t>
      </w:r>
    </w:p>
    <w:p w14:paraId="48A09EFD" w14:textId="77777777" w:rsidR="006C036A" w:rsidRDefault="000B76EC">
      <w:pPr>
        <w:spacing w:after="160" w:line="240" w:lineRule="auto"/>
        <w:rPr>
          <w:rFonts w:ascii="Calibri" w:eastAsia="Calibri" w:hAnsi="Calibri" w:cs="Calibri"/>
          <w:b/>
          <w:sz w:val="24"/>
          <w:szCs w:val="24"/>
        </w:rPr>
      </w:pPr>
      <w:r>
        <w:rPr>
          <w:rFonts w:ascii="Calibri" w:eastAsia="Calibri" w:hAnsi="Calibri" w:cs="Calibri"/>
          <w:b/>
          <w:sz w:val="24"/>
          <w:szCs w:val="24"/>
        </w:rPr>
        <w:t>District Course Code:</w:t>
      </w:r>
      <w:r>
        <w:rPr>
          <w:rFonts w:ascii="Calibri" w:eastAsia="Calibri" w:hAnsi="Calibri" w:cs="Calibri"/>
          <w:sz w:val="24"/>
          <w:szCs w:val="24"/>
        </w:rPr>
        <w:tab/>
        <w:t>ENG 301/302</w:t>
      </w:r>
      <w:r>
        <w:rPr>
          <w:rFonts w:ascii="Calibri" w:eastAsia="Calibri" w:hAnsi="Calibri" w:cs="Calibri"/>
          <w:sz w:val="24"/>
          <w:szCs w:val="24"/>
        </w:rPr>
        <w:tab/>
      </w:r>
      <w:r>
        <w:rPr>
          <w:rFonts w:ascii="Calibri" w:eastAsia="Calibri" w:hAnsi="Calibri" w:cs="Calibri"/>
          <w:b/>
          <w:sz w:val="24"/>
          <w:szCs w:val="24"/>
        </w:rPr>
        <w:t>Prerequisite Courses:</w:t>
      </w:r>
      <w:r>
        <w:rPr>
          <w:rFonts w:ascii="Calibri" w:eastAsia="Calibri" w:hAnsi="Calibri" w:cs="Calibri"/>
          <w:sz w:val="24"/>
          <w:szCs w:val="24"/>
        </w:rPr>
        <w:t xml:space="preserve"> None</w:t>
      </w:r>
      <w:r>
        <w:rPr>
          <w:rFonts w:ascii="Calibri" w:eastAsia="Calibri" w:hAnsi="Calibri" w:cs="Calibri"/>
          <w:sz w:val="24"/>
          <w:szCs w:val="24"/>
        </w:rPr>
        <w:tab/>
      </w:r>
      <w:r>
        <w:rPr>
          <w:rFonts w:ascii="Calibri" w:eastAsia="Calibri" w:hAnsi="Calibri" w:cs="Calibri"/>
          <w:b/>
          <w:sz w:val="24"/>
          <w:szCs w:val="24"/>
        </w:rPr>
        <w:t>Credits:</w:t>
      </w:r>
      <w:r>
        <w:rPr>
          <w:rFonts w:ascii="Calibri" w:eastAsia="Calibri" w:hAnsi="Calibri" w:cs="Calibri"/>
          <w:sz w:val="24"/>
          <w:szCs w:val="24"/>
        </w:rPr>
        <w:t xml:space="preserve"> 0.5</w:t>
      </w:r>
    </w:p>
    <w:p w14:paraId="55003031" w14:textId="77777777" w:rsidR="006C036A" w:rsidRDefault="000B76EC">
      <w:pPr>
        <w:widowControl w:val="0"/>
        <w:pBdr>
          <w:top w:val="nil"/>
          <w:left w:val="nil"/>
          <w:bottom w:val="nil"/>
          <w:right w:val="nil"/>
          <w:between w:val="nil"/>
        </w:pBdr>
        <w:spacing w:line="240" w:lineRule="auto"/>
        <w:rPr>
          <w:sz w:val="21"/>
          <w:szCs w:val="21"/>
        </w:rPr>
      </w:pPr>
      <w:r>
        <w:rPr>
          <w:noProof/>
        </w:rPr>
        <w:pict w14:anchorId="3AC74BCF">
          <v:rect id="_x0000_i1025" alt="" style="width:523.2pt;height:.05pt;mso-width-percent:0;mso-height-percent:0;mso-width-percent:0;mso-height-percent:0" o:hralign="center" o:hrstd="t" o:hr="t" fillcolor="#a0a0a0" stroked="f"/>
        </w:pict>
      </w:r>
    </w:p>
    <w:p w14:paraId="0345B14E" w14:textId="77777777" w:rsidR="006C036A" w:rsidRDefault="000B76EC">
      <w:pPr>
        <w:widowControl w:val="0"/>
        <w:pBdr>
          <w:top w:val="nil"/>
          <w:left w:val="nil"/>
          <w:bottom w:val="nil"/>
          <w:right w:val="nil"/>
          <w:between w:val="nil"/>
        </w:pBdr>
        <w:spacing w:before="192" w:line="240" w:lineRule="auto"/>
        <w:rPr>
          <w:b/>
          <w:sz w:val="21"/>
          <w:szCs w:val="21"/>
        </w:rPr>
      </w:pPr>
      <w:r>
        <w:rPr>
          <w:b/>
          <w:sz w:val="21"/>
          <w:szCs w:val="21"/>
          <w:u w:val="single"/>
        </w:rPr>
        <w:t xml:space="preserve">Course Description: </w:t>
      </w:r>
      <w:r>
        <w:rPr>
          <w:b/>
          <w:sz w:val="21"/>
          <w:szCs w:val="21"/>
        </w:rPr>
        <w:t xml:space="preserve"> </w:t>
      </w:r>
    </w:p>
    <w:p w14:paraId="23AFA739" w14:textId="77777777" w:rsidR="006C036A" w:rsidRDefault="000B76EC">
      <w:pPr>
        <w:widowControl w:val="0"/>
        <w:pBdr>
          <w:top w:val="nil"/>
          <w:left w:val="nil"/>
          <w:bottom w:val="nil"/>
          <w:right w:val="nil"/>
          <w:between w:val="nil"/>
        </w:pBdr>
        <w:spacing w:before="221" w:line="272" w:lineRule="auto"/>
        <w:ind w:right="10" w:hanging="3"/>
        <w:rPr>
          <w:sz w:val="21"/>
          <w:szCs w:val="21"/>
        </w:rPr>
      </w:pPr>
      <w:r>
        <w:rPr>
          <w:sz w:val="21"/>
          <w:szCs w:val="21"/>
        </w:rPr>
        <w:t>This course emphasizes sophisticated development of reading, writing, speaking and listening, and use of language. Students will read literary and informational texts of increasing complexity with greater independence, with deliberate examination of sevent</w:t>
      </w:r>
      <w:r>
        <w:rPr>
          <w:sz w:val="21"/>
          <w:szCs w:val="21"/>
        </w:rPr>
        <w:t xml:space="preserve">eenth, eighteenth and nineteenth century foundational documents of historical and literary significance. With increasing independence, students will develop confidence in expressing their own arguments and sharing research. Students will write synthesized </w:t>
      </w:r>
      <w:r>
        <w:rPr>
          <w:sz w:val="21"/>
          <w:szCs w:val="21"/>
        </w:rPr>
        <w:t>arguments, using multiple sources to write more sophisticated claims, use more complex logical structures, and varied evidence. They will conduct short and sustained research, developing a capacity to evaluate sources and analyze more substantive topics. S</w:t>
      </w:r>
      <w:r>
        <w:rPr>
          <w:sz w:val="21"/>
          <w:szCs w:val="21"/>
        </w:rPr>
        <w:t xml:space="preserve">tudents work toward meeting proficiency on the Common Core 11-12 grade specific standards. Completion of this course is required for graduation. The district-wide ELA </w:t>
      </w:r>
      <w:proofErr w:type="spellStart"/>
      <w:r>
        <w:rPr>
          <w:sz w:val="21"/>
          <w:szCs w:val="21"/>
        </w:rPr>
        <w:t>SpringBoard</w:t>
      </w:r>
      <w:proofErr w:type="spellEnd"/>
      <w:r>
        <w:rPr>
          <w:sz w:val="21"/>
          <w:szCs w:val="21"/>
        </w:rPr>
        <w:t xml:space="preserve"> curriculum will be used predominantly in this course. SBA prep assignments an</w:t>
      </w:r>
      <w:r>
        <w:rPr>
          <w:sz w:val="21"/>
          <w:szCs w:val="21"/>
        </w:rPr>
        <w:t xml:space="preserve">d test practice will also be assigned. </w:t>
      </w:r>
    </w:p>
    <w:p w14:paraId="24AEFDCB" w14:textId="77777777" w:rsidR="006C036A" w:rsidRDefault="000B76EC">
      <w:pPr>
        <w:widowControl w:val="0"/>
        <w:pBdr>
          <w:top w:val="nil"/>
          <w:left w:val="nil"/>
          <w:bottom w:val="nil"/>
          <w:right w:val="nil"/>
          <w:between w:val="nil"/>
        </w:pBdr>
        <w:spacing w:before="193" w:line="240" w:lineRule="auto"/>
        <w:rPr>
          <w:sz w:val="21"/>
          <w:szCs w:val="21"/>
        </w:rPr>
      </w:pPr>
      <w:r>
        <w:rPr>
          <w:b/>
          <w:sz w:val="21"/>
          <w:szCs w:val="21"/>
        </w:rPr>
        <w:t xml:space="preserve">Course Content: </w:t>
      </w:r>
      <w:r>
        <w:rPr>
          <w:sz w:val="21"/>
          <w:szCs w:val="21"/>
        </w:rPr>
        <w:t xml:space="preserve">Student will demonstrate a basic understanding of the following:  </w:t>
      </w:r>
    </w:p>
    <w:p w14:paraId="684B152F" w14:textId="77777777" w:rsidR="006C036A" w:rsidRDefault="000B76EC">
      <w:pPr>
        <w:widowControl w:val="0"/>
        <w:pBdr>
          <w:top w:val="nil"/>
          <w:left w:val="nil"/>
          <w:bottom w:val="nil"/>
          <w:right w:val="nil"/>
          <w:between w:val="nil"/>
        </w:pBdr>
        <w:spacing w:before="220" w:line="240" w:lineRule="auto"/>
        <w:ind w:left="13"/>
        <w:rPr>
          <w:b/>
          <w:sz w:val="21"/>
          <w:szCs w:val="21"/>
        </w:rPr>
      </w:pPr>
      <w:r>
        <w:rPr>
          <w:b/>
          <w:sz w:val="21"/>
          <w:szCs w:val="21"/>
          <w:u w:val="single"/>
        </w:rPr>
        <w:t xml:space="preserve">ELA </w:t>
      </w:r>
      <w:r>
        <w:rPr>
          <w:b/>
          <w:sz w:val="21"/>
          <w:szCs w:val="21"/>
          <w:u w:val="single"/>
        </w:rPr>
        <w:t>3</w:t>
      </w:r>
      <w:r>
        <w:rPr>
          <w:b/>
          <w:sz w:val="21"/>
          <w:szCs w:val="21"/>
          <w:u w:val="single"/>
        </w:rPr>
        <w:t xml:space="preserve">01 </w:t>
      </w:r>
      <w:r>
        <w:rPr>
          <w:b/>
          <w:sz w:val="21"/>
          <w:szCs w:val="21"/>
        </w:rPr>
        <w:t xml:space="preserve"> </w:t>
      </w:r>
    </w:p>
    <w:p w14:paraId="23788E02" w14:textId="77777777" w:rsidR="006C036A" w:rsidRDefault="000B76EC">
      <w:pPr>
        <w:widowControl w:val="0"/>
        <w:numPr>
          <w:ilvl w:val="0"/>
          <w:numId w:val="1"/>
        </w:numPr>
        <w:pBdr>
          <w:top w:val="nil"/>
          <w:left w:val="nil"/>
          <w:bottom w:val="nil"/>
          <w:right w:val="nil"/>
          <w:between w:val="nil"/>
        </w:pBdr>
        <w:spacing w:line="240" w:lineRule="auto"/>
      </w:pPr>
      <w:r>
        <w:rPr>
          <w:sz w:val="21"/>
          <w:szCs w:val="21"/>
        </w:rPr>
        <w:t xml:space="preserve">Evaluating the effectiveness of arguments </w:t>
      </w:r>
    </w:p>
    <w:p w14:paraId="62ECA5B6" w14:textId="77777777" w:rsidR="006C036A" w:rsidRDefault="000B76EC">
      <w:pPr>
        <w:widowControl w:val="0"/>
        <w:numPr>
          <w:ilvl w:val="0"/>
          <w:numId w:val="1"/>
        </w:numPr>
        <w:pBdr>
          <w:top w:val="nil"/>
          <w:left w:val="nil"/>
          <w:bottom w:val="nil"/>
          <w:right w:val="nil"/>
          <w:between w:val="nil"/>
        </w:pBdr>
        <w:spacing w:line="240" w:lineRule="auto"/>
      </w:pPr>
      <w:r>
        <w:rPr>
          <w:sz w:val="21"/>
          <w:szCs w:val="21"/>
        </w:rPr>
        <w:t>Understanding and developing persuasive techniques in writing</w:t>
      </w:r>
    </w:p>
    <w:p w14:paraId="2B9E1FCB" w14:textId="77777777" w:rsidR="006C036A" w:rsidRDefault="000B76EC">
      <w:pPr>
        <w:widowControl w:val="0"/>
        <w:numPr>
          <w:ilvl w:val="0"/>
          <w:numId w:val="1"/>
        </w:numPr>
        <w:spacing w:line="240" w:lineRule="auto"/>
      </w:pPr>
      <w:r>
        <w:rPr>
          <w:sz w:val="21"/>
          <w:szCs w:val="21"/>
        </w:rPr>
        <w:t xml:space="preserve">Understanding the role of media in a democracy </w:t>
      </w:r>
    </w:p>
    <w:p w14:paraId="6C367F11" w14:textId="77777777" w:rsidR="006C036A" w:rsidRDefault="000B76EC">
      <w:pPr>
        <w:widowControl w:val="0"/>
        <w:numPr>
          <w:ilvl w:val="0"/>
          <w:numId w:val="1"/>
        </w:numPr>
        <w:spacing w:line="240" w:lineRule="auto"/>
        <w:rPr>
          <w:sz w:val="21"/>
          <w:szCs w:val="21"/>
        </w:rPr>
      </w:pPr>
      <w:r>
        <w:rPr>
          <w:sz w:val="21"/>
          <w:szCs w:val="21"/>
        </w:rPr>
        <w:t>Synthesizing information from multiple sources</w:t>
      </w:r>
    </w:p>
    <w:p w14:paraId="01B5A498" w14:textId="77777777" w:rsidR="006C036A" w:rsidRDefault="000B76EC">
      <w:pPr>
        <w:widowControl w:val="0"/>
        <w:numPr>
          <w:ilvl w:val="0"/>
          <w:numId w:val="1"/>
        </w:numPr>
        <w:pBdr>
          <w:top w:val="nil"/>
          <w:left w:val="nil"/>
          <w:bottom w:val="nil"/>
          <w:right w:val="nil"/>
          <w:between w:val="nil"/>
        </w:pBdr>
        <w:spacing w:line="240" w:lineRule="auto"/>
      </w:pPr>
      <w:r>
        <w:rPr>
          <w:sz w:val="21"/>
          <w:szCs w:val="21"/>
        </w:rPr>
        <w:t>Evaluating credibility, bias, and accuracy of news sources</w:t>
      </w:r>
    </w:p>
    <w:p w14:paraId="3078009C" w14:textId="77777777" w:rsidR="006C036A" w:rsidRDefault="000B76EC">
      <w:pPr>
        <w:widowControl w:val="0"/>
        <w:pBdr>
          <w:top w:val="nil"/>
          <w:left w:val="nil"/>
          <w:bottom w:val="nil"/>
          <w:right w:val="nil"/>
          <w:between w:val="nil"/>
        </w:pBdr>
        <w:spacing w:before="321" w:line="240" w:lineRule="auto"/>
        <w:ind w:left="13"/>
        <w:rPr>
          <w:b/>
          <w:sz w:val="21"/>
          <w:szCs w:val="21"/>
        </w:rPr>
      </w:pPr>
      <w:r>
        <w:rPr>
          <w:b/>
          <w:sz w:val="21"/>
          <w:szCs w:val="21"/>
          <w:u w:val="single"/>
        </w:rPr>
        <w:t xml:space="preserve">ELA </w:t>
      </w:r>
      <w:r>
        <w:rPr>
          <w:b/>
          <w:sz w:val="21"/>
          <w:szCs w:val="21"/>
          <w:u w:val="single"/>
        </w:rPr>
        <w:t>3</w:t>
      </w:r>
      <w:r>
        <w:rPr>
          <w:b/>
          <w:sz w:val="21"/>
          <w:szCs w:val="21"/>
          <w:u w:val="single"/>
        </w:rPr>
        <w:t xml:space="preserve">02 </w:t>
      </w:r>
      <w:r>
        <w:rPr>
          <w:b/>
          <w:sz w:val="21"/>
          <w:szCs w:val="21"/>
        </w:rPr>
        <w:t xml:space="preserve"> </w:t>
      </w:r>
    </w:p>
    <w:p w14:paraId="06BC2CA8" w14:textId="77777777" w:rsidR="006C036A" w:rsidRDefault="000B76EC">
      <w:pPr>
        <w:widowControl w:val="0"/>
        <w:numPr>
          <w:ilvl w:val="0"/>
          <w:numId w:val="9"/>
        </w:numPr>
        <w:spacing w:line="240" w:lineRule="auto"/>
        <w:rPr>
          <w:sz w:val="21"/>
          <w:szCs w:val="21"/>
        </w:rPr>
      </w:pPr>
      <w:r>
        <w:rPr>
          <w:sz w:val="21"/>
          <w:szCs w:val="21"/>
        </w:rPr>
        <w:t>Evaluating how setting and cha</w:t>
      </w:r>
      <w:r>
        <w:rPr>
          <w:sz w:val="21"/>
          <w:szCs w:val="21"/>
        </w:rPr>
        <w:t>racter interact to develop theme in literary texts</w:t>
      </w:r>
    </w:p>
    <w:p w14:paraId="7C09D430" w14:textId="77777777" w:rsidR="006C036A" w:rsidRDefault="000B76EC">
      <w:pPr>
        <w:widowControl w:val="0"/>
        <w:numPr>
          <w:ilvl w:val="0"/>
          <w:numId w:val="9"/>
        </w:numPr>
        <w:spacing w:line="240" w:lineRule="auto"/>
        <w:rPr>
          <w:sz w:val="21"/>
          <w:szCs w:val="21"/>
        </w:rPr>
      </w:pPr>
      <w:r>
        <w:rPr>
          <w:sz w:val="21"/>
          <w:szCs w:val="21"/>
        </w:rPr>
        <w:t>Collaborating with peers in formal and informal text-based discussions</w:t>
      </w:r>
    </w:p>
    <w:p w14:paraId="201E2741" w14:textId="77777777" w:rsidR="006C036A" w:rsidRDefault="000B76EC">
      <w:pPr>
        <w:widowControl w:val="0"/>
        <w:numPr>
          <w:ilvl w:val="0"/>
          <w:numId w:val="9"/>
        </w:numPr>
        <w:spacing w:line="240" w:lineRule="auto"/>
        <w:rPr>
          <w:sz w:val="21"/>
          <w:szCs w:val="21"/>
        </w:rPr>
      </w:pPr>
      <w:r>
        <w:rPr>
          <w:sz w:val="21"/>
          <w:szCs w:val="21"/>
        </w:rPr>
        <w:t>Synthesizing textual analysis in formal analytical essay</w:t>
      </w:r>
    </w:p>
    <w:p w14:paraId="3FD4BF28" w14:textId="77777777" w:rsidR="006C036A" w:rsidRDefault="000B76EC">
      <w:pPr>
        <w:widowControl w:val="0"/>
        <w:numPr>
          <w:ilvl w:val="0"/>
          <w:numId w:val="9"/>
        </w:numPr>
        <w:spacing w:line="240" w:lineRule="auto"/>
        <w:rPr>
          <w:sz w:val="21"/>
          <w:szCs w:val="21"/>
        </w:rPr>
      </w:pPr>
      <w:r>
        <w:rPr>
          <w:sz w:val="21"/>
          <w:szCs w:val="21"/>
        </w:rPr>
        <w:t>Understanding the essential elements of English/Language Arts assessment</w:t>
      </w:r>
    </w:p>
    <w:p w14:paraId="5FB63380" w14:textId="77777777" w:rsidR="006C036A" w:rsidRDefault="000B76EC">
      <w:pPr>
        <w:widowControl w:val="0"/>
        <w:numPr>
          <w:ilvl w:val="0"/>
          <w:numId w:val="9"/>
        </w:numPr>
        <w:spacing w:line="240" w:lineRule="auto"/>
        <w:rPr>
          <w:sz w:val="21"/>
          <w:szCs w:val="21"/>
        </w:rPr>
      </w:pPr>
      <w:r>
        <w:rPr>
          <w:sz w:val="21"/>
          <w:szCs w:val="21"/>
        </w:rPr>
        <w:t>Collaborating with peers to present effective arguments</w:t>
      </w:r>
    </w:p>
    <w:p w14:paraId="6BE2AAC3" w14:textId="77777777" w:rsidR="006C036A" w:rsidRDefault="000B76EC">
      <w:pPr>
        <w:widowControl w:val="0"/>
        <w:pBdr>
          <w:top w:val="nil"/>
          <w:left w:val="nil"/>
          <w:bottom w:val="nil"/>
          <w:right w:val="nil"/>
          <w:between w:val="nil"/>
        </w:pBdr>
        <w:spacing w:before="291" w:line="240" w:lineRule="auto"/>
        <w:ind w:left="3"/>
        <w:rPr>
          <w:b/>
          <w:sz w:val="21"/>
          <w:szCs w:val="21"/>
        </w:rPr>
      </w:pPr>
      <w:r>
        <w:rPr>
          <w:b/>
          <w:sz w:val="21"/>
          <w:szCs w:val="21"/>
        </w:rPr>
        <w:t xml:space="preserve">This course meets the state and Bethel School District graduation requirements.  </w:t>
      </w:r>
    </w:p>
    <w:p w14:paraId="71BDDEF1" w14:textId="77777777" w:rsidR="006C036A" w:rsidRDefault="000B76EC">
      <w:pPr>
        <w:widowControl w:val="0"/>
        <w:spacing w:before="221" w:line="272" w:lineRule="auto"/>
        <w:ind w:left="6" w:right="306" w:firstLine="2"/>
        <w:rPr>
          <w:sz w:val="21"/>
          <w:szCs w:val="21"/>
        </w:rPr>
      </w:pPr>
      <w:r>
        <w:rPr>
          <w:sz w:val="21"/>
          <w:szCs w:val="21"/>
          <w:u w:val="single"/>
        </w:rPr>
        <w:t xml:space="preserve">Springboard </w:t>
      </w:r>
      <w:r>
        <w:rPr>
          <w:sz w:val="21"/>
          <w:szCs w:val="21"/>
        </w:rPr>
        <w:t>helps accelerate the full implementation of the Common Core State Standards so all students can achieve the outcome defined in the standards, including higher-order critical thinking skills, precision in reading and writing, accurate analysis and evaluatio</w:t>
      </w:r>
      <w:r>
        <w:rPr>
          <w:sz w:val="21"/>
          <w:szCs w:val="21"/>
        </w:rPr>
        <w:t xml:space="preserve">n, problem-solving skills, deeper conceptual understanding, </w:t>
      </w:r>
      <w:proofErr w:type="gramStart"/>
      <w:r>
        <w:rPr>
          <w:sz w:val="21"/>
          <w:szCs w:val="21"/>
        </w:rPr>
        <w:t>expanded  academic</w:t>
      </w:r>
      <w:proofErr w:type="gramEnd"/>
      <w:r>
        <w:rPr>
          <w:sz w:val="21"/>
          <w:szCs w:val="21"/>
        </w:rPr>
        <w:t xml:space="preserve"> vocabulary, and media literacy. The course emphasizes standards-based assessment of the following priority standards chosen by the district.</w:t>
      </w:r>
    </w:p>
    <w:p w14:paraId="1C1EB72B" w14:textId="77777777" w:rsidR="006C036A" w:rsidRDefault="006C036A">
      <w:pPr>
        <w:spacing w:line="240" w:lineRule="auto"/>
        <w:rPr>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205"/>
      </w:tblGrid>
      <w:tr w:rsidR="006C036A" w14:paraId="13FA9E33" w14:textId="77777777">
        <w:tc>
          <w:tcPr>
            <w:tcW w:w="1155" w:type="dxa"/>
            <w:shd w:val="clear" w:color="auto" w:fill="D9D9D9"/>
            <w:tcMar>
              <w:top w:w="100" w:type="dxa"/>
              <w:left w:w="100" w:type="dxa"/>
              <w:bottom w:w="100" w:type="dxa"/>
              <w:right w:w="100" w:type="dxa"/>
            </w:tcMar>
          </w:tcPr>
          <w:p w14:paraId="6165AA96" w14:textId="77777777" w:rsidR="006C036A" w:rsidRDefault="000B76EC">
            <w:pPr>
              <w:widowControl w:val="0"/>
              <w:spacing w:line="240" w:lineRule="auto"/>
              <w:rPr>
                <w:sz w:val="20"/>
                <w:szCs w:val="20"/>
              </w:rPr>
            </w:pPr>
            <w:r>
              <w:rPr>
                <w:sz w:val="20"/>
                <w:szCs w:val="20"/>
              </w:rPr>
              <w:lastRenderedPageBreak/>
              <w:t>Priority Standard</w:t>
            </w:r>
          </w:p>
        </w:tc>
        <w:tc>
          <w:tcPr>
            <w:tcW w:w="8205" w:type="dxa"/>
            <w:shd w:val="clear" w:color="auto" w:fill="D9D9D9"/>
            <w:tcMar>
              <w:top w:w="100" w:type="dxa"/>
              <w:left w:w="100" w:type="dxa"/>
              <w:bottom w:w="100" w:type="dxa"/>
              <w:right w:w="100" w:type="dxa"/>
            </w:tcMar>
          </w:tcPr>
          <w:p w14:paraId="144E1EA7" w14:textId="77777777" w:rsidR="006C036A" w:rsidRDefault="000B76EC">
            <w:pPr>
              <w:widowControl w:val="0"/>
              <w:spacing w:line="240" w:lineRule="auto"/>
              <w:rPr>
                <w:sz w:val="20"/>
                <w:szCs w:val="20"/>
              </w:rPr>
            </w:pPr>
            <w:r>
              <w:rPr>
                <w:sz w:val="20"/>
                <w:szCs w:val="20"/>
              </w:rPr>
              <w:t>Priority Standard</w:t>
            </w:r>
            <w:r>
              <w:rPr>
                <w:sz w:val="20"/>
                <w:szCs w:val="20"/>
              </w:rPr>
              <w:t xml:space="preserve"> Language</w:t>
            </w:r>
          </w:p>
        </w:tc>
      </w:tr>
      <w:tr w:rsidR="006C036A" w14:paraId="0F4BD9C5" w14:textId="77777777">
        <w:trPr>
          <w:trHeight w:val="420"/>
        </w:trPr>
        <w:tc>
          <w:tcPr>
            <w:tcW w:w="9360" w:type="dxa"/>
            <w:gridSpan w:val="2"/>
            <w:shd w:val="clear" w:color="auto" w:fill="auto"/>
            <w:tcMar>
              <w:top w:w="100" w:type="dxa"/>
              <w:left w:w="100" w:type="dxa"/>
              <w:bottom w:w="100" w:type="dxa"/>
              <w:right w:w="100" w:type="dxa"/>
            </w:tcMar>
          </w:tcPr>
          <w:p w14:paraId="1093C07B" w14:textId="77777777" w:rsidR="006C036A" w:rsidRDefault="000B76EC">
            <w:pPr>
              <w:widowControl w:val="0"/>
              <w:spacing w:line="240" w:lineRule="auto"/>
              <w:rPr>
                <w:b/>
                <w:sz w:val="20"/>
                <w:szCs w:val="20"/>
              </w:rPr>
            </w:pPr>
            <w:r>
              <w:rPr>
                <w:b/>
                <w:sz w:val="20"/>
                <w:szCs w:val="20"/>
              </w:rPr>
              <w:t xml:space="preserve">Reading Literature </w:t>
            </w:r>
          </w:p>
        </w:tc>
      </w:tr>
      <w:tr w:rsidR="006C036A" w14:paraId="4DC097C4" w14:textId="77777777">
        <w:tc>
          <w:tcPr>
            <w:tcW w:w="1155" w:type="dxa"/>
            <w:shd w:val="clear" w:color="auto" w:fill="auto"/>
            <w:tcMar>
              <w:top w:w="100" w:type="dxa"/>
              <w:left w:w="100" w:type="dxa"/>
              <w:bottom w:w="100" w:type="dxa"/>
              <w:right w:w="100" w:type="dxa"/>
            </w:tcMar>
          </w:tcPr>
          <w:p w14:paraId="6BEE1F0C" w14:textId="77777777" w:rsidR="006C036A" w:rsidRDefault="000B76EC">
            <w:pPr>
              <w:widowControl w:val="0"/>
              <w:spacing w:line="240" w:lineRule="auto"/>
              <w:rPr>
                <w:sz w:val="20"/>
                <w:szCs w:val="20"/>
              </w:rPr>
            </w:pPr>
            <w:r>
              <w:rPr>
                <w:sz w:val="20"/>
                <w:szCs w:val="20"/>
              </w:rPr>
              <w:t xml:space="preserve">RL 3 </w:t>
            </w:r>
          </w:p>
        </w:tc>
        <w:tc>
          <w:tcPr>
            <w:tcW w:w="8205" w:type="dxa"/>
            <w:shd w:val="clear" w:color="auto" w:fill="auto"/>
            <w:tcMar>
              <w:top w:w="100" w:type="dxa"/>
              <w:left w:w="100" w:type="dxa"/>
              <w:bottom w:w="100" w:type="dxa"/>
              <w:right w:w="100" w:type="dxa"/>
            </w:tcMar>
          </w:tcPr>
          <w:p w14:paraId="292A1050" w14:textId="77777777" w:rsidR="006C036A" w:rsidRDefault="000B76EC">
            <w:pPr>
              <w:widowControl w:val="0"/>
              <w:spacing w:line="240" w:lineRule="auto"/>
              <w:rPr>
                <w:sz w:val="20"/>
                <w:szCs w:val="20"/>
              </w:rPr>
            </w:pPr>
            <w:r>
              <w:rPr>
                <w:sz w:val="20"/>
                <w:szCs w:val="20"/>
              </w:rPr>
              <w:t>Analyze the impact of the author's choices regarding how to develop and relate elements of a story or drama (e.g., where a story is set, how the action is ordered, how the characters are introduced and developed).</w:t>
            </w:r>
          </w:p>
        </w:tc>
      </w:tr>
      <w:tr w:rsidR="006C036A" w14:paraId="2782AD3B" w14:textId="77777777">
        <w:tc>
          <w:tcPr>
            <w:tcW w:w="1155" w:type="dxa"/>
            <w:shd w:val="clear" w:color="auto" w:fill="auto"/>
            <w:tcMar>
              <w:top w:w="100" w:type="dxa"/>
              <w:left w:w="100" w:type="dxa"/>
              <w:bottom w:w="100" w:type="dxa"/>
              <w:right w:w="100" w:type="dxa"/>
            </w:tcMar>
          </w:tcPr>
          <w:p w14:paraId="708B17B6" w14:textId="77777777" w:rsidR="006C036A" w:rsidRDefault="000B76EC">
            <w:pPr>
              <w:widowControl w:val="0"/>
              <w:spacing w:line="240" w:lineRule="auto"/>
              <w:rPr>
                <w:sz w:val="20"/>
                <w:szCs w:val="20"/>
              </w:rPr>
            </w:pPr>
            <w:r>
              <w:rPr>
                <w:sz w:val="20"/>
                <w:szCs w:val="20"/>
              </w:rPr>
              <w:t xml:space="preserve">RL 4 </w:t>
            </w:r>
          </w:p>
        </w:tc>
        <w:tc>
          <w:tcPr>
            <w:tcW w:w="8205" w:type="dxa"/>
            <w:shd w:val="clear" w:color="auto" w:fill="auto"/>
            <w:tcMar>
              <w:top w:w="100" w:type="dxa"/>
              <w:left w:w="100" w:type="dxa"/>
              <w:bottom w:w="100" w:type="dxa"/>
              <w:right w:w="100" w:type="dxa"/>
            </w:tcMar>
          </w:tcPr>
          <w:p w14:paraId="23199555" w14:textId="77777777" w:rsidR="006C036A" w:rsidRDefault="000B76EC">
            <w:pPr>
              <w:widowControl w:val="0"/>
              <w:spacing w:line="240" w:lineRule="auto"/>
              <w:rPr>
                <w:sz w:val="20"/>
                <w:szCs w:val="20"/>
              </w:rPr>
            </w:pPr>
            <w:r>
              <w:rPr>
                <w:sz w:val="20"/>
                <w:szCs w:val="20"/>
              </w:rPr>
              <w:t xml:space="preserve">Determine the meaning of words and </w:t>
            </w:r>
            <w:r>
              <w:rPr>
                <w:sz w:val="20"/>
                <w:szCs w:val="20"/>
              </w:rPr>
              <w:t>phrases as they are used in the text, including figurative and connotative meanings; analyze the cumulative impact of specific word choices on meaning and tone (e.g., how the language evokes a sense of time and place; how it sets a formal or informal tone)</w:t>
            </w:r>
            <w:r>
              <w:rPr>
                <w:sz w:val="20"/>
                <w:szCs w:val="20"/>
              </w:rPr>
              <w:t>.</w:t>
            </w:r>
          </w:p>
        </w:tc>
      </w:tr>
      <w:tr w:rsidR="006C036A" w14:paraId="7A2EB5CE" w14:textId="77777777">
        <w:tc>
          <w:tcPr>
            <w:tcW w:w="1155" w:type="dxa"/>
            <w:shd w:val="clear" w:color="auto" w:fill="auto"/>
            <w:tcMar>
              <w:top w:w="100" w:type="dxa"/>
              <w:left w:w="100" w:type="dxa"/>
              <w:bottom w:w="100" w:type="dxa"/>
              <w:right w:w="100" w:type="dxa"/>
            </w:tcMar>
          </w:tcPr>
          <w:p w14:paraId="5B3C719F" w14:textId="77777777" w:rsidR="006C036A" w:rsidRDefault="000B76EC">
            <w:pPr>
              <w:widowControl w:val="0"/>
              <w:spacing w:line="240" w:lineRule="auto"/>
              <w:rPr>
                <w:sz w:val="20"/>
                <w:szCs w:val="20"/>
              </w:rPr>
            </w:pPr>
            <w:r>
              <w:rPr>
                <w:sz w:val="20"/>
                <w:szCs w:val="20"/>
              </w:rPr>
              <w:t xml:space="preserve">RL 6 </w:t>
            </w:r>
          </w:p>
        </w:tc>
        <w:tc>
          <w:tcPr>
            <w:tcW w:w="8205" w:type="dxa"/>
            <w:shd w:val="clear" w:color="auto" w:fill="auto"/>
            <w:tcMar>
              <w:top w:w="100" w:type="dxa"/>
              <w:left w:w="100" w:type="dxa"/>
              <w:bottom w:w="100" w:type="dxa"/>
              <w:right w:w="100" w:type="dxa"/>
            </w:tcMar>
          </w:tcPr>
          <w:p w14:paraId="38DFBBA7" w14:textId="77777777" w:rsidR="006C036A" w:rsidRDefault="000B76EC">
            <w:pPr>
              <w:widowControl w:val="0"/>
              <w:spacing w:line="240" w:lineRule="auto"/>
              <w:rPr>
                <w:sz w:val="20"/>
                <w:szCs w:val="20"/>
              </w:rPr>
            </w:pPr>
            <w:r>
              <w:rPr>
                <w:sz w:val="20"/>
                <w:szCs w:val="20"/>
              </w:rPr>
              <w:t>Analyze a case in which grasping a point of view requires distinguishing what is directly stated in a text from what is really meant (e.g., satire, sarcasm, irony, or understatement).</w:t>
            </w:r>
          </w:p>
        </w:tc>
      </w:tr>
      <w:tr w:rsidR="006C036A" w14:paraId="6F6E9385" w14:textId="77777777">
        <w:trPr>
          <w:trHeight w:val="420"/>
        </w:trPr>
        <w:tc>
          <w:tcPr>
            <w:tcW w:w="9360" w:type="dxa"/>
            <w:gridSpan w:val="2"/>
            <w:shd w:val="clear" w:color="auto" w:fill="auto"/>
            <w:tcMar>
              <w:top w:w="100" w:type="dxa"/>
              <w:left w:w="100" w:type="dxa"/>
              <w:bottom w:w="100" w:type="dxa"/>
              <w:right w:w="100" w:type="dxa"/>
            </w:tcMar>
          </w:tcPr>
          <w:p w14:paraId="6D018C41" w14:textId="77777777" w:rsidR="006C036A" w:rsidRDefault="000B76EC">
            <w:pPr>
              <w:widowControl w:val="0"/>
              <w:spacing w:line="240" w:lineRule="auto"/>
              <w:rPr>
                <w:b/>
                <w:sz w:val="20"/>
                <w:szCs w:val="20"/>
              </w:rPr>
            </w:pPr>
            <w:r>
              <w:rPr>
                <w:b/>
                <w:sz w:val="20"/>
                <w:szCs w:val="20"/>
              </w:rPr>
              <w:t xml:space="preserve">Reading Informational Text </w:t>
            </w:r>
          </w:p>
        </w:tc>
      </w:tr>
      <w:tr w:rsidR="006C036A" w14:paraId="58037D69" w14:textId="77777777">
        <w:tc>
          <w:tcPr>
            <w:tcW w:w="1155" w:type="dxa"/>
            <w:shd w:val="clear" w:color="auto" w:fill="auto"/>
            <w:tcMar>
              <w:top w:w="100" w:type="dxa"/>
              <w:left w:w="100" w:type="dxa"/>
              <w:bottom w:w="100" w:type="dxa"/>
              <w:right w:w="100" w:type="dxa"/>
            </w:tcMar>
          </w:tcPr>
          <w:p w14:paraId="001E438A" w14:textId="77777777" w:rsidR="006C036A" w:rsidRDefault="000B76EC">
            <w:pPr>
              <w:widowControl w:val="0"/>
              <w:spacing w:line="240" w:lineRule="auto"/>
              <w:rPr>
                <w:sz w:val="20"/>
                <w:szCs w:val="20"/>
              </w:rPr>
            </w:pPr>
            <w:r>
              <w:rPr>
                <w:sz w:val="20"/>
                <w:szCs w:val="20"/>
              </w:rPr>
              <w:t>RI 2</w:t>
            </w:r>
          </w:p>
        </w:tc>
        <w:tc>
          <w:tcPr>
            <w:tcW w:w="8205" w:type="dxa"/>
            <w:shd w:val="clear" w:color="auto" w:fill="auto"/>
            <w:tcMar>
              <w:top w:w="100" w:type="dxa"/>
              <w:left w:w="100" w:type="dxa"/>
              <w:bottom w:w="100" w:type="dxa"/>
              <w:right w:w="100" w:type="dxa"/>
            </w:tcMar>
          </w:tcPr>
          <w:p w14:paraId="2411C01A" w14:textId="77777777" w:rsidR="006C036A" w:rsidRDefault="000B76EC">
            <w:pPr>
              <w:widowControl w:val="0"/>
              <w:spacing w:line="240" w:lineRule="auto"/>
              <w:rPr>
                <w:sz w:val="20"/>
                <w:szCs w:val="20"/>
              </w:rPr>
            </w:pPr>
            <w:r>
              <w:rPr>
                <w:sz w:val="20"/>
                <w:szCs w:val="20"/>
              </w:rPr>
              <w:t>Determine two or more central ideas of a text and analyze their development over the course of the text, including how they interact and build on one another to provide a complex analysis; provide an objective summary of the text.</w:t>
            </w:r>
          </w:p>
        </w:tc>
      </w:tr>
      <w:tr w:rsidR="006C036A" w14:paraId="013655F8" w14:textId="77777777">
        <w:tc>
          <w:tcPr>
            <w:tcW w:w="1155" w:type="dxa"/>
            <w:shd w:val="clear" w:color="auto" w:fill="auto"/>
            <w:tcMar>
              <w:top w:w="100" w:type="dxa"/>
              <w:left w:w="100" w:type="dxa"/>
              <w:bottom w:w="100" w:type="dxa"/>
              <w:right w:w="100" w:type="dxa"/>
            </w:tcMar>
          </w:tcPr>
          <w:p w14:paraId="18EF16D0" w14:textId="77777777" w:rsidR="006C036A" w:rsidRDefault="000B76EC">
            <w:pPr>
              <w:widowControl w:val="0"/>
              <w:spacing w:line="240" w:lineRule="auto"/>
              <w:rPr>
                <w:sz w:val="20"/>
                <w:szCs w:val="20"/>
              </w:rPr>
            </w:pPr>
            <w:r>
              <w:rPr>
                <w:sz w:val="20"/>
                <w:szCs w:val="20"/>
              </w:rPr>
              <w:t>RI 5</w:t>
            </w:r>
          </w:p>
        </w:tc>
        <w:tc>
          <w:tcPr>
            <w:tcW w:w="8205" w:type="dxa"/>
            <w:shd w:val="clear" w:color="auto" w:fill="auto"/>
            <w:tcMar>
              <w:top w:w="100" w:type="dxa"/>
              <w:left w:w="100" w:type="dxa"/>
              <w:bottom w:w="100" w:type="dxa"/>
              <w:right w:w="100" w:type="dxa"/>
            </w:tcMar>
          </w:tcPr>
          <w:p w14:paraId="274AF218" w14:textId="77777777" w:rsidR="006C036A" w:rsidRDefault="000B76EC">
            <w:pPr>
              <w:widowControl w:val="0"/>
              <w:spacing w:line="240" w:lineRule="auto"/>
              <w:rPr>
                <w:sz w:val="20"/>
                <w:szCs w:val="20"/>
              </w:rPr>
            </w:pPr>
            <w:r>
              <w:rPr>
                <w:sz w:val="20"/>
                <w:szCs w:val="20"/>
              </w:rPr>
              <w:t>Analyze and evaluat</w:t>
            </w:r>
            <w:r>
              <w:rPr>
                <w:sz w:val="20"/>
                <w:szCs w:val="20"/>
              </w:rPr>
              <w:t>e the effectiveness of the structure an author uses in his or her exposition or argument, including whether the structure makes points clear, convincing, and engaging.</w:t>
            </w:r>
          </w:p>
        </w:tc>
      </w:tr>
      <w:tr w:rsidR="006C036A" w14:paraId="302E3C0D" w14:textId="77777777">
        <w:tc>
          <w:tcPr>
            <w:tcW w:w="1155" w:type="dxa"/>
            <w:shd w:val="clear" w:color="auto" w:fill="auto"/>
            <w:tcMar>
              <w:top w:w="100" w:type="dxa"/>
              <w:left w:w="100" w:type="dxa"/>
              <w:bottom w:w="100" w:type="dxa"/>
              <w:right w:w="100" w:type="dxa"/>
            </w:tcMar>
          </w:tcPr>
          <w:p w14:paraId="1C8CB701" w14:textId="77777777" w:rsidR="006C036A" w:rsidRDefault="000B76EC">
            <w:pPr>
              <w:widowControl w:val="0"/>
              <w:spacing w:line="240" w:lineRule="auto"/>
              <w:rPr>
                <w:sz w:val="20"/>
                <w:szCs w:val="20"/>
              </w:rPr>
            </w:pPr>
            <w:r>
              <w:rPr>
                <w:sz w:val="20"/>
                <w:szCs w:val="20"/>
              </w:rPr>
              <w:t>RI 6</w:t>
            </w:r>
          </w:p>
        </w:tc>
        <w:tc>
          <w:tcPr>
            <w:tcW w:w="8205" w:type="dxa"/>
            <w:shd w:val="clear" w:color="auto" w:fill="auto"/>
            <w:tcMar>
              <w:top w:w="100" w:type="dxa"/>
              <w:left w:w="100" w:type="dxa"/>
              <w:bottom w:w="100" w:type="dxa"/>
              <w:right w:w="100" w:type="dxa"/>
            </w:tcMar>
          </w:tcPr>
          <w:p w14:paraId="5D5565C6" w14:textId="77777777" w:rsidR="006C036A" w:rsidRDefault="000B76EC">
            <w:pPr>
              <w:widowControl w:val="0"/>
              <w:spacing w:line="240" w:lineRule="auto"/>
              <w:rPr>
                <w:sz w:val="20"/>
                <w:szCs w:val="20"/>
              </w:rPr>
            </w:pPr>
            <w:r>
              <w:rPr>
                <w:sz w:val="20"/>
                <w:szCs w:val="20"/>
              </w:rPr>
              <w:t xml:space="preserve">Determine an author's point of view or purpose in a text in which the rhetoric is </w:t>
            </w:r>
            <w:r>
              <w:rPr>
                <w:sz w:val="20"/>
                <w:szCs w:val="20"/>
              </w:rPr>
              <w:t>particularly effective, analyzing how style and content contribute to the power, persuasiveness or beauty of the text.</w:t>
            </w:r>
          </w:p>
        </w:tc>
      </w:tr>
      <w:tr w:rsidR="006C036A" w14:paraId="5CEAB7E8" w14:textId="77777777">
        <w:trPr>
          <w:trHeight w:val="420"/>
        </w:trPr>
        <w:tc>
          <w:tcPr>
            <w:tcW w:w="9360" w:type="dxa"/>
            <w:gridSpan w:val="2"/>
            <w:shd w:val="clear" w:color="auto" w:fill="auto"/>
            <w:tcMar>
              <w:top w:w="100" w:type="dxa"/>
              <w:left w:w="100" w:type="dxa"/>
              <w:bottom w:w="100" w:type="dxa"/>
              <w:right w:w="100" w:type="dxa"/>
            </w:tcMar>
          </w:tcPr>
          <w:p w14:paraId="78C29C15" w14:textId="77777777" w:rsidR="006C036A" w:rsidRDefault="000B76EC">
            <w:pPr>
              <w:widowControl w:val="0"/>
              <w:spacing w:line="240" w:lineRule="auto"/>
              <w:rPr>
                <w:b/>
                <w:sz w:val="20"/>
                <w:szCs w:val="20"/>
              </w:rPr>
            </w:pPr>
            <w:r>
              <w:rPr>
                <w:b/>
                <w:sz w:val="20"/>
                <w:szCs w:val="20"/>
              </w:rPr>
              <w:t xml:space="preserve">Writing </w:t>
            </w:r>
          </w:p>
        </w:tc>
      </w:tr>
      <w:tr w:rsidR="006C036A" w14:paraId="0262C07F" w14:textId="77777777">
        <w:tc>
          <w:tcPr>
            <w:tcW w:w="1155" w:type="dxa"/>
            <w:shd w:val="clear" w:color="auto" w:fill="auto"/>
            <w:tcMar>
              <w:top w:w="100" w:type="dxa"/>
              <w:left w:w="100" w:type="dxa"/>
              <w:bottom w:w="100" w:type="dxa"/>
              <w:right w:w="100" w:type="dxa"/>
            </w:tcMar>
          </w:tcPr>
          <w:p w14:paraId="339E16E0" w14:textId="77777777" w:rsidR="006C036A" w:rsidRDefault="000B76EC">
            <w:pPr>
              <w:widowControl w:val="0"/>
              <w:spacing w:line="240" w:lineRule="auto"/>
              <w:rPr>
                <w:sz w:val="20"/>
                <w:szCs w:val="20"/>
              </w:rPr>
            </w:pPr>
            <w:r>
              <w:rPr>
                <w:sz w:val="20"/>
                <w:szCs w:val="20"/>
              </w:rPr>
              <w:t>W 1</w:t>
            </w:r>
          </w:p>
        </w:tc>
        <w:tc>
          <w:tcPr>
            <w:tcW w:w="8205" w:type="dxa"/>
            <w:shd w:val="clear" w:color="auto" w:fill="auto"/>
            <w:tcMar>
              <w:top w:w="100" w:type="dxa"/>
              <w:left w:w="100" w:type="dxa"/>
              <w:bottom w:w="100" w:type="dxa"/>
              <w:right w:w="100" w:type="dxa"/>
            </w:tcMar>
          </w:tcPr>
          <w:p w14:paraId="52E04FD0" w14:textId="77777777" w:rsidR="006C036A" w:rsidRDefault="000B76EC">
            <w:pPr>
              <w:widowControl w:val="0"/>
              <w:spacing w:line="240" w:lineRule="auto"/>
              <w:rPr>
                <w:sz w:val="20"/>
                <w:szCs w:val="20"/>
              </w:rPr>
            </w:pPr>
            <w:r>
              <w:rPr>
                <w:sz w:val="20"/>
                <w:szCs w:val="20"/>
              </w:rPr>
              <w:t>Write arguments to support claims in an analysis of substantive topics or texts, using valid reasoning and relevant and sufficient evidence.</w:t>
            </w:r>
          </w:p>
        </w:tc>
      </w:tr>
      <w:tr w:rsidR="006C036A" w14:paraId="37423A84" w14:textId="77777777">
        <w:trPr>
          <w:trHeight w:val="1114"/>
        </w:trPr>
        <w:tc>
          <w:tcPr>
            <w:tcW w:w="1155" w:type="dxa"/>
            <w:shd w:val="clear" w:color="auto" w:fill="auto"/>
            <w:tcMar>
              <w:top w:w="100" w:type="dxa"/>
              <w:left w:w="100" w:type="dxa"/>
              <w:bottom w:w="100" w:type="dxa"/>
              <w:right w:w="100" w:type="dxa"/>
            </w:tcMar>
          </w:tcPr>
          <w:p w14:paraId="217F8B20" w14:textId="77777777" w:rsidR="006C036A" w:rsidRDefault="000B76EC">
            <w:pPr>
              <w:widowControl w:val="0"/>
              <w:spacing w:line="240" w:lineRule="auto"/>
              <w:rPr>
                <w:sz w:val="20"/>
                <w:szCs w:val="20"/>
              </w:rPr>
            </w:pPr>
            <w:r>
              <w:rPr>
                <w:sz w:val="20"/>
                <w:szCs w:val="20"/>
              </w:rPr>
              <w:t>W 5</w:t>
            </w:r>
          </w:p>
        </w:tc>
        <w:tc>
          <w:tcPr>
            <w:tcW w:w="8205" w:type="dxa"/>
            <w:shd w:val="clear" w:color="auto" w:fill="auto"/>
            <w:tcMar>
              <w:top w:w="100" w:type="dxa"/>
              <w:left w:w="100" w:type="dxa"/>
              <w:bottom w:w="100" w:type="dxa"/>
              <w:right w:w="100" w:type="dxa"/>
            </w:tcMar>
          </w:tcPr>
          <w:p w14:paraId="35090CF1" w14:textId="77777777" w:rsidR="006C036A" w:rsidRDefault="000B76EC">
            <w:pPr>
              <w:widowControl w:val="0"/>
              <w:spacing w:line="240" w:lineRule="auto"/>
              <w:rPr>
                <w:sz w:val="20"/>
                <w:szCs w:val="20"/>
              </w:rPr>
            </w:pPr>
            <w:r>
              <w:rPr>
                <w:sz w:val="20"/>
                <w:szCs w:val="20"/>
              </w:rPr>
              <w:t xml:space="preserve">Develop and strengthen writing as needed by planning, revising, editing, rewriting, or trying a new approach, </w:t>
            </w:r>
            <w:r>
              <w:rPr>
                <w:sz w:val="20"/>
                <w:szCs w:val="20"/>
              </w:rPr>
              <w:t xml:space="preserve">focusing on addressing what is most significant for a specific purpose and audience. (Editing for conventions should demonstrate command of Language standards 1-3 up to and including grades 11-12 </w:t>
            </w:r>
            <w:hyperlink r:id="rId6">
              <w:r>
                <w:rPr>
                  <w:sz w:val="20"/>
                  <w:szCs w:val="20"/>
                </w:rPr>
                <w:t>here</w:t>
              </w:r>
            </w:hyperlink>
            <w:r>
              <w:rPr>
                <w:sz w:val="20"/>
                <w:szCs w:val="20"/>
              </w:rPr>
              <w:t>.)</w:t>
            </w:r>
          </w:p>
        </w:tc>
      </w:tr>
      <w:tr w:rsidR="006C036A" w14:paraId="6012F93C" w14:textId="77777777">
        <w:tc>
          <w:tcPr>
            <w:tcW w:w="1155" w:type="dxa"/>
            <w:shd w:val="clear" w:color="auto" w:fill="auto"/>
            <w:tcMar>
              <w:top w:w="100" w:type="dxa"/>
              <w:left w:w="100" w:type="dxa"/>
              <w:bottom w:w="100" w:type="dxa"/>
              <w:right w:w="100" w:type="dxa"/>
            </w:tcMar>
          </w:tcPr>
          <w:p w14:paraId="02CB9FF1" w14:textId="77777777" w:rsidR="006C036A" w:rsidRDefault="000B76EC">
            <w:pPr>
              <w:widowControl w:val="0"/>
              <w:spacing w:line="240" w:lineRule="auto"/>
              <w:rPr>
                <w:sz w:val="20"/>
                <w:szCs w:val="20"/>
              </w:rPr>
            </w:pPr>
            <w:r>
              <w:rPr>
                <w:sz w:val="20"/>
                <w:szCs w:val="20"/>
              </w:rPr>
              <w:t>W 7</w:t>
            </w:r>
          </w:p>
        </w:tc>
        <w:tc>
          <w:tcPr>
            <w:tcW w:w="8205" w:type="dxa"/>
            <w:shd w:val="clear" w:color="auto" w:fill="auto"/>
            <w:tcMar>
              <w:top w:w="100" w:type="dxa"/>
              <w:left w:w="100" w:type="dxa"/>
              <w:bottom w:w="100" w:type="dxa"/>
              <w:right w:w="100" w:type="dxa"/>
            </w:tcMar>
          </w:tcPr>
          <w:p w14:paraId="58C386B0" w14:textId="77777777" w:rsidR="006C036A" w:rsidRDefault="000B76EC">
            <w:pPr>
              <w:widowControl w:val="0"/>
              <w:spacing w:line="240" w:lineRule="auto"/>
              <w:rPr>
                <w:sz w:val="20"/>
                <w:szCs w:val="20"/>
              </w:rPr>
            </w:pPr>
            <w:r>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w:t>
            </w:r>
            <w:r>
              <w:rPr>
                <w:sz w:val="20"/>
                <w:szCs w:val="20"/>
              </w:rPr>
              <w:t xml:space="preserve"> of the subject under investigation.</w:t>
            </w:r>
          </w:p>
        </w:tc>
      </w:tr>
      <w:tr w:rsidR="006C036A" w14:paraId="6BCC4BF0" w14:textId="77777777">
        <w:trPr>
          <w:trHeight w:val="420"/>
        </w:trPr>
        <w:tc>
          <w:tcPr>
            <w:tcW w:w="9360" w:type="dxa"/>
            <w:gridSpan w:val="2"/>
            <w:shd w:val="clear" w:color="auto" w:fill="auto"/>
            <w:tcMar>
              <w:top w:w="100" w:type="dxa"/>
              <w:left w:w="100" w:type="dxa"/>
              <w:bottom w:w="100" w:type="dxa"/>
              <w:right w:w="100" w:type="dxa"/>
            </w:tcMar>
          </w:tcPr>
          <w:p w14:paraId="52F067D6" w14:textId="77777777" w:rsidR="006C036A" w:rsidRDefault="000B76EC">
            <w:pPr>
              <w:widowControl w:val="0"/>
              <w:spacing w:line="240" w:lineRule="auto"/>
              <w:rPr>
                <w:sz w:val="20"/>
                <w:szCs w:val="20"/>
              </w:rPr>
            </w:pPr>
            <w:r>
              <w:rPr>
                <w:b/>
                <w:sz w:val="20"/>
                <w:szCs w:val="20"/>
              </w:rPr>
              <w:t>Speaking and Listening</w:t>
            </w:r>
            <w:r>
              <w:rPr>
                <w:sz w:val="20"/>
                <w:szCs w:val="20"/>
              </w:rPr>
              <w:t xml:space="preserve"> </w:t>
            </w:r>
          </w:p>
        </w:tc>
      </w:tr>
      <w:tr w:rsidR="006C036A" w14:paraId="1949D7B8" w14:textId="77777777">
        <w:tc>
          <w:tcPr>
            <w:tcW w:w="1155" w:type="dxa"/>
            <w:shd w:val="clear" w:color="auto" w:fill="auto"/>
            <w:tcMar>
              <w:top w:w="100" w:type="dxa"/>
              <w:left w:w="100" w:type="dxa"/>
              <w:bottom w:w="100" w:type="dxa"/>
              <w:right w:w="100" w:type="dxa"/>
            </w:tcMar>
          </w:tcPr>
          <w:p w14:paraId="178A362B" w14:textId="77777777" w:rsidR="006C036A" w:rsidRDefault="000B76EC">
            <w:pPr>
              <w:widowControl w:val="0"/>
              <w:spacing w:line="240" w:lineRule="auto"/>
              <w:rPr>
                <w:sz w:val="20"/>
                <w:szCs w:val="20"/>
              </w:rPr>
            </w:pPr>
            <w:r>
              <w:rPr>
                <w:sz w:val="20"/>
                <w:szCs w:val="20"/>
              </w:rPr>
              <w:t>SL 1</w:t>
            </w:r>
          </w:p>
        </w:tc>
        <w:tc>
          <w:tcPr>
            <w:tcW w:w="8205" w:type="dxa"/>
            <w:shd w:val="clear" w:color="auto" w:fill="auto"/>
            <w:tcMar>
              <w:top w:w="100" w:type="dxa"/>
              <w:left w:w="100" w:type="dxa"/>
              <w:bottom w:w="100" w:type="dxa"/>
              <w:right w:w="100" w:type="dxa"/>
            </w:tcMar>
          </w:tcPr>
          <w:p w14:paraId="2C4CCC64" w14:textId="77777777" w:rsidR="006C036A" w:rsidRDefault="000B76EC">
            <w:pPr>
              <w:widowControl w:val="0"/>
              <w:spacing w:line="240" w:lineRule="auto"/>
              <w:rPr>
                <w:sz w:val="20"/>
                <w:szCs w:val="20"/>
              </w:rPr>
            </w:pPr>
            <w:r>
              <w:rPr>
                <w:sz w:val="20"/>
                <w:szCs w:val="20"/>
              </w:rPr>
              <w:t>Initiate and participate effectively in a range of collaborative discussions (one-on-one, in groups, and teacher-led) with diverse partners on grades 11-12 topics, texts, and issues, building on others' ideas and expressing their own clearly and persuasive</w:t>
            </w:r>
            <w:r>
              <w:rPr>
                <w:sz w:val="20"/>
                <w:szCs w:val="20"/>
              </w:rPr>
              <w:t>ly.</w:t>
            </w:r>
          </w:p>
        </w:tc>
      </w:tr>
      <w:tr w:rsidR="006C036A" w14:paraId="3EAA6C3B" w14:textId="77777777">
        <w:trPr>
          <w:trHeight w:val="420"/>
        </w:trPr>
        <w:tc>
          <w:tcPr>
            <w:tcW w:w="9360" w:type="dxa"/>
            <w:gridSpan w:val="2"/>
            <w:shd w:val="clear" w:color="auto" w:fill="auto"/>
            <w:tcMar>
              <w:top w:w="100" w:type="dxa"/>
              <w:left w:w="100" w:type="dxa"/>
              <w:bottom w:w="100" w:type="dxa"/>
              <w:right w:w="100" w:type="dxa"/>
            </w:tcMar>
          </w:tcPr>
          <w:p w14:paraId="40E57AF2" w14:textId="77777777" w:rsidR="006C036A" w:rsidRDefault="000B76EC">
            <w:pPr>
              <w:widowControl w:val="0"/>
              <w:spacing w:line="240" w:lineRule="auto"/>
              <w:rPr>
                <w:b/>
                <w:sz w:val="20"/>
                <w:szCs w:val="20"/>
              </w:rPr>
            </w:pPr>
            <w:r>
              <w:rPr>
                <w:b/>
                <w:sz w:val="20"/>
                <w:szCs w:val="20"/>
              </w:rPr>
              <w:t xml:space="preserve">Language </w:t>
            </w:r>
          </w:p>
        </w:tc>
      </w:tr>
      <w:tr w:rsidR="006C036A" w14:paraId="43E078D7" w14:textId="77777777">
        <w:tc>
          <w:tcPr>
            <w:tcW w:w="1155" w:type="dxa"/>
            <w:shd w:val="clear" w:color="auto" w:fill="auto"/>
            <w:tcMar>
              <w:top w:w="100" w:type="dxa"/>
              <w:left w:w="100" w:type="dxa"/>
              <w:bottom w:w="100" w:type="dxa"/>
              <w:right w:w="100" w:type="dxa"/>
            </w:tcMar>
          </w:tcPr>
          <w:p w14:paraId="2B06F6DD" w14:textId="77777777" w:rsidR="006C036A" w:rsidRDefault="000B76EC">
            <w:pPr>
              <w:widowControl w:val="0"/>
              <w:spacing w:line="240" w:lineRule="auto"/>
              <w:rPr>
                <w:sz w:val="20"/>
                <w:szCs w:val="20"/>
              </w:rPr>
            </w:pPr>
            <w:r>
              <w:rPr>
                <w:sz w:val="20"/>
                <w:szCs w:val="20"/>
              </w:rPr>
              <w:t>L 1</w:t>
            </w:r>
          </w:p>
        </w:tc>
        <w:tc>
          <w:tcPr>
            <w:tcW w:w="8205" w:type="dxa"/>
            <w:shd w:val="clear" w:color="auto" w:fill="auto"/>
            <w:tcMar>
              <w:top w:w="100" w:type="dxa"/>
              <w:left w:w="100" w:type="dxa"/>
              <w:bottom w:w="100" w:type="dxa"/>
              <w:right w:w="100" w:type="dxa"/>
            </w:tcMar>
          </w:tcPr>
          <w:p w14:paraId="4539578C" w14:textId="77777777" w:rsidR="006C036A" w:rsidRDefault="000B76EC">
            <w:pPr>
              <w:widowControl w:val="0"/>
              <w:spacing w:line="240" w:lineRule="auto"/>
              <w:rPr>
                <w:sz w:val="20"/>
                <w:szCs w:val="20"/>
              </w:rPr>
            </w:pPr>
            <w:r>
              <w:rPr>
                <w:sz w:val="20"/>
                <w:szCs w:val="20"/>
              </w:rPr>
              <w:t>Demonstrate command of the conventions of standard English grammar and usage when writing or speaking.</w:t>
            </w:r>
          </w:p>
        </w:tc>
      </w:tr>
    </w:tbl>
    <w:p w14:paraId="1588A7ED" w14:textId="77777777" w:rsidR="006C036A" w:rsidRDefault="006C036A">
      <w:pPr>
        <w:rPr>
          <w:sz w:val="21"/>
          <w:szCs w:val="21"/>
        </w:rPr>
      </w:pPr>
    </w:p>
    <w:p w14:paraId="369EDE14" w14:textId="77777777" w:rsidR="006C036A" w:rsidRDefault="000B76EC">
      <w:pPr>
        <w:widowControl w:val="0"/>
        <w:pBdr>
          <w:top w:val="nil"/>
          <w:left w:val="nil"/>
          <w:bottom w:val="nil"/>
          <w:right w:val="nil"/>
          <w:between w:val="nil"/>
        </w:pBdr>
        <w:spacing w:before="192" w:line="240" w:lineRule="auto"/>
        <w:ind w:left="13" w:right="226" w:hanging="1"/>
        <w:rPr>
          <w:b/>
          <w:sz w:val="21"/>
          <w:szCs w:val="21"/>
        </w:rPr>
      </w:pPr>
      <w:r>
        <w:rPr>
          <w:b/>
          <w:sz w:val="21"/>
          <w:szCs w:val="21"/>
        </w:rPr>
        <w:t xml:space="preserve">Materials (may include but are not limited to)  </w:t>
      </w:r>
    </w:p>
    <w:p w14:paraId="07BA7AD6" w14:textId="77777777" w:rsidR="006C036A" w:rsidRDefault="000B76EC">
      <w:pPr>
        <w:widowControl w:val="0"/>
        <w:numPr>
          <w:ilvl w:val="0"/>
          <w:numId w:val="6"/>
        </w:numPr>
        <w:pBdr>
          <w:top w:val="nil"/>
          <w:left w:val="nil"/>
          <w:bottom w:val="nil"/>
          <w:right w:val="nil"/>
          <w:between w:val="nil"/>
        </w:pBdr>
        <w:spacing w:before="141" w:line="240" w:lineRule="auto"/>
      </w:pPr>
      <w:r>
        <w:rPr>
          <w:sz w:val="21"/>
          <w:szCs w:val="21"/>
        </w:rPr>
        <w:t>Springboard Te</w:t>
      </w:r>
      <w:r>
        <w:rPr>
          <w:sz w:val="21"/>
          <w:szCs w:val="21"/>
        </w:rPr>
        <w:t xml:space="preserve">xtbook: </w:t>
      </w:r>
      <w:r>
        <w:rPr>
          <w:sz w:val="21"/>
          <w:szCs w:val="21"/>
        </w:rPr>
        <w:t>English III</w:t>
      </w:r>
      <w:r>
        <w:rPr>
          <w:sz w:val="21"/>
          <w:szCs w:val="21"/>
        </w:rPr>
        <w:t xml:space="preserve"> </w:t>
      </w:r>
    </w:p>
    <w:p w14:paraId="180727DB" w14:textId="77777777" w:rsidR="006C036A" w:rsidRDefault="000B76EC">
      <w:pPr>
        <w:widowControl w:val="0"/>
        <w:numPr>
          <w:ilvl w:val="0"/>
          <w:numId w:val="6"/>
        </w:numPr>
        <w:pBdr>
          <w:top w:val="nil"/>
          <w:left w:val="nil"/>
          <w:bottom w:val="nil"/>
          <w:right w:val="nil"/>
          <w:between w:val="nil"/>
        </w:pBdr>
        <w:spacing w:line="240" w:lineRule="auto"/>
      </w:pPr>
      <w:r>
        <w:rPr>
          <w:sz w:val="21"/>
          <w:szCs w:val="21"/>
        </w:rPr>
        <w:t xml:space="preserve">Teacher selected essays &amp; writings  </w:t>
      </w:r>
    </w:p>
    <w:p w14:paraId="6590B44E" w14:textId="77777777" w:rsidR="006C036A" w:rsidRDefault="000B76EC">
      <w:pPr>
        <w:widowControl w:val="0"/>
        <w:numPr>
          <w:ilvl w:val="0"/>
          <w:numId w:val="6"/>
        </w:numPr>
        <w:pBdr>
          <w:top w:val="nil"/>
          <w:left w:val="nil"/>
          <w:bottom w:val="nil"/>
          <w:right w:val="nil"/>
          <w:between w:val="nil"/>
        </w:pBdr>
        <w:spacing w:line="240" w:lineRule="auto"/>
      </w:pPr>
      <w:r>
        <w:rPr>
          <w:sz w:val="21"/>
          <w:szCs w:val="21"/>
        </w:rPr>
        <w:t xml:space="preserve">Teacher selected media  </w:t>
      </w:r>
    </w:p>
    <w:p w14:paraId="7B61F391" w14:textId="77777777" w:rsidR="006C036A" w:rsidRDefault="000B76EC">
      <w:pPr>
        <w:widowControl w:val="0"/>
        <w:numPr>
          <w:ilvl w:val="0"/>
          <w:numId w:val="6"/>
        </w:numPr>
        <w:pBdr>
          <w:top w:val="nil"/>
          <w:left w:val="nil"/>
          <w:bottom w:val="nil"/>
          <w:right w:val="nil"/>
          <w:between w:val="nil"/>
        </w:pBdr>
        <w:spacing w:line="240" w:lineRule="auto"/>
        <w:rPr>
          <w:sz w:val="21"/>
          <w:szCs w:val="21"/>
        </w:rPr>
      </w:pPr>
      <w:r>
        <w:rPr>
          <w:sz w:val="21"/>
          <w:szCs w:val="21"/>
        </w:rPr>
        <w:t>Student selected texts</w:t>
      </w:r>
    </w:p>
    <w:p w14:paraId="77C9FCB4" w14:textId="77777777" w:rsidR="006C036A" w:rsidRDefault="000B76EC">
      <w:pPr>
        <w:widowControl w:val="0"/>
        <w:pBdr>
          <w:top w:val="nil"/>
          <w:left w:val="nil"/>
          <w:bottom w:val="nil"/>
          <w:right w:val="nil"/>
          <w:between w:val="nil"/>
        </w:pBdr>
        <w:spacing w:before="321" w:line="240" w:lineRule="auto"/>
        <w:ind w:left="3"/>
        <w:rPr>
          <w:b/>
          <w:sz w:val="21"/>
          <w:szCs w:val="21"/>
        </w:rPr>
      </w:pPr>
      <w:r>
        <w:rPr>
          <w:b/>
          <w:sz w:val="21"/>
          <w:szCs w:val="21"/>
        </w:rPr>
        <w:t xml:space="preserve">Assessments (may include but are not limited to)  </w:t>
      </w:r>
    </w:p>
    <w:p w14:paraId="1AF08F7C" w14:textId="77777777" w:rsidR="006C036A" w:rsidRDefault="000B76EC">
      <w:pPr>
        <w:widowControl w:val="0"/>
        <w:numPr>
          <w:ilvl w:val="0"/>
          <w:numId w:val="7"/>
        </w:numPr>
        <w:spacing w:before="41" w:line="240" w:lineRule="auto"/>
      </w:pPr>
      <w:r>
        <w:rPr>
          <w:sz w:val="21"/>
          <w:szCs w:val="21"/>
        </w:rPr>
        <w:t>Diagnostic and Benchmark Assessments</w:t>
      </w:r>
    </w:p>
    <w:p w14:paraId="19BD58E6" w14:textId="77777777" w:rsidR="006C036A" w:rsidRDefault="000B76EC">
      <w:pPr>
        <w:widowControl w:val="0"/>
        <w:numPr>
          <w:ilvl w:val="0"/>
          <w:numId w:val="7"/>
        </w:numPr>
        <w:spacing w:line="240" w:lineRule="auto"/>
      </w:pPr>
      <w:r>
        <w:rPr>
          <w:sz w:val="21"/>
          <w:szCs w:val="21"/>
        </w:rPr>
        <w:t xml:space="preserve">Student’s Learning Plan as a foundation for assessing learning  </w:t>
      </w:r>
    </w:p>
    <w:p w14:paraId="100822A9" w14:textId="77777777" w:rsidR="006C036A" w:rsidRDefault="000B76EC">
      <w:pPr>
        <w:widowControl w:val="0"/>
        <w:numPr>
          <w:ilvl w:val="0"/>
          <w:numId w:val="7"/>
        </w:numPr>
        <w:spacing w:line="240" w:lineRule="auto"/>
      </w:pPr>
      <w:r>
        <w:rPr>
          <w:sz w:val="21"/>
          <w:szCs w:val="21"/>
        </w:rPr>
        <w:t xml:space="preserve">Student Discussions </w:t>
      </w:r>
    </w:p>
    <w:p w14:paraId="23265C3A" w14:textId="77777777" w:rsidR="006C036A" w:rsidRDefault="000B76EC">
      <w:pPr>
        <w:widowControl w:val="0"/>
        <w:numPr>
          <w:ilvl w:val="0"/>
          <w:numId w:val="7"/>
        </w:numPr>
        <w:spacing w:line="240" w:lineRule="auto"/>
      </w:pPr>
      <w:r>
        <w:rPr>
          <w:sz w:val="21"/>
          <w:szCs w:val="21"/>
        </w:rPr>
        <w:t xml:space="preserve">Formative Standards-Based Reading and Writing Assignments  </w:t>
      </w:r>
    </w:p>
    <w:p w14:paraId="11ACE4B4" w14:textId="77777777" w:rsidR="006C036A" w:rsidRDefault="000B76EC">
      <w:pPr>
        <w:widowControl w:val="0"/>
        <w:numPr>
          <w:ilvl w:val="0"/>
          <w:numId w:val="7"/>
        </w:numPr>
        <w:spacing w:line="240" w:lineRule="auto"/>
        <w:rPr>
          <w:sz w:val="21"/>
          <w:szCs w:val="21"/>
        </w:rPr>
      </w:pPr>
      <w:r>
        <w:rPr>
          <w:sz w:val="21"/>
          <w:szCs w:val="21"/>
        </w:rPr>
        <w:t>Summative Assessments:</w:t>
      </w:r>
    </w:p>
    <w:p w14:paraId="30CE99BE" w14:textId="77777777" w:rsidR="006C036A" w:rsidRDefault="000B76EC">
      <w:pPr>
        <w:widowControl w:val="0"/>
        <w:numPr>
          <w:ilvl w:val="1"/>
          <w:numId w:val="7"/>
        </w:numPr>
        <w:spacing w:line="240" w:lineRule="auto"/>
        <w:rPr>
          <w:sz w:val="21"/>
          <w:szCs w:val="21"/>
        </w:rPr>
      </w:pPr>
      <w:r>
        <w:rPr>
          <w:sz w:val="21"/>
          <w:szCs w:val="21"/>
        </w:rPr>
        <w:t>Synthesis Essay</w:t>
      </w:r>
    </w:p>
    <w:p w14:paraId="00ECEB63" w14:textId="77777777" w:rsidR="006C036A" w:rsidRDefault="000B76EC">
      <w:pPr>
        <w:widowControl w:val="0"/>
        <w:numPr>
          <w:ilvl w:val="1"/>
          <w:numId w:val="7"/>
        </w:numPr>
        <w:spacing w:line="240" w:lineRule="auto"/>
        <w:rPr>
          <w:sz w:val="21"/>
          <w:szCs w:val="21"/>
        </w:rPr>
      </w:pPr>
      <w:r>
        <w:rPr>
          <w:sz w:val="21"/>
          <w:szCs w:val="21"/>
        </w:rPr>
        <w:t>Persuasive Speech</w:t>
      </w:r>
    </w:p>
    <w:p w14:paraId="1C0EF4E2" w14:textId="77777777" w:rsidR="006C036A" w:rsidRDefault="000B76EC">
      <w:pPr>
        <w:widowControl w:val="0"/>
        <w:numPr>
          <w:ilvl w:val="1"/>
          <w:numId w:val="7"/>
        </w:numPr>
        <w:pBdr>
          <w:top w:val="nil"/>
          <w:left w:val="nil"/>
          <w:bottom w:val="nil"/>
          <w:right w:val="nil"/>
          <w:between w:val="nil"/>
        </w:pBdr>
        <w:spacing w:line="240" w:lineRule="auto"/>
        <w:rPr>
          <w:sz w:val="21"/>
          <w:szCs w:val="21"/>
        </w:rPr>
      </w:pPr>
      <w:r>
        <w:rPr>
          <w:sz w:val="21"/>
          <w:szCs w:val="21"/>
        </w:rPr>
        <w:t>Satirical Piece</w:t>
      </w:r>
    </w:p>
    <w:p w14:paraId="04D53342" w14:textId="77777777" w:rsidR="006C036A" w:rsidRDefault="000B76EC">
      <w:pPr>
        <w:widowControl w:val="0"/>
        <w:numPr>
          <w:ilvl w:val="1"/>
          <w:numId w:val="7"/>
        </w:numPr>
        <w:pBdr>
          <w:top w:val="nil"/>
          <w:left w:val="nil"/>
          <w:bottom w:val="nil"/>
          <w:right w:val="nil"/>
          <w:between w:val="nil"/>
        </w:pBdr>
        <w:spacing w:line="240" w:lineRule="auto"/>
        <w:rPr>
          <w:sz w:val="21"/>
          <w:szCs w:val="21"/>
        </w:rPr>
      </w:pPr>
      <w:r>
        <w:rPr>
          <w:sz w:val="21"/>
          <w:szCs w:val="21"/>
        </w:rPr>
        <w:t>Socratic Seminar</w:t>
      </w:r>
    </w:p>
    <w:p w14:paraId="021C2FF4" w14:textId="77777777" w:rsidR="006C036A" w:rsidRDefault="000B76EC">
      <w:pPr>
        <w:widowControl w:val="0"/>
        <w:numPr>
          <w:ilvl w:val="1"/>
          <w:numId w:val="7"/>
        </w:numPr>
        <w:pBdr>
          <w:top w:val="nil"/>
          <w:left w:val="nil"/>
          <w:bottom w:val="nil"/>
          <w:right w:val="nil"/>
          <w:between w:val="nil"/>
        </w:pBdr>
        <w:spacing w:line="240" w:lineRule="auto"/>
        <w:rPr>
          <w:sz w:val="21"/>
          <w:szCs w:val="21"/>
        </w:rPr>
      </w:pPr>
      <w:r>
        <w:rPr>
          <w:sz w:val="21"/>
          <w:szCs w:val="21"/>
        </w:rPr>
        <w:t>Analytical Essay</w:t>
      </w:r>
      <w:r>
        <w:rPr>
          <w:sz w:val="21"/>
          <w:szCs w:val="21"/>
        </w:rPr>
        <w:t xml:space="preserve"> </w:t>
      </w:r>
    </w:p>
    <w:p w14:paraId="0E684B9E" w14:textId="77777777" w:rsidR="006C036A" w:rsidRDefault="000B76EC">
      <w:pPr>
        <w:widowControl w:val="0"/>
        <w:numPr>
          <w:ilvl w:val="1"/>
          <w:numId w:val="7"/>
        </w:numPr>
        <w:pBdr>
          <w:top w:val="nil"/>
          <w:left w:val="nil"/>
          <w:bottom w:val="nil"/>
          <w:right w:val="nil"/>
          <w:between w:val="nil"/>
        </w:pBdr>
        <w:spacing w:line="240" w:lineRule="auto"/>
        <w:rPr>
          <w:sz w:val="21"/>
          <w:szCs w:val="21"/>
        </w:rPr>
      </w:pPr>
      <w:r>
        <w:rPr>
          <w:sz w:val="21"/>
          <w:szCs w:val="21"/>
        </w:rPr>
        <w:t>Mo</w:t>
      </w:r>
      <w:r>
        <w:rPr>
          <w:sz w:val="21"/>
          <w:szCs w:val="21"/>
        </w:rPr>
        <w:t>ck Trial</w:t>
      </w:r>
    </w:p>
    <w:p w14:paraId="5229AF6C" w14:textId="77777777" w:rsidR="006C036A" w:rsidRDefault="006C036A">
      <w:pPr>
        <w:widowControl w:val="0"/>
        <w:pBdr>
          <w:top w:val="nil"/>
          <w:left w:val="nil"/>
          <w:bottom w:val="nil"/>
          <w:right w:val="nil"/>
          <w:between w:val="nil"/>
        </w:pBdr>
        <w:spacing w:before="40" w:line="240" w:lineRule="auto"/>
        <w:rPr>
          <w:sz w:val="21"/>
          <w:szCs w:val="21"/>
        </w:rPr>
      </w:pPr>
    </w:p>
    <w:p w14:paraId="243BB237" w14:textId="77777777" w:rsidR="006C036A" w:rsidRDefault="000B76EC">
      <w:pPr>
        <w:widowControl w:val="0"/>
        <w:spacing w:before="40" w:line="240" w:lineRule="auto"/>
        <w:rPr>
          <w:b/>
          <w:sz w:val="21"/>
          <w:szCs w:val="21"/>
        </w:rPr>
      </w:pPr>
      <w:r>
        <w:rPr>
          <w:b/>
          <w:sz w:val="21"/>
          <w:szCs w:val="21"/>
        </w:rPr>
        <w:t>Grading Categories:</w:t>
      </w:r>
    </w:p>
    <w:p w14:paraId="2130C066" w14:textId="77777777" w:rsidR="006C036A" w:rsidRDefault="000B76EC">
      <w:pPr>
        <w:widowControl w:val="0"/>
        <w:numPr>
          <w:ilvl w:val="0"/>
          <w:numId w:val="3"/>
        </w:numPr>
        <w:spacing w:before="40" w:line="240" w:lineRule="auto"/>
        <w:rPr>
          <w:sz w:val="21"/>
          <w:szCs w:val="21"/>
        </w:rPr>
      </w:pPr>
      <w:r>
        <w:rPr>
          <w:sz w:val="21"/>
          <w:szCs w:val="21"/>
        </w:rPr>
        <w:t>Formative: 0%</w:t>
      </w:r>
    </w:p>
    <w:p w14:paraId="6651C96B" w14:textId="77777777" w:rsidR="006C036A" w:rsidRDefault="000B76EC">
      <w:pPr>
        <w:widowControl w:val="0"/>
        <w:numPr>
          <w:ilvl w:val="0"/>
          <w:numId w:val="3"/>
        </w:numPr>
        <w:spacing w:line="240" w:lineRule="auto"/>
        <w:rPr>
          <w:sz w:val="21"/>
          <w:szCs w:val="21"/>
        </w:rPr>
      </w:pPr>
      <w:r>
        <w:rPr>
          <w:sz w:val="21"/>
          <w:szCs w:val="21"/>
        </w:rPr>
        <w:t>Summative: 100%</w:t>
      </w:r>
    </w:p>
    <w:p w14:paraId="6AA8E8D5" w14:textId="77777777" w:rsidR="006C036A" w:rsidRDefault="006C036A">
      <w:pPr>
        <w:widowControl w:val="0"/>
        <w:spacing w:before="40" w:line="240" w:lineRule="auto"/>
        <w:ind w:left="720"/>
        <w:rPr>
          <w:sz w:val="21"/>
          <w:szCs w:val="21"/>
        </w:rPr>
      </w:pPr>
    </w:p>
    <w:p w14:paraId="6CF920D9" w14:textId="77777777" w:rsidR="006C036A" w:rsidRDefault="000B76EC">
      <w:pPr>
        <w:widowControl w:val="0"/>
        <w:pBdr>
          <w:top w:val="nil"/>
          <w:left w:val="nil"/>
          <w:bottom w:val="nil"/>
          <w:right w:val="nil"/>
          <w:between w:val="nil"/>
        </w:pBdr>
        <w:spacing w:before="40" w:line="240" w:lineRule="auto"/>
        <w:rPr>
          <w:b/>
          <w:sz w:val="21"/>
          <w:szCs w:val="21"/>
        </w:rPr>
      </w:pPr>
      <w:r>
        <w:rPr>
          <w:b/>
          <w:sz w:val="21"/>
          <w:szCs w:val="21"/>
        </w:rPr>
        <w:t xml:space="preserve">Progress  </w:t>
      </w:r>
    </w:p>
    <w:p w14:paraId="2C6E0D22" w14:textId="77777777" w:rsidR="006C036A" w:rsidRDefault="000B76EC">
      <w:pPr>
        <w:widowControl w:val="0"/>
        <w:numPr>
          <w:ilvl w:val="0"/>
          <w:numId w:val="5"/>
        </w:numPr>
        <w:pBdr>
          <w:top w:val="nil"/>
          <w:left w:val="nil"/>
          <w:bottom w:val="nil"/>
          <w:right w:val="nil"/>
          <w:between w:val="nil"/>
        </w:pBdr>
        <w:spacing w:before="321" w:line="272" w:lineRule="auto"/>
        <w:ind w:right="49"/>
      </w:pPr>
      <w:r>
        <w:rPr>
          <w:sz w:val="21"/>
          <w:szCs w:val="21"/>
        </w:rPr>
        <w:t>Student progress is monitored weekly</w:t>
      </w:r>
      <w:r>
        <w:rPr>
          <w:sz w:val="21"/>
          <w:szCs w:val="21"/>
        </w:rPr>
        <w:t xml:space="preserve"> and opportunities will be provided for revising formative work based on feedback from the teacher. </w:t>
      </w:r>
      <w:r>
        <w:rPr>
          <w:sz w:val="21"/>
          <w:szCs w:val="21"/>
        </w:rPr>
        <w:t xml:space="preserve">  </w:t>
      </w:r>
    </w:p>
    <w:p w14:paraId="14FAA533" w14:textId="77777777" w:rsidR="006C036A" w:rsidRDefault="000B76EC">
      <w:pPr>
        <w:widowControl w:val="0"/>
        <w:numPr>
          <w:ilvl w:val="0"/>
          <w:numId w:val="5"/>
        </w:numPr>
        <w:pBdr>
          <w:top w:val="nil"/>
          <w:left w:val="nil"/>
          <w:bottom w:val="nil"/>
          <w:right w:val="nil"/>
          <w:between w:val="nil"/>
        </w:pBdr>
        <w:spacing w:line="272" w:lineRule="auto"/>
        <w:ind w:right="49"/>
      </w:pPr>
      <w:r>
        <w:rPr>
          <w:sz w:val="21"/>
          <w:szCs w:val="21"/>
        </w:rPr>
        <w:t xml:space="preserve">Student monthly progress is specifically evaluated against progress objectives, which are clearly defined in the course for each </w:t>
      </w:r>
      <w:r>
        <w:rPr>
          <w:sz w:val="21"/>
          <w:szCs w:val="21"/>
        </w:rPr>
        <w:t>assignment</w:t>
      </w:r>
      <w:r>
        <w:rPr>
          <w:sz w:val="21"/>
          <w:szCs w:val="21"/>
        </w:rPr>
        <w:t xml:space="preserve">. In addition to the course schedule, these learning targets may also come in the form of lesson, unit, </w:t>
      </w:r>
      <w:proofErr w:type="gramStart"/>
      <w:r>
        <w:rPr>
          <w:sz w:val="21"/>
          <w:szCs w:val="21"/>
        </w:rPr>
        <w:t>assignment  a</w:t>
      </w:r>
      <w:r>
        <w:rPr>
          <w:sz w:val="21"/>
          <w:szCs w:val="21"/>
        </w:rPr>
        <w:t>nd</w:t>
      </w:r>
      <w:proofErr w:type="gramEnd"/>
      <w:r>
        <w:rPr>
          <w:sz w:val="21"/>
          <w:szCs w:val="21"/>
        </w:rPr>
        <w:t xml:space="preserve">/or assessment completion dates.  </w:t>
      </w:r>
    </w:p>
    <w:p w14:paraId="6EA052D1" w14:textId="77777777" w:rsidR="006C036A" w:rsidRDefault="000B76EC">
      <w:pPr>
        <w:widowControl w:val="0"/>
        <w:numPr>
          <w:ilvl w:val="0"/>
          <w:numId w:val="5"/>
        </w:numPr>
        <w:pBdr>
          <w:top w:val="nil"/>
          <w:left w:val="nil"/>
          <w:bottom w:val="nil"/>
          <w:right w:val="nil"/>
          <w:between w:val="nil"/>
        </w:pBdr>
        <w:spacing w:line="271" w:lineRule="auto"/>
        <w:ind w:right="67"/>
      </w:pPr>
      <w:r>
        <w:rPr>
          <w:sz w:val="21"/>
          <w:szCs w:val="21"/>
        </w:rPr>
        <w:t xml:space="preserve">These established progress-learning targets allow teachers and students to assess the students’ educational progress in meeting the course learning standards.  </w:t>
      </w:r>
    </w:p>
    <w:p w14:paraId="17960C19" w14:textId="77777777" w:rsidR="006C036A" w:rsidRDefault="000B76EC">
      <w:pPr>
        <w:widowControl w:val="0"/>
        <w:pBdr>
          <w:top w:val="nil"/>
          <w:left w:val="nil"/>
          <w:bottom w:val="nil"/>
          <w:right w:val="nil"/>
          <w:between w:val="nil"/>
        </w:pBdr>
        <w:spacing w:before="293" w:line="240" w:lineRule="auto"/>
        <w:ind w:left="7"/>
        <w:rPr>
          <w:b/>
          <w:sz w:val="21"/>
          <w:szCs w:val="21"/>
        </w:rPr>
      </w:pPr>
      <w:r>
        <w:rPr>
          <w:b/>
          <w:sz w:val="21"/>
          <w:szCs w:val="21"/>
        </w:rPr>
        <w:t xml:space="preserve">Grading Scale: (Progress reports will be </w:t>
      </w:r>
      <w:r>
        <w:rPr>
          <w:b/>
          <w:sz w:val="21"/>
          <w:szCs w:val="21"/>
        </w:rPr>
        <w:t>provided weekly</w:t>
      </w:r>
      <w:r>
        <w:rPr>
          <w:b/>
          <w:sz w:val="21"/>
          <w:szCs w:val="21"/>
        </w:rPr>
        <w:t xml:space="preserve">) </w:t>
      </w:r>
      <w:r>
        <w:rPr>
          <w:b/>
          <w:sz w:val="21"/>
          <w:szCs w:val="21"/>
        </w:rPr>
        <w:t xml:space="preserve"> </w:t>
      </w:r>
    </w:p>
    <w:p w14:paraId="725ACB68" w14:textId="77777777" w:rsidR="006C036A" w:rsidRDefault="000B76EC">
      <w:pPr>
        <w:widowControl w:val="0"/>
        <w:numPr>
          <w:ilvl w:val="0"/>
          <w:numId w:val="8"/>
        </w:numPr>
        <w:pBdr>
          <w:top w:val="nil"/>
          <w:left w:val="nil"/>
          <w:bottom w:val="nil"/>
          <w:right w:val="nil"/>
          <w:between w:val="nil"/>
        </w:pBdr>
        <w:spacing w:before="320" w:line="273" w:lineRule="auto"/>
        <w:ind w:right="323"/>
        <w:rPr>
          <w:sz w:val="21"/>
          <w:szCs w:val="21"/>
        </w:rPr>
      </w:pPr>
      <w:r>
        <w:rPr>
          <w:b/>
          <w:sz w:val="21"/>
          <w:szCs w:val="21"/>
        </w:rPr>
        <w:t xml:space="preserve">A (Excellent) - </w:t>
      </w:r>
      <w:r>
        <w:rPr>
          <w:sz w:val="21"/>
          <w:szCs w:val="21"/>
        </w:rPr>
        <w:t xml:space="preserve">(90-100%) Consistently </w:t>
      </w:r>
      <w:r>
        <w:rPr>
          <w:sz w:val="21"/>
          <w:szCs w:val="21"/>
        </w:rPr>
        <w:t>demonstrating</w:t>
      </w:r>
      <w:r>
        <w:rPr>
          <w:sz w:val="21"/>
          <w:szCs w:val="21"/>
        </w:rPr>
        <w:t xml:space="preserve"> exemplary abilities through scores earned </w:t>
      </w:r>
      <w:proofErr w:type="gramStart"/>
      <w:r>
        <w:rPr>
          <w:sz w:val="21"/>
          <w:szCs w:val="21"/>
        </w:rPr>
        <w:t>on  assessments</w:t>
      </w:r>
      <w:proofErr w:type="gramEnd"/>
      <w:r>
        <w:rPr>
          <w:sz w:val="21"/>
          <w:szCs w:val="21"/>
        </w:rPr>
        <w:t xml:space="preserve">. </w:t>
      </w:r>
      <w:r>
        <w:rPr>
          <w:sz w:val="21"/>
          <w:szCs w:val="21"/>
        </w:rPr>
        <w:t>Showing</w:t>
      </w:r>
      <w:r>
        <w:rPr>
          <w:sz w:val="21"/>
          <w:szCs w:val="21"/>
        </w:rPr>
        <w:t xml:space="preserve"> outstanding mastery of skills </w:t>
      </w:r>
      <w:r>
        <w:rPr>
          <w:sz w:val="21"/>
          <w:szCs w:val="21"/>
        </w:rPr>
        <w:t xml:space="preserve">students are </w:t>
      </w:r>
      <w:r>
        <w:rPr>
          <w:sz w:val="21"/>
          <w:szCs w:val="21"/>
        </w:rPr>
        <w:t xml:space="preserve">expected to learn in this course.  </w:t>
      </w:r>
    </w:p>
    <w:p w14:paraId="203A5B0E" w14:textId="77777777" w:rsidR="006C036A" w:rsidRDefault="000B76EC">
      <w:pPr>
        <w:widowControl w:val="0"/>
        <w:numPr>
          <w:ilvl w:val="0"/>
          <w:numId w:val="8"/>
        </w:numPr>
        <w:pBdr>
          <w:top w:val="nil"/>
          <w:left w:val="nil"/>
          <w:bottom w:val="nil"/>
          <w:right w:val="nil"/>
          <w:between w:val="nil"/>
        </w:pBdr>
        <w:spacing w:line="272" w:lineRule="auto"/>
        <w:ind w:right="53"/>
        <w:rPr>
          <w:sz w:val="21"/>
          <w:szCs w:val="21"/>
        </w:rPr>
      </w:pPr>
      <w:r>
        <w:rPr>
          <w:b/>
          <w:sz w:val="21"/>
          <w:szCs w:val="21"/>
        </w:rPr>
        <w:t xml:space="preserve">B (Proficient) - </w:t>
      </w:r>
      <w:r>
        <w:rPr>
          <w:sz w:val="21"/>
          <w:szCs w:val="21"/>
        </w:rPr>
        <w:t xml:space="preserve">(80-89.99%) Occasionally </w:t>
      </w:r>
      <w:r>
        <w:rPr>
          <w:sz w:val="21"/>
          <w:szCs w:val="21"/>
        </w:rPr>
        <w:t>demonstrating</w:t>
      </w:r>
      <w:r>
        <w:rPr>
          <w:sz w:val="21"/>
          <w:szCs w:val="21"/>
        </w:rPr>
        <w:t xml:space="preserve"> </w:t>
      </w:r>
      <w:r>
        <w:rPr>
          <w:sz w:val="21"/>
          <w:szCs w:val="21"/>
        </w:rPr>
        <w:t xml:space="preserve">proficient </w:t>
      </w:r>
      <w:r>
        <w:rPr>
          <w:sz w:val="21"/>
          <w:szCs w:val="21"/>
        </w:rPr>
        <w:t xml:space="preserve">abilities through scores earned on assessments. </w:t>
      </w:r>
      <w:r>
        <w:rPr>
          <w:sz w:val="21"/>
          <w:szCs w:val="21"/>
        </w:rPr>
        <w:t xml:space="preserve">Consistently working toward mastery of skills students are expected to learn in this course. </w:t>
      </w:r>
      <w:r>
        <w:rPr>
          <w:sz w:val="21"/>
          <w:szCs w:val="21"/>
        </w:rPr>
        <w:t xml:space="preserve">  </w:t>
      </w:r>
    </w:p>
    <w:p w14:paraId="79C3EEBD" w14:textId="77777777" w:rsidR="006C036A" w:rsidRDefault="000B76EC">
      <w:pPr>
        <w:widowControl w:val="0"/>
        <w:numPr>
          <w:ilvl w:val="0"/>
          <w:numId w:val="8"/>
        </w:numPr>
        <w:pBdr>
          <w:top w:val="nil"/>
          <w:left w:val="nil"/>
          <w:bottom w:val="nil"/>
          <w:right w:val="nil"/>
          <w:between w:val="nil"/>
        </w:pBdr>
        <w:spacing w:line="271" w:lineRule="auto"/>
        <w:ind w:right="692"/>
        <w:rPr>
          <w:sz w:val="21"/>
          <w:szCs w:val="21"/>
        </w:rPr>
      </w:pPr>
      <w:r>
        <w:rPr>
          <w:b/>
          <w:sz w:val="21"/>
          <w:szCs w:val="21"/>
        </w:rPr>
        <w:t xml:space="preserve">C (Standard) - </w:t>
      </w:r>
      <w:r>
        <w:rPr>
          <w:sz w:val="21"/>
          <w:szCs w:val="21"/>
        </w:rPr>
        <w:t>(70-79.99%) Demonstrat</w:t>
      </w:r>
      <w:r>
        <w:rPr>
          <w:sz w:val="21"/>
          <w:szCs w:val="21"/>
        </w:rPr>
        <w:t>ing</w:t>
      </w:r>
      <w:r>
        <w:rPr>
          <w:sz w:val="21"/>
          <w:szCs w:val="21"/>
        </w:rPr>
        <w:t xml:space="preserve"> average abilities through scores earned on assessments. </w:t>
      </w:r>
      <w:r>
        <w:rPr>
          <w:sz w:val="21"/>
          <w:szCs w:val="21"/>
        </w:rPr>
        <w:t>Showing</w:t>
      </w:r>
      <w:r>
        <w:rPr>
          <w:sz w:val="21"/>
          <w:szCs w:val="21"/>
        </w:rPr>
        <w:t xml:space="preserve"> average mastery of skills </w:t>
      </w:r>
      <w:r>
        <w:rPr>
          <w:sz w:val="21"/>
          <w:szCs w:val="21"/>
        </w:rPr>
        <w:t>students are</w:t>
      </w:r>
      <w:r>
        <w:rPr>
          <w:sz w:val="21"/>
          <w:szCs w:val="21"/>
        </w:rPr>
        <w:t xml:space="preserve"> expected to lear</w:t>
      </w:r>
      <w:r>
        <w:rPr>
          <w:sz w:val="21"/>
          <w:szCs w:val="21"/>
        </w:rPr>
        <w:t xml:space="preserve">n in this course.  </w:t>
      </w:r>
    </w:p>
    <w:p w14:paraId="6CAAD3E0" w14:textId="77777777" w:rsidR="006C036A" w:rsidRDefault="000B76EC">
      <w:pPr>
        <w:widowControl w:val="0"/>
        <w:numPr>
          <w:ilvl w:val="0"/>
          <w:numId w:val="8"/>
        </w:numPr>
        <w:pBdr>
          <w:top w:val="nil"/>
          <w:left w:val="nil"/>
          <w:bottom w:val="nil"/>
          <w:right w:val="nil"/>
          <w:between w:val="nil"/>
        </w:pBdr>
        <w:spacing w:line="271" w:lineRule="auto"/>
        <w:ind w:right="744"/>
        <w:rPr>
          <w:sz w:val="21"/>
          <w:szCs w:val="21"/>
        </w:rPr>
      </w:pPr>
      <w:r>
        <w:rPr>
          <w:b/>
          <w:sz w:val="21"/>
          <w:szCs w:val="21"/>
        </w:rPr>
        <w:t xml:space="preserve">D (Passing) </w:t>
      </w:r>
      <w:r>
        <w:rPr>
          <w:sz w:val="21"/>
          <w:szCs w:val="21"/>
        </w:rPr>
        <w:t>(60 – 69.99%) Demonstrat</w:t>
      </w:r>
      <w:r>
        <w:rPr>
          <w:sz w:val="21"/>
          <w:szCs w:val="21"/>
        </w:rPr>
        <w:t>ing</w:t>
      </w:r>
      <w:r>
        <w:rPr>
          <w:sz w:val="21"/>
          <w:szCs w:val="21"/>
        </w:rPr>
        <w:t xml:space="preserve"> minimal understanding of the material and completion of various assessments but does not have mastery of all concepts for the course.  </w:t>
      </w:r>
    </w:p>
    <w:p w14:paraId="708F2518" w14:textId="77777777" w:rsidR="006C036A" w:rsidRDefault="000B76EC">
      <w:pPr>
        <w:widowControl w:val="0"/>
        <w:numPr>
          <w:ilvl w:val="0"/>
          <w:numId w:val="8"/>
        </w:numPr>
        <w:pBdr>
          <w:top w:val="nil"/>
          <w:left w:val="nil"/>
          <w:bottom w:val="nil"/>
          <w:right w:val="nil"/>
          <w:between w:val="nil"/>
        </w:pBdr>
        <w:spacing w:line="271" w:lineRule="auto"/>
        <w:ind w:right="267"/>
        <w:rPr>
          <w:sz w:val="21"/>
          <w:szCs w:val="21"/>
        </w:rPr>
      </w:pPr>
      <w:r>
        <w:rPr>
          <w:b/>
          <w:sz w:val="21"/>
          <w:szCs w:val="21"/>
        </w:rPr>
        <w:t xml:space="preserve">F - </w:t>
      </w:r>
      <w:r>
        <w:rPr>
          <w:sz w:val="21"/>
          <w:szCs w:val="21"/>
        </w:rPr>
        <w:t>(59.99% or below) Opt</w:t>
      </w:r>
      <w:r>
        <w:rPr>
          <w:sz w:val="21"/>
          <w:szCs w:val="21"/>
        </w:rPr>
        <w:t>ing</w:t>
      </w:r>
      <w:r>
        <w:rPr>
          <w:sz w:val="21"/>
          <w:szCs w:val="21"/>
        </w:rPr>
        <w:t xml:space="preserve"> out of opportunities to redo assignments to show mastery of assignments. Fail</w:t>
      </w:r>
      <w:r>
        <w:rPr>
          <w:sz w:val="21"/>
          <w:szCs w:val="21"/>
        </w:rPr>
        <w:t>ing</w:t>
      </w:r>
      <w:r>
        <w:rPr>
          <w:sz w:val="21"/>
          <w:szCs w:val="21"/>
        </w:rPr>
        <w:t xml:space="preserve"> to demons</w:t>
      </w:r>
      <w:r>
        <w:rPr>
          <w:sz w:val="21"/>
          <w:szCs w:val="21"/>
        </w:rPr>
        <w:t xml:space="preserve">trate mastery of the skills taught through scores on assessments.  </w:t>
      </w:r>
    </w:p>
    <w:p w14:paraId="3E8EF923" w14:textId="77777777" w:rsidR="006C036A" w:rsidRDefault="000B76EC">
      <w:pPr>
        <w:widowControl w:val="0"/>
        <w:pBdr>
          <w:top w:val="nil"/>
          <w:left w:val="nil"/>
          <w:bottom w:val="nil"/>
          <w:right w:val="nil"/>
          <w:between w:val="nil"/>
        </w:pBdr>
        <w:spacing w:before="293" w:line="240" w:lineRule="auto"/>
        <w:rPr>
          <w:b/>
          <w:sz w:val="21"/>
          <w:szCs w:val="21"/>
        </w:rPr>
      </w:pPr>
      <w:r>
        <w:rPr>
          <w:sz w:val="21"/>
          <w:szCs w:val="21"/>
        </w:rPr>
        <w:t xml:space="preserve"> </w:t>
      </w:r>
      <w:r>
        <w:rPr>
          <w:b/>
          <w:sz w:val="21"/>
          <w:szCs w:val="21"/>
        </w:rPr>
        <w:t xml:space="preserve">Relationships to other Content Areas  </w:t>
      </w:r>
    </w:p>
    <w:p w14:paraId="0DF89174" w14:textId="77777777" w:rsidR="006C036A" w:rsidRDefault="000B76EC">
      <w:pPr>
        <w:widowControl w:val="0"/>
        <w:numPr>
          <w:ilvl w:val="0"/>
          <w:numId w:val="4"/>
        </w:numPr>
        <w:pBdr>
          <w:top w:val="nil"/>
          <w:left w:val="nil"/>
          <w:bottom w:val="nil"/>
          <w:right w:val="nil"/>
          <w:between w:val="nil"/>
        </w:pBdr>
        <w:spacing w:before="321" w:line="240" w:lineRule="auto"/>
        <w:ind w:right="256"/>
      </w:pPr>
      <w:r>
        <w:rPr>
          <w:sz w:val="21"/>
          <w:szCs w:val="21"/>
        </w:rPr>
        <w:t xml:space="preserve">Completion of this course will require the student to integrate: social, historical, societal, and </w:t>
      </w:r>
      <w:r>
        <w:rPr>
          <w:sz w:val="21"/>
          <w:szCs w:val="21"/>
        </w:rPr>
        <w:lastRenderedPageBreak/>
        <w:t xml:space="preserve">technological skills.  </w:t>
      </w:r>
    </w:p>
    <w:p w14:paraId="13F0CB89" w14:textId="77777777" w:rsidR="006C036A" w:rsidRDefault="006C036A"/>
    <w:p w14:paraId="17BD09AF" w14:textId="77777777" w:rsidR="006C036A" w:rsidRDefault="000B76EC">
      <w:pPr>
        <w:rPr>
          <w:b/>
          <w:sz w:val="21"/>
          <w:szCs w:val="21"/>
        </w:rPr>
      </w:pPr>
      <w:r>
        <w:rPr>
          <w:b/>
          <w:sz w:val="21"/>
          <w:szCs w:val="21"/>
        </w:rPr>
        <w:t xml:space="preserve">Class Expectations:  </w:t>
      </w:r>
    </w:p>
    <w:p w14:paraId="4A2939EB" w14:textId="77777777" w:rsidR="006C036A" w:rsidRDefault="006C036A">
      <w:pPr>
        <w:rPr>
          <w:b/>
          <w:sz w:val="21"/>
          <w:szCs w:val="21"/>
        </w:rPr>
      </w:pPr>
    </w:p>
    <w:p w14:paraId="2A9FC0D1" w14:textId="77777777" w:rsidR="006C036A" w:rsidRDefault="000B76EC">
      <w:pPr>
        <w:numPr>
          <w:ilvl w:val="0"/>
          <w:numId w:val="2"/>
        </w:numPr>
        <w:rPr>
          <w:sz w:val="21"/>
          <w:szCs w:val="21"/>
        </w:rPr>
      </w:pPr>
      <w:r>
        <w:rPr>
          <w:sz w:val="21"/>
          <w:szCs w:val="21"/>
        </w:rPr>
        <w:t>Students will use electronics to support learning goals.</w:t>
      </w:r>
    </w:p>
    <w:p w14:paraId="4DB4E09A" w14:textId="77777777" w:rsidR="006C036A" w:rsidRDefault="000B76EC">
      <w:pPr>
        <w:numPr>
          <w:ilvl w:val="0"/>
          <w:numId w:val="2"/>
        </w:numPr>
        <w:rPr>
          <w:sz w:val="21"/>
          <w:szCs w:val="21"/>
        </w:rPr>
      </w:pPr>
      <w:r>
        <w:rPr>
          <w:sz w:val="21"/>
          <w:szCs w:val="21"/>
        </w:rPr>
        <w:t xml:space="preserve">Students will bring a charged school issued iPad to </w:t>
      </w:r>
      <w:r>
        <w:rPr>
          <w:sz w:val="21"/>
          <w:szCs w:val="21"/>
        </w:rPr>
        <w:t>class each day.</w:t>
      </w:r>
    </w:p>
    <w:p w14:paraId="2F194325" w14:textId="77777777" w:rsidR="006C036A" w:rsidRDefault="000B76EC">
      <w:pPr>
        <w:numPr>
          <w:ilvl w:val="0"/>
          <w:numId w:val="2"/>
        </w:numPr>
        <w:rPr>
          <w:sz w:val="21"/>
          <w:szCs w:val="21"/>
        </w:rPr>
      </w:pPr>
      <w:r>
        <w:rPr>
          <w:sz w:val="21"/>
          <w:szCs w:val="21"/>
        </w:rPr>
        <w:t>Students may be required to work in small groups</w:t>
      </w:r>
      <w:r>
        <w:rPr>
          <w:sz w:val="21"/>
          <w:szCs w:val="21"/>
        </w:rPr>
        <w:t>.</w:t>
      </w:r>
    </w:p>
    <w:p w14:paraId="7731BC0D" w14:textId="77777777" w:rsidR="006C036A" w:rsidRDefault="000B76EC">
      <w:pPr>
        <w:numPr>
          <w:ilvl w:val="0"/>
          <w:numId w:val="2"/>
        </w:numPr>
        <w:rPr>
          <w:sz w:val="21"/>
          <w:szCs w:val="21"/>
        </w:rPr>
      </w:pPr>
      <w:r>
        <w:rPr>
          <w:sz w:val="21"/>
          <w:szCs w:val="21"/>
        </w:rPr>
        <w:t xml:space="preserve">Students will </w:t>
      </w:r>
      <w:r>
        <w:rPr>
          <w:sz w:val="21"/>
          <w:szCs w:val="21"/>
        </w:rPr>
        <w:t>get</w:t>
      </w:r>
      <w:r>
        <w:rPr>
          <w:sz w:val="21"/>
          <w:szCs w:val="21"/>
        </w:rPr>
        <w:t xml:space="preserve"> to class on time</w:t>
      </w:r>
      <w:r>
        <w:rPr>
          <w:sz w:val="21"/>
          <w:szCs w:val="21"/>
        </w:rPr>
        <w:t>.</w:t>
      </w:r>
    </w:p>
    <w:p w14:paraId="4A084837" w14:textId="77777777" w:rsidR="006C036A" w:rsidRDefault="000B76EC">
      <w:pPr>
        <w:numPr>
          <w:ilvl w:val="0"/>
          <w:numId w:val="2"/>
        </w:numPr>
        <w:rPr>
          <w:sz w:val="21"/>
          <w:szCs w:val="21"/>
        </w:rPr>
      </w:pPr>
      <w:r>
        <w:rPr>
          <w:sz w:val="21"/>
          <w:szCs w:val="21"/>
        </w:rPr>
        <w:t>Students will fully engage in learning opportunities.</w:t>
      </w:r>
    </w:p>
    <w:sectPr w:rsidR="006C036A">
      <w:pgSz w:w="12240" w:h="15840"/>
      <w:pgMar w:top="558" w:right="769" w:bottom="1070" w:left="10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437"/>
    <w:multiLevelType w:val="multilevel"/>
    <w:tmpl w:val="D9FAE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043D8F"/>
    <w:multiLevelType w:val="multilevel"/>
    <w:tmpl w:val="8EB68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FA553E"/>
    <w:multiLevelType w:val="multilevel"/>
    <w:tmpl w:val="05E21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793B0B"/>
    <w:multiLevelType w:val="multilevel"/>
    <w:tmpl w:val="B8924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45563D"/>
    <w:multiLevelType w:val="multilevel"/>
    <w:tmpl w:val="64768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545F9D"/>
    <w:multiLevelType w:val="multilevel"/>
    <w:tmpl w:val="CC30D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410E31"/>
    <w:multiLevelType w:val="multilevel"/>
    <w:tmpl w:val="2E16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167A4C"/>
    <w:multiLevelType w:val="multilevel"/>
    <w:tmpl w:val="2B42C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364041"/>
    <w:multiLevelType w:val="multilevel"/>
    <w:tmpl w:val="6B12E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3"/>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6A"/>
    <w:rsid w:val="000B76EC"/>
    <w:rsid w:val="006C036A"/>
    <w:rsid w:val="00DE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AB25"/>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L/11-12/" TargetMode="External"/><Relationship Id="rId5" Type="http://schemas.openxmlformats.org/officeDocument/2006/relationships/hyperlink" Target="mailto:mstugart@bethel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2024-02-08T18:03:00Z</dcterms:created>
  <dcterms:modified xsi:type="dcterms:W3CDTF">2024-02-08T18:03:00Z</dcterms:modified>
</cp:coreProperties>
</file>