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rPr>
          <w:rFonts w:ascii="Calibri" w:cs="Calibri" w:eastAsia="Calibri" w:hAnsi="Calibri"/>
          <w:b w:val="1"/>
          <w:sz w:val="22"/>
          <w:szCs w:val="22"/>
        </w:rPr>
      </w:pPr>
      <w:r w:rsidDel="00000000" w:rsidR="00000000" w:rsidRPr="00000000">
        <w:rPr>
          <w:rFonts w:ascii="Calibri" w:cs="Calibri" w:eastAsia="Calibri" w:hAnsi="Calibri"/>
          <w:b w:val="1"/>
          <w:sz w:val="42"/>
          <w:szCs w:val="42"/>
          <w:rtl w:val="0"/>
        </w:rPr>
        <w:t xml:space="preserve">Challenger Middle School </w:t>
        <w:tab/>
        <w:tab/>
        <w:tab/>
        <w:tab/>
        <w:tab/>
        <w:t xml:space="preserve"> </w:t>
      </w:r>
      <w:r w:rsidDel="00000000" w:rsidR="00000000" w:rsidRPr="00000000">
        <w:rPr>
          <w:rFonts w:ascii="Calibri" w:cs="Calibri" w:eastAsia="Calibri" w:hAnsi="Calibri"/>
          <w:b w:val="1"/>
          <w:sz w:val="26"/>
          <w:szCs w:val="26"/>
          <w:rtl w:val="0"/>
        </w:rPr>
        <w:t xml:space="preserve">Course Syllabus</w:t>
      </w:r>
      <w:r w:rsidDel="00000000" w:rsidR="00000000" w:rsidRPr="00000000">
        <w:rPr>
          <w:rFonts w:ascii="Calibri" w:cs="Calibri" w:eastAsia="Calibri" w:hAnsi="Calibri"/>
          <w:b w:val="1"/>
          <w:sz w:val="22"/>
          <w:szCs w:val="22"/>
          <w:rtl w:val="0"/>
        </w:rPr>
        <w:t xml:space="preserve">             </w:t>
      </w:r>
    </w:p>
    <w:p w:rsidR="00000000" w:rsidDel="00000000" w:rsidP="00000000" w:rsidRDefault="00000000" w:rsidRPr="00000000" w14:paraId="00000002">
      <w:pPr>
        <w:rPr>
          <w:rFonts w:ascii="Calibri" w:cs="Calibri" w:eastAsia="Calibri" w:hAnsi="Calibri"/>
          <w:b w:val="1"/>
        </w:rPr>
      </w:pPr>
      <w:r w:rsidDel="00000000" w:rsidR="00000000" w:rsidRPr="00000000">
        <w:rPr>
          <w:rtl w:val="0"/>
        </w:rPr>
      </w:r>
    </w:p>
    <w:p w:rsidR="00000000" w:rsidDel="00000000" w:rsidP="00000000" w:rsidRDefault="00000000" w:rsidRPr="00000000" w14:paraId="00000003">
      <w:pPr>
        <w:rPr>
          <w:rFonts w:ascii="Calibri" w:cs="Calibri" w:eastAsia="Calibri" w:hAnsi="Calibri"/>
          <w:b w:val="1"/>
        </w:rPr>
      </w:pPr>
      <w:r w:rsidDel="00000000" w:rsidR="00000000" w:rsidRPr="00000000">
        <w:rPr>
          <w:rFonts w:ascii="Calibri" w:cs="Calibri" w:eastAsia="Calibri" w:hAnsi="Calibri"/>
          <w:b w:val="1"/>
          <w:rtl w:val="0"/>
        </w:rPr>
        <w:t xml:space="preserve">Course Name: </w:t>
      </w:r>
      <w:r w:rsidDel="00000000" w:rsidR="00000000" w:rsidRPr="00000000">
        <w:rPr>
          <w:rFonts w:ascii="Calibri" w:cs="Calibri" w:eastAsia="Calibri" w:hAnsi="Calibri"/>
          <w:u w:val="single"/>
          <w:rtl w:val="0"/>
        </w:rPr>
        <w:t xml:space="preserve">Washington State History 7</w:t>
      </w:r>
      <w:r w:rsidDel="00000000" w:rsidR="00000000" w:rsidRPr="00000000">
        <w:rPr>
          <w:rFonts w:ascii="Calibri" w:cs="Calibri" w:eastAsia="Calibri" w:hAnsi="Calibri"/>
          <w:b w:val="1"/>
          <w:rtl w:val="0"/>
        </w:rPr>
        <w:tab/>
        <w:tab/>
        <w:tab/>
        <w:tab/>
        <w:tab/>
        <w:t xml:space="preserve">               Grade: </w:t>
      </w:r>
      <w:r w:rsidDel="00000000" w:rsidR="00000000" w:rsidRPr="00000000">
        <w:rPr>
          <w:rFonts w:ascii="Calibri" w:cs="Calibri" w:eastAsia="Calibri" w:hAnsi="Calibri"/>
          <w:u w:val="single"/>
          <w:rtl w:val="0"/>
        </w:rPr>
        <w:t xml:space="preserve">7th Grade</w:t>
      </w:r>
      <w:r w:rsidDel="00000000" w:rsidR="00000000" w:rsidRPr="00000000">
        <w:rPr>
          <w:rFonts w:ascii="Calibri" w:cs="Calibri" w:eastAsia="Calibri" w:hAnsi="Calibri"/>
          <w:b w:val="1"/>
          <w:rtl w:val="0"/>
        </w:rPr>
        <w:t xml:space="preserve"> </w:t>
        <w:tab/>
      </w:r>
    </w:p>
    <w:p w:rsidR="00000000" w:rsidDel="00000000" w:rsidP="00000000" w:rsidRDefault="00000000" w:rsidRPr="00000000" w14:paraId="00000004">
      <w:pPr>
        <w:rPr>
          <w:rFonts w:ascii="Calibri" w:cs="Calibri" w:eastAsia="Calibri" w:hAnsi="Calibri"/>
          <w:u w:val="single"/>
        </w:rPr>
      </w:pPr>
      <w:r w:rsidDel="00000000" w:rsidR="00000000" w:rsidRPr="00000000">
        <w:rPr>
          <w:rFonts w:ascii="Calibri" w:cs="Calibri" w:eastAsia="Calibri" w:hAnsi="Calibri"/>
          <w:b w:val="1"/>
          <w:rtl w:val="0"/>
        </w:rPr>
        <w:t xml:space="preserve">Quarter 4 Start Date: </w:t>
      </w:r>
      <w:r w:rsidDel="00000000" w:rsidR="00000000" w:rsidRPr="00000000">
        <w:rPr>
          <w:rFonts w:ascii="Calibri" w:cs="Calibri" w:eastAsia="Calibri" w:hAnsi="Calibri"/>
          <w:u w:val="single"/>
          <w:rtl w:val="0"/>
        </w:rPr>
        <w:t xml:space="preserve">April 15, 2024</w:t>
      </w:r>
      <w:r w:rsidDel="00000000" w:rsidR="00000000" w:rsidRPr="00000000">
        <w:rPr>
          <w:rFonts w:ascii="Calibri" w:cs="Calibri" w:eastAsia="Calibri" w:hAnsi="Calibri"/>
          <w:b w:val="1"/>
          <w:rtl w:val="0"/>
        </w:rPr>
        <w:tab/>
        <w:tab/>
        <w:t xml:space="preserve">             </w:t>
        <w:tab/>
        <w:t xml:space="preserve">                       Quarter 4 End Date: </w:t>
      </w:r>
      <w:r w:rsidDel="00000000" w:rsidR="00000000" w:rsidRPr="00000000">
        <w:rPr>
          <w:rFonts w:ascii="Calibri" w:cs="Calibri" w:eastAsia="Calibri" w:hAnsi="Calibri"/>
          <w:u w:val="single"/>
          <w:rtl w:val="0"/>
        </w:rPr>
        <w:t xml:space="preserve">June 14, 2024</w:t>
      </w:r>
    </w:p>
    <w:p w:rsidR="00000000" w:rsidDel="00000000" w:rsidP="00000000" w:rsidRDefault="00000000" w:rsidRPr="00000000" w14:paraId="00000005">
      <w:pPr>
        <w:pStyle w:val="Subtitle"/>
        <w:spacing w:after="16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ab/>
        <w:tab/>
      </w:r>
    </w:p>
    <w:p w:rsidR="00000000" w:rsidDel="00000000" w:rsidP="00000000" w:rsidRDefault="00000000" w:rsidRPr="00000000" w14:paraId="00000006">
      <w:pPr>
        <w:spacing w:line="276" w:lineRule="auto"/>
        <w:jc w:val="center"/>
        <w:rPr>
          <w:rFonts w:ascii="Calibri" w:cs="Calibri" w:eastAsia="Calibri" w:hAnsi="Calibri"/>
          <w:b w:val="1"/>
          <w:sz w:val="40"/>
          <w:szCs w:val="40"/>
          <w:u w:val="single"/>
        </w:rPr>
      </w:pPr>
      <w:r w:rsidDel="00000000" w:rsidR="00000000" w:rsidRPr="00000000">
        <w:rPr>
          <w:rFonts w:ascii="Calibri" w:cs="Calibri" w:eastAsia="Calibri" w:hAnsi="Calibri"/>
          <w:b w:val="1"/>
          <w:sz w:val="40"/>
          <w:szCs w:val="40"/>
          <w:u w:val="single"/>
          <w:rtl w:val="0"/>
        </w:rPr>
        <w:t xml:space="preserve">Washington State History 7</w:t>
      </w:r>
    </w:p>
    <w:p w:rsidR="00000000" w:rsidDel="00000000" w:rsidP="00000000" w:rsidRDefault="00000000" w:rsidRPr="00000000" w14:paraId="00000007">
      <w:pPr>
        <w:spacing w:line="276" w:lineRule="auto"/>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 </w:t>
      </w:r>
    </w:p>
    <w:p w:rsidR="00000000" w:rsidDel="00000000" w:rsidP="00000000" w:rsidRDefault="00000000" w:rsidRPr="00000000" w14:paraId="00000008">
      <w:pPr>
        <w:spacing w:line="276" w:lineRule="auto"/>
        <w:rPr>
          <w:rFonts w:ascii="Calibri" w:cs="Calibri" w:eastAsia="Calibri" w:hAnsi="Calibri"/>
          <w:sz w:val="22"/>
          <w:szCs w:val="22"/>
          <w:u w:val="single"/>
        </w:rPr>
      </w:pPr>
      <w:r w:rsidDel="00000000" w:rsidR="00000000" w:rsidRPr="00000000">
        <w:rPr>
          <w:rFonts w:ascii="Calibri" w:cs="Calibri" w:eastAsia="Calibri" w:hAnsi="Calibri"/>
          <w:b w:val="1"/>
          <w:sz w:val="22"/>
          <w:szCs w:val="22"/>
          <w:rtl w:val="0"/>
        </w:rPr>
        <w:t xml:space="preserve">District Course Code: </w:t>
      </w:r>
      <w:r w:rsidDel="00000000" w:rsidR="00000000" w:rsidRPr="00000000">
        <w:rPr>
          <w:rtl w:val="0"/>
        </w:rPr>
      </w:r>
    </w:p>
    <w:p w:rsidR="00000000" w:rsidDel="00000000" w:rsidP="00000000" w:rsidRDefault="00000000" w:rsidRPr="00000000" w14:paraId="00000009">
      <w:pPr>
        <w:spacing w:line="276" w:lineRule="auto"/>
        <w:rPr>
          <w:rFonts w:ascii="Calibri" w:cs="Calibri" w:eastAsia="Calibri" w:hAnsi="Calibri"/>
          <w:sz w:val="22"/>
          <w:szCs w:val="22"/>
          <w:u w:val="single"/>
        </w:rPr>
      </w:pPr>
      <w:r w:rsidDel="00000000" w:rsidR="00000000" w:rsidRPr="00000000">
        <w:rPr>
          <w:rFonts w:ascii="Calibri" w:cs="Calibri" w:eastAsia="Calibri" w:hAnsi="Calibri"/>
          <w:b w:val="1"/>
          <w:sz w:val="22"/>
          <w:szCs w:val="22"/>
          <w:rtl w:val="0"/>
        </w:rPr>
        <w:t xml:space="preserve">CEDARS Course Code: </w:t>
      </w:r>
      <w:r w:rsidDel="00000000" w:rsidR="00000000" w:rsidRPr="00000000">
        <w:rPr>
          <w:rFonts w:ascii="Calibri" w:cs="Calibri" w:eastAsia="Calibri" w:hAnsi="Calibri"/>
          <w:sz w:val="22"/>
          <w:szCs w:val="22"/>
          <w:u w:val="single"/>
          <w:rtl w:val="0"/>
        </w:rPr>
        <w:t xml:space="preserve">WA0004</w:t>
      </w:r>
    </w:p>
    <w:p w:rsidR="00000000" w:rsidDel="00000000" w:rsidP="00000000" w:rsidRDefault="00000000" w:rsidRPr="00000000" w14:paraId="0000000A">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Certificated Teacher:  </w:t>
      </w:r>
      <w:r w:rsidDel="00000000" w:rsidR="00000000" w:rsidRPr="00000000">
        <w:rPr>
          <w:rFonts w:ascii="Calibri" w:cs="Calibri" w:eastAsia="Calibri" w:hAnsi="Calibri"/>
          <w:sz w:val="22"/>
          <w:szCs w:val="22"/>
          <w:u w:val="single"/>
          <w:rtl w:val="0"/>
        </w:rPr>
        <w:t xml:space="preserve">Megan Larsen </w:t>
      </w:r>
      <w:r w:rsidDel="00000000" w:rsidR="00000000" w:rsidRPr="00000000">
        <w:rPr>
          <w:rFonts w:ascii="Calibri" w:cs="Calibri" w:eastAsia="Calibri" w:hAnsi="Calibri"/>
          <w:b w:val="1"/>
          <w:sz w:val="22"/>
          <w:szCs w:val="22"/>
          <w:rtl w:val="0"/>
        </w:rPr>
        <w:t xml:space="preserve">                                                     </w:t>
      </w:r>
    </w:p>
    <w:p w:rsidR="00000000" w:rsidDel="00000000" w:rsidP="00000000" w:rsidRDefault="00000000" w:rsidRPr="00000000" w14:paraId="0000000B">
      <w:pPr>
        <w:rPr>
          <w:rFonts w:ascii="Calibri" w:cs="Calibri" w:eastAsia="Calibri" w:hAnsi="Calibri"/>
          <w:sz w:val="22"/>
          <w:szCs w:val="22"/>
          <w:u w:val="single"/>
        </w:rPr>
      </w:pPr>
      <w:r w:rsidDel="00000000" w:rsidR="00000000" w:rsidRPr="00000000">
        <w:rPr>
          <w:rFonts w:ascii="Calibri" w:cs="Calibri" w:eastAsia="Calibri" w:hAnsi="Calibri"/>
          <w:b w:val="1"/>
          <w:sz w:val="22"/>
          <w:szCs w:val="22"/>
          <w:rtl w:val="0"/>
        </w:rPr>
        <w:t xml:space="preserve">Grading:</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z w:val="22"/>
          <w:szCs w:val="22"/>
          <w:u w:val="single"/>
          <w:rtl w:val="0"/>
        </w:rPr>
        <w:t xml:space="preserve">A, B, C, D, F</w:t>
      </w:r>
    </w:p>
    <w:p w:rsidR="00000000" w:rsidDel="00000000" w:rsidP="00000000" w:rsidRDefault="00000000" w:rsidRPr="00000000" w14:paraId="0000000C">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0D">
      <w:pPr>
        <w:rPr>
          <w:rFonts w:ascii="Calibri" w:cs="Calibri" w:eastAsia="Calibri" w:hAnsi="Calibri"/>
          <w:b w:val="1"/>
          <w:sz w:val="32"/>
          <w:szCs w:val="32"/>
        </w:rPr>
      </w:pPr>
      <w:r w:rsidDel="00000000" w:rsidR="00000000" w:rsidRPr="00000000">
        <w:rPr>
          <w:rFonts w:ascii="Calibri" w:cs="Calibri" w:eastAsia="Calibri" w:hAnsi="Calibri"/>
          <w:b w:val="1"/>
          <w:sz w:val="22"/>
          <w:szCs w:val="22"/>
          <w:u w:val="single"/>
          <w:rtl w:val="0"/>
        </w:rPr>
        <w:t xml:space="preserve">Course Description:</w:t>
      </w:r>
      <w:r w:rsidDel="00000000" w:rsidR="00000000" w:rsidRPr="00000000">
        <w:rPr>
          <w:rtl w:val="0"/>
        </w:rPr>
      </w:r>
    </w:p>
    <w:p w:rsidR="00000000" w:rsidDel="00000000" w:rsidP="00000000" w:rsidRDefault="00000000" w:rsidRPr="00000000" w14:paraId="0000000E">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F">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Resettling Washington </w:t>
      </w:r>
    </w:p>
    <w:p w:rsidR="00000000" w:rsidDel="00000000" w:rsidP="00000000" w:rsidRDefault="00000000" w:rsidRPr="00000000" w14:paraId="00000010">
      <w:pPr>
        <w:rPr>
          <w:rFonts w:ascii="Arial" w:cs="Arial" w:eastAsia="Arial" w:hAnsi="Arial"/>
          <w:color w:val="161616"/>
          <w:shd w:fill="f6f6f6" w:val="clear"/>
        </w:rPr>
      </w:pPr>
      <w:r w:rsidDel="00000000" w:rsidR="00000000" w:rsidRPr="00000000">
        <w:rPr>
          <w:rFonts w:ascii="Arial" w:cs="Arial" w:eastAsia="Arial" w:hAnsi="Arial"/>
          <w:color w:val="161616"/>
          <w:shd w:fill="f6f6f6" w:val="clear"/>
          <w:rtl w:val="0"/>
        </w:rPr>
        <w:t xml:space="preserve">Students begin this unit by exploring the themes of humanity and community as they discuss  the many factors that influence the development of personal identities. They unpack together how we show versus hide different parts of ourselves, and how our identities can be both fixed and ever-changing. Then, students listen to oral histories by Vietnamese Americans in Washington to learn how displacement and resettlement have impacted them personally and shaped their outlook on helping others. Using evidence from these firsthand accounts, students answer the question: </w:t>
      </w:r>
      <w:r w:rsidDel="00000000" w:rsidR="00000000" w:rsidRPr="00000000">
        <w:rPr>
          <w:rFonts w:ascii="Montserrat" w:cs="Montserrat" w:eastAsia="Montserrat" w:hAnsi="Montserrat"/>
          <w:color w:val="161616"/>
          <w:shd w:fill="f6f6f6" w:val="clear"/>
          <w:rtl w:val="0"/>
        </w:rPr>
        <w:t xml:space="preserve">What can the experiences of displaced people teach us about community, resilience, and humanity?</w:t>
      </w:r>
      <w:r w:rsidDel="00000000" w:rsidR="00000000" w:rsidRPr="00000000">
        <w:rPr>
          <w:rFonts w:ascii="Arial" w:cs="Arial" w:eastAsia="Arial" w:hAnsi="Arial"/>
          <w:color w:val="161616"/>
          <w:shd w:fill="f6f6f6" w:val="clear"/>
          <w:rtl w:val="0"/>
        </w:rPr>
        <w:t xml:space="preserve"> Throughout this unit, students work in teams to create a podcast where they reflect on their collective responsibility to stand in solidarity with displaced people.</w:t>
      </w:r>
    </w:p>
    <w:p w:rsidR="00000000" w:rsidDel="00000000" w:rsidP="00000000" w:rsidRDefault="00000000" w:rsidRPr="00000000" w14:paraId="00000011">
      <w:pPr>
        <w:rPr>
          <w:rFonts w:ascii="Arial" w:cs="Arial" w:eastAsia="Arial" w:hAnsi="Arial"/>
          <w:color w:val="161616"/>
          <w:shd w:fill="f6f6f6" w:val="clear"/>
        </w:rPr>
      </w:pPr>
      <w:r w:rsidDel="00000000" w:rsidR="00000000" w:rsidRPr="00000000">
        <w:rPr>
          <w:rtl w:val="0"/>
        </w:rPr>
      </w:r>
    </w:p>
    <w:p w:rsidR="00000000" w:rsidDel="00000000" w:rsidP="00000000" w:rsidRDefault="00000000" w:rsidRPr="00000000" w14:paraId="00000012">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Decisions that Define Us</w:t>
      </w:r>
    </w:p>
    <w:p w:rsidR="00000000" w:rsidDel="00000000" w:rsidP="00000000" w:rsidRDefault="00000000" w:rsidRPr="00000000" w14:paraId="00000013">
      <w:pPr>
        <w:spacing w:after="160" w:lineRule="auto"/>
        <w:ind w:left="10"/>
        <w:rPr>
          <w:rFonts w:ascii="Arial" w:cs="Arial" w:eastAsia="Arial" w:hAnsi="Arial"/>
          <w:b w:val="1"/>
        </w:rPr>
      </w:pPr>
      <w:r w:rsidDel="00000000" w:rsidR="00000000" w:rsidRPr="00000000">
        <w:rPr>
          <w:rFonts w:ascii="Arial" w:cs="Arial" w:eastAsia="Arial" w:hAnsi="Arial"/>
          <w:color w:val="161616"/>
          <w:shd w:fill="f6f6f6" w:val="clear"/>
          <w:rtl w:val="0"/>
        </w:rPr>
        <w:t xml:space="preserve">Students learn about the controversial history of a mural in Anacortes, WA, and consider what it would take to create a more inclusive and accurate mural in Anacortes today. Then students learn about the tribes, immigrants, and settlers in the region where they live and how their stories are represented in local murals in public spaces. Students draw on what they have learned to respond to the unit driving question:</w:t>
      </w:r>
      <w:r w:rsidDel="00000000" w:rsidR="00000000" w:rsidRPr="00000000">
        <w:rPr>
          <w:rFonts w:ascii="Montserrat" w:cs="Montserrat" w:eastAsia="Montserrat" w:hAnsi="Montserrat"/>
          <w:i w:val="1"/>
          <w:color w:val="161616"/>
          <w:shd w:fill="f6f6f6" w:val="clear"/>
          <w:rtl w:val="0"/>
        </w:rPr>
        <w:t xml:space="preserve"> What decisions and whose stories define Washington state? </w:t>
      </w:r>
      <w:r w:rsidDel="00000000" w:rsidR="00000000" w:rsidRPr="00000000">
        <w:rPr>
          <w:rFonts w:ascii="Arial" w:cs="Arial" w:eastAsia="Arial" w:hAnsi="Arial"/>
          <w:color w:val="161616"/>
          <w:shd w:fill="f6f6f6" w:val="clear"/>
          <w:rtl w:val="0"/>
        </w:rPr>
        <w:t xml:space="preserve">Then, drawing on local resources such as tribal members, historical societies, and museums, students work in teams to propose a new mural that tells an inclusive story of the people and place where they live.</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10" w:right="0" w:hanging="10"/>
        <w:jc w:val="left"/>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15">
      <w:pPr>
        <w:keepNext w:val="1"/>
        <w:keepLines w:val="1"/>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5239" w:firstLine="0"/>
        <w:jc w:val="left"/>
        <w:rPr>
          <w:rFonts w:ascii="Calibri" w:cs="Calibri" w:eastAsia="Calibri" w:hAnsi="Calibri"/>
          <w:sz w:val="20"/>
          <w:szCs w:val="20"/>
        </w:rPr>
      </w:pP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Course Objective and Goals:</w:t>
      </w:r>
      <w:r w:rsidDel="00000000" w:rsidR="00000000" w:rsidRPr="00000000">
        <w:rPr>
          <w:rtl w:val="0"/>
        </w:rPr>
      </w:r>
    </w:p>
    <w:p w:rsidR="00000000" w:rsidDel="00000000" w:rsidP="00000000" w:rsidRDefault="00000000" w:rsidRPr="00000000" w14:paraId="00000016">
      <w:pPr>
        <w:rPr>
          <w:rFonts w:ascii="Arial" w:cs="Arial" w:eastAsia="Arial" w:hAnsi="Arial"/>
          <w:b w:val="1"/>
          <w:sz w:val="22"/>
          <w:szCs w:val="22"/>
        </w:rPr>
      </w:pPr>
      <w:r w:rsidDel="00000000" w:rsidR="00000000" w:rsidRPr="00000000">
        <w:rPr>
          <w:rFonts w:ascii="Arial" w:cs="Arial" w:eastAsia="Arial" w:hAnsi="Arial"/>
          <w:b w:val="1"/>
          <w:u w:val="single"/>
          <w:rtl w:val="0"/>
        </w:rPr>
        <w:t xml:space="preserve">Resettling Washington </w:t>
      </w:r>
      <w:r w:rsidDel="00000000" w:rsidR="00000000" w:rsidRPr="00000000">
        <w:rPr>
          <w:rtl w:val="0"/>
        </w:rPr>
      </w:r>
    </w:p>
    <w:p w:rsidR="00000000" w:rsidDel="00000000" w:rsidP="00000000" w:rsidRDefault="00000000" w:rsidRPr="00000000" w14:paraId="00000017">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By the end of Module 1, students will be able to:</w:t>
      </w:r>
    </w:p>
    <w:p w:rsidR="00000000" w:rsidDel="00000000" w:rsidP="00000000" w:rsidRDefault="00000000" w:rsidRPr="00000000" w14:paraId="00000018">
      <w:pPr>
        <w:numPr>
          <w:ilvl w:val="0"/>
          <w:numId w:val="11"/>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Use evidence from Rochelle Nguyen’s story to explain why solidarity is important.</w:t>
      </w:r>
    </w:p>
    <w:p w:rsidR="00000000" w:rsidDel="00000000" w:rsidP="00000000" w:rsidRDefault="00000000" w:rsidRPr="00000000" w14:paraId="00000019">
      <w:pPr>
        <w:numPr>
          <w:ilvl w:val="0"/>
          <w:numId w:val="7"/>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Identify factors that influence the way people choose to identify.</w:t>
      </w:r>
    </w:p>
    <w:p w:rsidR="00000000" w:rsidDel="00000000" w:rsidP="00000000" w:rsidRDefault="00000000" w:rsidRPr="00000000" w14:paraId="0000001A">
      <w:pPr>
        <w:numPr>
          <w:ilvl w:val="0"/>
          <w:numId w:val="7"/>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Explain the impact of perspective and bias on the creation of a primary source</w:t>
      </w:r>
      <w:r w:rsidDel="00000000" w:rsidR="00000000" w:rsidRPr="00000000">
        <w:rPr>
          <w:rFonts w:ascii="Calibri" w:cs="Calibri" w:eastAsia="Calibri" w:hAnsi="Calibri"/>
          <w:sz w:val="20"/>
          <w:szCs w:val="20"/>
          <w:rtl w:val="0"/>
        </w:rPr>
        <w:t xml:space="preserve">.</w:t>
      </w:r>
      <w:r w:rsidDel="00000000" w:rsidR="00000000" w:rsidRPr="00000000">
        <w:rPr>
          <w:rtl w:val="0"/>
        </w:rPr>
      </w:r>
    </w:p>
    <w:p w:rsidR="00000000" w:rsidDel="00000000" w:rsidP="00000000" w:rsidRDefault="00000000" w:rsidRPr="00000000" w14:paraId="0000001B">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By the end of Module 2, students will be able to:</w:t>
      </w:r>
    </w:p>
    <w:p w:rsidR="00000000" w:rsidDel="00000000" w:rsidP="00000000" w:rsidRDefault="00000000" w:rsidRPr="00000000" w14:paraId="0000001C">
      <w:pPr>
        <w:numPr>
          <w:ilvl w:val="0"/>
          <w:numId w:val="3"/>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Compare the experiences of displaced Vietnamese people with those of other recently displaced people (e.g., from Afghanistan and Ukraine).</w:t>
      </w:r>
    </w:p>
    <w:p w:rsidR="00000000" w:rsidDel="00000000" w:rsidP="00000000" w:rsidRDefault="00000000" w:rsidRPr="00000000" w14:paraId="0000001D">
      <w:pPr>
        <w:numPr>
          <w:ilvl w:val="0"/>
          <w:numId w:val="5"/>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Analyze Vietnamese refugee stories in the United States for evidence of community, resilience, and humanity.</w:t>
      </w:r>
    </w:p>
    <w:p w:rsidR="00000000" w:rsidDel="00000000" w:rsidP="00000000" w:rsidRDefault="00000000" w:rsidRPr="00000000" w14:paraId="0000001E">
      <w:pPr>
        <w:numPr>
          <w:ilvl w:val="0"/>
          <w:numId w:val="1"/>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Identify the elements of responsible storytelling, for when we are sharing stories that are not our own.</w:t>
      </w:r>
    </w:p>
    <w:p w:rsidR="00000000" w:rsidDel="00000000" w:rsidP="00000000" w:rsidRDefault="00000000" w:rsidRPr="00000000" w14:paraId="0000001F">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By the end of Module 3, students will be able to:</w:t>
      </w:r>
    </w:p>
    <w:p w:rsidR="00000000" w:rsidDel="00000000" w:rsidP="00000000" w:rsidRDefault="00000000" w:rsidRPr="00000000" w14:paraId="00000020">
      <w:pPr>
        <w:numPr>
          <w:ilvl w:val="0"/>
          <w:numId w:val="4"/>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Organize their podcast research into a story outline that is chronological, circular, or a broken narrative.</w:t>
      </w:r>
    </w:p>
    <w:p w:rsidR="00000000" w:rsidDel="00000000" w:rsidP="00000000" w:rsidRDefault="00000000" w:rsidRPr="00000000" w14:paraId="00000021">
      <w:pPr>
        <w:numPr>
          <w:ilvl w:val="0"/>
          <w:numId w:val="2"/>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Use the Podcast Rubric to give constructive and actionable feedback on peer podcasts.</w:t>
      </w:r>
    </w:p>
    <w:p w:rsidR="00000000" w:rsidDel="00000000" w:rsidP="00000000" w:rsidRDefault="00000000" w:rsidRPr="00000000" w14:paraId="00000022">
      <w:pPr>
        <w:numPr>
          <w:ilvl w:val="0"/>
          <w:numId w:val="6"/>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Use technology tools to record, edit, and share their team’s podcast.</w:t>
      </w:r>
    </w:p>
    <w:p w:rsidR="00000000" w:rsidDel="00000000" w:rsidP="00000000" w:rsidRDefault="00000000" w:rsidRPr="00000000" w14:paraId="00000023">
      <w:pPr>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4">
      <w:pPr>
        <w:rPr>
          <w:rFonts w:ascii="Arial" w:cs="Arial" w:eastAsia="Arial" w:hAnsi="Arial"/>
          <w:b w:val="1"/>
          <w:sz w:val="22"/>
          <w:szCs w:val="22"/>
        </w:rPr>
      </w:pPr>
      <w:r w:rsidDel="00000000" w:rsidR="00000000" w:rsidRPr="00000000">
        <w:rPr>
          <w:rFonts w:ascii="Arial" w:cs="Arial" w:eastAsia="Arial" w:hAnsi="Arial"/>
          <w:b w:val="1"/>
          <w:u w:val="single"/>
          <w:rtl w:val="0"/>
        </w:rPr>
        <w:t xml:space="preserve">Decisions that Define Us</w:t>
      </w:r>
      <w:r w:rsidDel="00000000" w:rsidR="00000000" w:rsidRPr="00000000">
        <w:rPr>
          <w:rtl w:val="0"/>
        </w:rPr>
      </w:r>
    </w:p>
    <w:p w:rsidR="00000000" w:rsidDel="00000000" w:rsidP="00000000" w:rsidRDefault="00000000" w:rsidRPr="00000000" w14:paraId="00000025">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By the end of Module 1, students will be able to:</w:t>
      </w:r>
    </w:p>
    <w:p w:rsidR="00000000" w:rsidDel="00000000" w:rsidP="00000000" w:rsidRDefault="00000000" w:rsidRPr="00000000" w14:paraId="00000026">
      <w:pPr>
        <w:widowControl w:val="0"/>
        <w:numPr>
          <w:ilvl w:val="0"/>
          <w:numId w:val="11"/>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Make observations and ask questions when analyzing and interpreting murals in public spaces.</w:t>
      </w:r>
    </w:p>
    <w:p w:rsidR="00000000" w:rsidDel="00000000" w:rsidP="00000000" w:rsidRDefault="00000000" w:rsidRPr="00000000" w14:paraId="00000027">
      <w:pPr>
        <w:widowControl w:val="0"/>
        <w:numPr>
          <w:ilvl w:val="0"/>
          <w:numId w:val="7"/>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Read and research to build historical context and spark inquiry into the cultures and legacies of tribes in the region where I live.</w:t>
      </w:r>
    </w:p>
    <w:p w:rsidR="00000000" w:rsidDel="00000000" w:rsidP="00000000" w:rsidRDefault="00000000" w:rsidRPr="00000000" w14:paraId="00000028">
      <w:pPr>
        <w:widowControl w:val="0"/>
        <w:numPr>
          <w:ilvl w:val="0"/>
          <w:numId w:val="7"/>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Read and research to build historical context and spark inquiry into the lives and legacies of early settlers in the region where I live.</w:t>
      </w:r>
    </w:p>
    <w:p w:rsidR="00000000" w:rsidDel="00000000" w:rsidP="00000000" w:rsidRDefault="00000000" w:rsidRPr="00000000" w14:paraId="00000029">
      <w:pPr>
        <w:widowControl w:val="0"/>
        <w:numPr>
          <w:ilvl w:val="0"/>
          <w:numId w:val="7"/>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Read and research to build historical context to spark inquiry about the culture and legacies of immigrants in the region where I live. </w:t>
      </w:r>
    </w:p>
    <w:p w:rsidR="00000000" w:rsidDel="00000000" w:rsidP="00000000" w:rsidRDefault="00000000" w:rsidRPr="00000000" w14:paraId="0000002A">
      <w:pPr>
        <w:widowControl w:val="0"/>
        <w:numPr>
          <w:ilvl w:val="0"/>
          <w:numId w:val="7"/>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Use my research notes and the project rubric to design a first draft of my team’s mural.</w:t>
      </w:r>
    </w:p>
    <w:p w:rsidR="00000000" w:rsidDel="00000000" w:rsidP="00000000" w:rsidRDefault="00000000" w:rsidRPr="00000000" w14:paraId="0000002B">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By the end of Module 2, students will be able to:</w:t>
      </w:r>
    </w:p>
    <w:p w:rsidR="00000000" w:rsidDel="00000000" w:rsidP="00000000" w:rsidRDefault="00000000" w:rsidRPr="00000000" w14:paraId="0000002C">
      <w:pPr>
        <w:widowControl w:val="0"/>
        <w:numPr>
          <w:ilvl w:val="0"/>
          <w:numId w:val="3"/>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Analyze primary and secondary resources to learn about how past and present decisions have impacted the local tribes in Washington.</w:t>
      </w:r>
    </w:p>
    <w:p w:rsidR="00000000" w:rsidDel="00000000" w:rsidP="00000000" w:rsidRDefault="00000000" w:rsidRPr="00000000" w14:paraId="0000002D">
      <w:pPr>
        <w:widowControl w:val="0"/>
        <w:numPr>
          <w:ilvl w:val="0"/>
          <w:numId w:val="5"/>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Analyze and watch videos on labor unions and workers’ rights to connect the stories of the early settlers to the themes of decisions, change, interconnectedness, and resistance.</w:t>
      </w:r>
    </w:p>
    <w:p w:rsidR="00000000" w:rsidDel="00000000" w:rsidP="00000000" w:rsidRDefault="00000000" w:rsidRPr="00000000" w14:paraId="0000002E">
      <w:pPr>
        <w:widowControl w:val="0"/>
        <w:numPr>
          <w:ilvl w:val="0"/>
          <w:numId w:val="1"/>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Analyze primary and secondary sources for evidence of immigrants forming communities and resisting in response to decisions that impacted them.</w:t>
      </w:r>
    </w:p>
    <w:p w:rsidR="00000000" w:rsidDel="00000000" w:rsidP="00000000" w:rsidRDefault="00000000" w:rsidRPr="00000000" w14:paraId="0000002F">
      <w:pPr>
        <w:widowControl w:val="0"/>
        <w:numPr>
          <w:ilvl w:val="0"/>
          <w:numId w:val="1"/>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Take on one of four career-connected roles to support the creation of my team’s mural proposal.</w:t>
      </w:r>
    </w:p>
    <w:p w:rsidR="00000000" w:rsidDel="00000000" w:rsidP="00000000" w:rsidRDefault="00000000" w:rsidRPr="00000000" w14:paraId="00000030">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By the end of Module 3, students will be able to:</w:t>
      </w:r>
    </w:p>
    <w:p w:rsidR="00000000" w:rsidDel="00000000" w:rsidP="00000000" w:rsidRDefault="00000000" w:rsidRPr="00000000" w14:paraId="00000031">
      <w:pPr>
        <w:widowControl w:val="0"/>
        <w:numPr>
          <w:ilvl w:val="0"/>
          <w:numId w:val="4"/>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Collaborate with my team to write a land acknowledgement statement to be displayed with our mural.</w:t>
      </w:r>
    </w:p>
    <w:p w:rsidR="00000000" w:rsidDel="00000000" w:rsidP="00000000" w:rsidRDefault="00000000" w:rsidRPr="00000000" w14:paraId="00000032">
      <w:pPr>
        <w:widowControl w:val="0"/>
        <w:numPr>
          <w:ilvl w:val="0"/>
          <w:numId w:val="2"/>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Use the feedback from my classmates to strengthen my team’s mural proposal.</w:t>
      </w:r>
    </w:p>
    <w:p w:rsidR="00000000" w:rsidDel="00000000" w:rsidP="00000000" w:rsidRDefault="00000000" w:rsidRPr="00000000" w14:paraId="00000033">
      <w:pPr>
        <w:widowControl w:val="0"/>
        <w:numPr>
          <w:ilvl w:val="0"/>
          <w:numId w:val="6"/>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Work with my team to clearly present our mural proposal to members of the community. </w:t>
      </w:r>
    </w:p>
    <w:p w:rsidR="00000000" w:rsidDel="00000000" w:rsidP="00000000" w:rsidRDefault="00000000" w:rsidRPr="00000000" w14:paraId="00000034">
      <w:pPr>
        <w:widowControl w:val="0"/>
        <w:numPr>
          <w:ilvl w:val="0"/>
          <w:numId w:val="6"/>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Engage with my classmates in a discussion to answer the module and unit driving questions.</w:t>
      </w:r>
    </w:p>
    <w:p w:rsidR="00000000" w:rsidDel="00000000" w:rsidP="00000000" w:rsidRDefault="00000000" w:rsidRPr="00000000" w14:paraId="00000035">
      <w:pPr>
        <w:widowControl w:val="0"/>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Bethel School District Priority Standards</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i w:val="1"/>
          <w:smallCaps w:val="0"/>
          <w:strike w:val="0"/>
          <w:color w:val="000000"/>
          <w:sz w:val="22"/>
          <w:szCs w:val="22"/>
          <w:highlight w:val="white"/>
          <w:u w:val="none"/>
          <w:vertAlign w:val="baseline"/>
          <w:rtl w:val="0"/>
        </w:rPr>
        <w:t xml:space="preserve">Standards </w:t>
      </w:r>
      <w:r w:rsidDel="00000000" w:rsidR="00000000" w:rsidRPr="00000000">
        <w:rPr>
          <w:rFonts w:ascii="Arial" w:cs="Arial" w:eastAsia="Arial" w:hAnsi="Arial"/>
          <w:i w:val="0"/>
          <w:smallCaps w:val="0"/>
          <w:strike w:val="0"/>
          <w:color w:val="000000"/>
          <w:sz w:val="22"/>
          <w:szCs w:val="22"/>
          <w:highlight w:val="white"/>
          <w:u w:val="none"/>
          <w:vertAlign w:val="baseline"/>
          <w:rtl w:val="0"/>
        </w:rPr>
        <w:t xml:space="preserve">- this course meets the State and School District </w:t>
      </w:r>
      <w:r w:rsidDel="00000000" w:rsidR="00000000" w:rsidRPr="00000000">
        <w:rPr>
          <w:rFonts w:ascii="Arial" w:cs="Arial" w:eastAsia="Arial" w:hAnsi="Arial"/>
          <w:sz w:val="22"/>
          <w:szCs w:val="22"/>
          <w:highlight w:val="white"/>
          <w:rtl w:val="0"/>
        </w:rPr>
        <w:t xml:space="preserve">grade 6-8 Social Studies Standards.</w:t>
      </w:r>
      <w:r w:rsidDel="00000000" w:rsidR="00000000" w:rsidRPr="00000000">
        <w:rPr>
          <w:rtl w:val="0"/>
        </w:rPr>
      </w:r>
    </w:p>
    <w:p w:rsidR="00000000" w:rsidDel="00000000" w:rsidP="00000000" w:rsidRDefault="00000000" w:rsidRPr="00000000" w14:paraId="00000038">
      <w:pPr>
        <w:spacing w:line="276" w:lineRule="auto"/>
        <w:rPr>
          <w:rFonts w:ascii="Arial" w:cs="Arial" w:eastAsia="Arial" w:hAnsi="Arial"/>
          <w:b w:val="1"/>
        </w:rPr>
      </w:pPr>
      <w:r w:rsidDel="00000000" w:rsidR="00000000" w:rsidRPr="00000000">
        <w:rPr>
          <w:rFonts w:ascii="Arial" w:cs="Arial" w:eastAsia="Arial" w:hAnsi="Arial"/>
          <w:b w:val="1"/>
          <w:rtl w:val="0"/>
        </w:rPr>
        <w:t xml:space="preserve">Resettling Washington</w:t>
      </w:r>
    </w:p>
    <w:p w:rsidR="00000000" w:rsidDel="00000000" w:rsidP="00000000" w:rsidRDefault="00000000" w:rsidRPr="00000000" w14:paraId="00000039">
      <w:pPr>
        <w:widowControl w:val="0"/>
        <w:numPr>
          <w:ilvl w:val="0"/>
          <w:numId w:val="9"/>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Social Studies Skills:</w:t>
      </w:r>
    </w:p>
    <w:p w:rsidR="00000000" w:rsidDel="00000000" w:rsidP="00000000" w:rsidRDefault="00000000" w:rsidRPr="00000000" w14:paraId="0000003A">
      <w:pPr>
        <w:widowControl w:val="0"/>
        <w:numPr>
          <w:ilvl w:val="1"/>
          <w:numId w:val="9"/>
        </w:numPr>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SSS1.6-8.1: Analyze positions and evidence supporting an issue or an event.</w:t>
      </w:r>
    </w:p>
    <w:p w:rsidR="00000000" w:rsidDel="00000000" w:rsidP="00000000" w:rsidRDefault="00000000" w:rsidRPr="00000000" w14:paraId="0000003B">
      <w:pPr>
        <w:widowControl w:val="0"/>
        <w:numPr>
          <w:ilvl w:val="1"/>
          <w:numId w:val="9"/>
        </w:numPr>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SSS1.6-8.2: Evaluate the logic of reasons for a position on an issue or event.</w:t>
      </w:r>
    </w:p>
    <w:p w:rsidR="00000000" w:rsidDel="00000000" w:rsidP="00000000" w:rsidRDefault="00000000" w:rsidRPr="00000000" w14:paraId="0000003C">
      <w:pPr>
        <w:widowControl w:val="0"/>
        <w:numPr>
          <w:ilvl w:val="1"/>
          <w:numId w:val="9"/>
        </w:numPr>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SSS2.6-8.1: Create and use research questions to guide inquiry on an issue or event.</w:t>
      </w:r>
    </w:p>
    <w:p w:rsidR="00000000" w:rsidDel="00000000" w:rsidP="00000000" w:rsidRDefault="00000000" w:rsidRPr="00000000" w14:paraId="0000003D">
      <w:pPr>
        <w:widowControl w:val="0"/>
        <w:numPr>
          <w:ilvl w:val="1"/>
          <w:numId w:val="9"/>
        </w:numPr>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SSS2.6-8.2: Evaluate the breadth, reliability, and credibility of primary and secondary sources to determine the</w:t>
      </w:r>
    </w:p>
    <w:p w:rsidR="00000000" w:rsidDel="00000000" w:rsidP="00000000" w:rsidRDefault="00000000" w:rsidRPr="00000000" w14:paraId="0000003E">
      <w:pPr>
        <w:widowControl w:val="0"/>
        <w:numPr>
          <w:ilvl w:val="1"/>
          <w:numId w:val="9"/>
        </w:numPr>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need for new or additional information when researching an issue or event.</w:t>
      </w:r>
    </w:p>
    <w:p w:rsidR="00000000" w:rsidDel="00000000" w:rsidP="00000000" w:rsidRDefault="00000000" w:rsidRPr="00000000" w14:paraId="0000003F">
      <w:pPr>
        <w:widowControl w:val="0"/>
        <w:numPr>
          <w:ilvl w:val="1"/>
          <w:numId w:val="9"/>
        </w:numPr>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SSS3.6-8.1: Engage in discussion, analyzing multiple viewpoints on public issues.</w:t>
      </w:r>
    </w:p>
    <w:p w:rsidR="00000000" w:rsidDel="00000000" w:rsidP="00000000" w:rsidRDefault="00000000" w:rsidRPr="00000000" w14:paraId="00000040">
      <w:pPr>
        <w:widowControl w:val="0"/>
        <w:numPr>
          <w:ilvl w:val="1"/>
          <w:numId w:val="9"/>
        </w:numPr>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SSS4.6-8.1: Analyze multiple factors, make generalizations, and interpret sources to formulate a thesis in a paper or presentation, while observing rules related to plagiarism and copyright.</w:t>
      </w:r>
    </w:p>
    <w:p w:rsidR="00000000" w:rsidDel="00000000" w:rsidP="00000000" w:rsidRDefault="00000000" w:rsidRPr="00000000" w14:paraId="00000041">
      <w:pPr>
        <w:widowControl w:val="0"/>
        <w:numPr>
          <w:ilvl w:val="1"/>
          <w:numId w:val="9"/>
        </w:numPr>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SSS4.6-8.2: Use appropriate format to cite sources within an essay, presentation, and reference page.</w:t>
      </w:r>
    </w:p>
    <w:p w:rsidR="00000000" w:rsidDel="00000000" w:rsidP="00000000" w:rsidRDefault="00000000" w:rsidRPr="00000000" w14:paraId="00000042">
      <w:pPr>
        <w:widowControl w:val="0"/>
        <w:numPr>
          <w:ilvl w:val="0"/>
          <w:numId w:val="9"/>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Civics:</w:t>
      </w:r>
    </w:p>
    <w:p w:rsidR="00000000" w:rsidDel="00000000" w:rsidP="00000000" w:rsidRDefault="00000000" w:rsidRPr="00000000" w14:paraId="00000043">
      <w:pPr>
        <w:widowControl w:val="0"/>
        <w:numPr>
          <w:ilvl w:val="1"/>
          <w:numId w:val="9"/>
        </w:numPr>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C3.6-8.2: Analyze how international agreements have affected Washington state.</w:t>
      </w:r>
    </w:p>
    <w:p w:rsidR="00000000" w:rsidDel="00000000" w:rsidP="00000000" w:rsidRDefault="00000000" w:rsidRPr="00000000" w14:paraId="00000044">
      <w:pPr>
        <w:widowControl w:val="0"/>
        <w:numPr>
          <w:ilvl w:val="1"/>
          <w:numId w:val="9"/>
        </w:numPr>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C4.6-8.3: Employ strategies for civic involvement that address a state or local issue.</w:t>
      </w:r>
    </w:p>
    <w:p w:rsidR="00000000" w:rsidDel="00000000" w:rsidP="00000000" w:rsidRDefault="00000000" w:rsidRPr="00000000" w14:paraId="00000045">
      <w:pPr>
        <w:widowControl w:val="0"/>
        <w:numPr>
          <w:ilvl w:val="0"/>
          <w:numId w:val="9"/>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Geography:</w:t>
      </w:r>
      <w:r w:rsidDel="00000000" w:rsidR="00000000" w:rsidRPr="00000000">
        <w:rPr>
          <w:rtl w:val="0"/>
        </w:rPr>
      </w:r>
    </w:p>
    <w:p w:rsidR="00000000" w:rsidDel="00000000" w:rsidP="00000000" w:rsidRDefault="00000000" w:rsidRPr="00000000" w14:paraId="00000046">
      <w:pPr>
        <w:widowControl w:val="0"/>
        <w:numPr>
          <w:ilvl w:val="1"/>
          <w:numId w:val="9"/>
        </w:numPr>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G1.6-8.4: Explain how human spatial patterns have emerged from natural processes and human activities.</w:t>
      </w:r>
    </w:p>
    <w:p w:rsidR="00000000" w:rsidDel="00000000" w:rsidP="00000000" w:rsidRDefault="00000000" w:rsidRPr="00000000" w14:paraId="00000047">
      <w:pPr>
        <w:widowControl w:val="0"/>
        <w:numPr>
          <w:ilvl w:val="1"/>
          <w:numId w:val="9"/>
        </w:numPr>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G2.6-8.4: Explain the role of immigration in shaping societies in the past or present.</w:t>
      </w:r>
    </w:p>
    <w:p w:rsidR="00000000" w:rsidDel="00000000" w:rsidP="00000000" w:rsidRDefault="00000000" w:rsidRPr="00000000" w14:paraId="00000048">
      <w:pPr>
        <w:widowControl w:val="0"/>
        <w:numPr>
          <w:ilvl w:val="1"/>
          <w:numId w:val="9"/>
        </w:numPr>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G2.6-8.5: Explain examples of cultural diffusion in the world from the past or present.</w:t>
      </w:r>
    </w:p>
    <w:p w:rsidR="00000000" w:rsidDel="00000000" w:rsidP="00000000" w:rsidRDefault="00000000" w:rsidRPr="00000000" w14:paraId="00000049">
      <w:pPr>
        <w:widowControl w:val="0"/>
        <w:numPr>
          <w:ilvl w:val="0"/>
          <w:numId w:val="9"/>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History:</w:t>
      </w:r>
      <w:r w:rsidDel="00000000" w:rsidR="00000000" w:rsidRPr="00000000">
        <w:rPr>
          <w:rtl w:val="0"/>
        </w:rPr>
      </w:r>
    </w:p>
    <w:p w:rsidR="00000000" w:rsidDel="00000000" w:rsidP="00000000" w:rsidRDefault="00000000" w:rsidRPr="00000000" w14:paraId="0000004A">
      <w:pPr>
        <w:widowControl w:val="0"/>
        <w:numPr>
          <w:ilvl w:val="1"/>
          <w:numId w:val="9"/>
        </w:numPr>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H2.6-8.3: Explain and analyze how cultures and ethnic groups contributed to Washington state history since statehood.</w:t>
      </w:r>
    </w:p>
    <w:p w:rsidR="00000000" w:rsidDel="00000000" w:rsidP="00000000" w:rsidRDefault="00000000" w:rsidRPr="00000000" w14:paraId="0000004B">
      <w:pPr>
        <w:widowControl w:val="0"/>
        <w:numPr>
          <w:ilvl w:val="1"/>
          <w:numId w:val="9"/>
        </w:numPr>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H4.6-8.2: Analyze how a historical event in Washington state history helps us to understand contemporary issues and events.</w:t>
      </w:r>
    </w:p>
    <w:p w:rsidR="00000000" w:rsidDel="00000000" w:rsidP="00000000" w:rsidRDefault="00000000" w:rsidRPr="00000000" w14:paraId="0000004C">
      <w:pPr>
        <w:widowControl w:val="0"/>
        <w:ind w:left="144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D">
      <w:pPr>
        <w:spacing w:line="276" w:lineRule="auto"/>
        <w:rPr>
          <w:rFonts w:ascii="Arial" w:cs="Arial" w:eastAsia="Arial" w:hAnsi="Arial"/>
          <w:b w:val="1"/>
        </w:rPr>
      </w:pPr>
      <w:r w:rsidDel="00000000" w:rsidR="00000000" w:rsidRPr="00000000">
        <w:rPr>
          <w:rFonts w:ascii="Arial" w:cs="Arial" w:eastAsia="Arial" w:hAnsi="Arial"/>
          <w:b w:val="1"/>
          <w:rtl w:val="0"/>
        </w:rPr>
        <w:t xml:space="preserve">Decisions that Define us</w:t>
      </w:r>
    </w:p>
    <w:p w:rsidR="00000000" w:rsidDel="00000000" w:rsidP="00000000" w:rsidRDefault="00000000" w:rsidRPr="00000000" w14:paraId="0000004E">
      <w:pPr>
        <w:widowControl w:val="0"/>
        <w:numPr>
          <w:ilvl w:val="0"/>
          <w:numId w:val="9"/>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Social Studies Skills:</w:t>
      </w:r>
    </w:p>
    <w:p w:rsidR="00000000" w:rsidDel="00000000" w:rsidP="00000000" w:rsidRDefault="00000000" w:rsidRPr="00000000" w14:paraId="0000004F">
      <w:pPr>
        <w:widowControl w:val="0"/>
        <w:numPr>
          <w:ilvl w:val="1"/>
          <w:numId w:val="9"/>
        </w:numPr>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SSS2.6-8.1: Create and use research questions to guide inquiry on an issue or event.</w:t>
      </w:r>
    </w:p>
    <w:p w:rsidR="00000000" w:rsidDel="00000000" w:rsidP="00000000" w:rsidRDefault="00000000" w:rsidRPr="00000000" w14:paraId="00000050">
      <w:pPr>
        <w:widowControl w:val="0"/>
        <w:numPr>
          <w:ilvl w:val="1"/>
          <w:numId w:val="9"/>
        </w:numPr>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SSS3.6-8.1: Engage in discussion, analyzing multiple viewpoints on public issues.</w:t>
      </w:r>
    </w:p>
    <w:p w:rsidR="00000000" w:rsidDel="00000000" w:rsidP="00000000" w:rsidRDefault="00000000" w:rsidRPr="00000000" w14:paraId="00000051">
      <w:pPr>
        <w:widowControl w:val="0"/>
        <w:numPr>
          <w:ilvl w:val="0"/>
          <w:numId w:val="9"/>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Civics:</w:t>
      </w:r>
    </w:p>
    <w:p w:rsidR="00000000" w:rsidDel="00000000" w:rsidP="00000000" w:rsidRDefault="00000000" w:rsidRPr="00000000" w14:paraId="00000052">
      <w:pPr>
        <w:widowControl w:val="0"/>
        <w:numPr>
          <w:ilvl w:val="1"/>
          <w:numId w:val="9"/>
        </w:numPr>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C3.6-8.2: Analyze how international agreements have affected Washington state.</w:t>
      </w:r>
    </w:p>
    <w:p w:rsidR="00000000" w:rsidDel="00000000" w:rsidP="00000000" w:rsidRDefault="00000000" w:rsidRPr="00000000" w14:paraId="00000053">
      <w:pPr>
        <w:widowControl w:val="0"/>
        <w:numPr>
          <w:ilvl w:val="1"/>
          <w:numId w:val="9"/>
        </w:numPr>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C3.6-8.4: Explain elements of the agreements contained in one or more treaty agreements between Washington tribes and the United States.</w:t>
      </w:r>
    </w:p>
    <w:p w:rsidR="00000000" w:rsidDel="00000000" w:rsidP="00000000" w:rsidRDefault="00000000" w:rsidRPr="00000000" w14:paraId="00000054">
      <w:pPr>
        <w:widowControl w:val="0"/>
        <w:numPr>
          <w:ilvl w:val="1"/>
          <w:numId w:val="9"/>
        </w:numPr>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C4.6-8.3: Employ strategies for civic involvement that address a state or local issue.</w:t>
      </w:r>
    </w:p>
    <w:p w:rsidR="00000000" w:rsidDel="00000000" w:rsidP="00000000" w:rsidRDefault="00000000" w:rsidRPr="00000000" w14:paraId="00000055">
      <w:pPr>
        <w:widowControl w:val="0"/>
        <w:numPr>
          <w:ilvl w:val="0"/>
          <w:numId w:val="9"/>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Economics: </w:t>
      </w:r>
      <w:r w:rsidDel="00000000" w:rsidR="00000000" w:rsidRPr="00000000">
        <w:rPr>
          <w:rtl w:val="0"/>
        </w:rPr>
      </w:r>
    </w:p>
    <w:p w:rsidR="00000000" w:rsidDel="00000000" w:rsidP="00000000" w:rsidRDefault="00000000" w:rsidRPr="00000000" w14:paraId="00000056">
      <w:pPr>
        <w:widowControl w:val="0"/>
        <w:numPr>
          <w:ilvl w:val="1"/>
          <w:numId w:val="9"/>
        </w:numPr>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E2.6-8.3: Analyze the production, distribution, and consumption of goods, services, and resources in societies from the past or in the present.</w:t>
      </w:r>
    </w:p>
    <w:p w:rsidR="00000000" w:rsidDel="00000000" w:rsidP="00000000" w:rsidRDefault="00000000" w:rsidRPr="00000000" w14:paraId="00000057">
      <w:pPr>
        <w:widowControl w:val="0"/>
        <w:numPr>
          <w:ilvl w:val="0"/>
          <w:numId w:val="9"/>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Geography:</w:t>
      </w:r>
    </w:p>
    <w:p w:rsidR="00000000" w:rsidDel="00000000" w:rsidP="00000000" w:rsidRDefault="00000000" w:rsidRPr="00000000" w14:paraId="00000058">
      <w:pPr>
        <w:widowControl w:val="0"/>
        <w:numPr>
          <w:ilvl w:val="1"/>
          <w:numId w:val="9"/>
        </w:numPr>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G2.6-8.3: Explain and analyze how the environment has affected people and how human actions modify the physical environment, and in turn, how the physical environment limits or promotes human activities in Washington state in the past or present.</w:t>
      </w:r>
    </w:p>
    <w:p w:rsidR="00000000" w:rsidDel="00000000" w:rsidP="00000000" w:rsidRDefault="00000000" w:rsidRPr="00000000" w14:paraId="00000059">
      <w:pPr>
        <w:widowControl w:val="0"/>
        <w:numPr>
          <w:ilvl w:val="1"/>
          <w:numId w:val="9"/>
        </w:numPr>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G2.6-8.4: Explain the role of immigration in shaping societies in the past or present.</w:t>
      </w:r>
    </w:p>
    <w:p w:rsidR="00000000" w:rsidDel="00000000" w:rsidP="00000000" w:rsidRDefault="00000000" w:rsidRPr="00000000" w14:paraId="0000005A">
      <w:pPr>
        <w:widowControl w:val="0"/>
        <w:numPr>
          <w:ilvl w:val="0"/>
          <w:numId w:val="9"/>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History:</w:t>
      </w:r>
    </w:p>
    <w:p w:rsidR="00000000" w:rsidDel="00000000" w:rsidP="00000000" w:rsidRDefault="00000000" w:rsidRPr="00000000" w14:paraId="0000005B">
      <w:pPr>
        <w:widowControl w:val="0"/>
        <w:numPr>
          <w:ilvl w:val="1"/>
          <w:numId w:val="9"/>
        </w:numPr>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H3.6-8.3: Explain, analyze, and develop an argument about how Washington state has been impacted by: individuals and movements, cultures and cultural groups, technology and ideas.</w:t>
      </w:r>
    </w:p>
    <w:p w:rsidR="00000000" w:rsidDel="00000000" w:rsidP="00000000" w:rsidRDefault="00000000" w:rsidRPr="00000000" w14:paraId="0000005C">
      <w:pPr>
        <w:widowControl w:val="0"/>
        <w:numPr>
          <w:ilvl w:val="1"/>
          <w:numId w:val="9"/>
        </w:numPr>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H2.6-8.2: Explain and analyze how individuals and movements have shaped Washington state history since statehood.</w:t>
      </w:r>
    </w:p>
    <w:p w:rsidR="00000000" w:rsidDel="00000000" w:rsidP="00000000" w:rsidRDefault="00000000" w:rsidRPr="00000000" w14:paraId="0000005D">
      <w:pPr>
        <w:spacing w:line="240" w:lineRule="auto"/>
        <w:ind w:left="0" w:firstLine="0"/>
        <w:rPr>
          <w:rFonts w:ascii="Arial" w:cs="Arial" w:eastAsia="Arial" w:hAnsi="Arial"/>
          <w:b w:val="1"/>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Teacher and Course Expectations:</w:t>
      </w:r>
    </w:p>
    <w:p w:rsidR="00000000" w:rsidDel="00000000" w:rsidP="00000000" w:rsidRDefault="00000000" w:rsidRPr="00000000" w14:paraId="0000005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240" w:before="0" w:line="240" w:lineRule="auto"/>
        <w:ind w:left="524" w:right="0" w:hanging="524"/>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1"/>
          <w:smallCaps w:val="0"/>
          <w:strike w:val="0"/>
          <w:color w:val="000000"/>
          <w:sz w:val="22"/>
          <w:szCs w:val="22"/>
          <w:highlight w:val="white"/>
          <w:u w:val="none"/>
          <w:vertAlign w:val="baseline"/>
          <w:rtl w:val="0"/>
        </w:rPr>
        <w:t xml:space="preserve">Daily Activities </w:t>
      </w:r>
      <w:r w:rsidDel="00000000" w:rsidR="00000000" w:rsidRPr="00000000">
        <w:rPr>
          <w:rFonts w:ascii="Arial" w:cs="Arial" w:eastAsia="Arial" w:hAnsi="Arial"/>
          <w:i w:val="0"/>
          <w:smallCaps w:val="0"/>
          <w:strike w:val="0"/>
          <w:color w:val="000000"/>
          <w:sz w:val="22"/>
          <w:szCs w:val="22"/>
          <w:highlight w:val="white"/>
          <w:u w:val="none"/>
          <w:vertAlign w:val="baseline"/>
          <w:rtl w:val="0"/>
        </w:rPr>
        <w:t xml:space="preserve">– </w:t>
      </w:r>
      <w:r w:rsidDel="00000000" w:rsidR="00000000" w:rsidRPr="00000000">
        <w:rPr>
          <w:rFonts w:ascii="Arial" w:cs="Arial" w:eastAsia="Arial" w:hAnsi="Arial"/>
          <w:sz w:val="22"/>
          <w:szCs w:val="22"/>
          <w:highlight w:val="white"/>
          <w:rtl w:val="0"/>
        </w:rPr>
        <w:t xml:space="preserve">Students</w:t>
      </w:r>
      <w:r w:rsidDel="00000000" w:rsidR="00000000" w:rsidRPr="00000000">
        <w:rPr>
          <w:rFonts w:ascii="Arial" w:cs="Arial" w:eastAsia="Arial" w:hAnsi="Arial"/>
          <w:i w:val="0"/>
          <w:smallCaps w:val="0"/>
          <w:strike w:val="0"/>
          <w:color w:val="000000"/>
          <w:sz w:val="22"/>
          <w:szCs w:val="22"/>
          <w:highlight w:val="white"/>
          <w:u w:val="none"/>
          <w:vertAlign w:val="baseline"/>
          <w:rtl w:val="0"/>
        </w:rPr>
        <w:t xml:space="preserve"> are encouraged to participate in weekly activities that </w:t>
      </w:r>
      <w:r w:rsidDel="00000000" w:rsidR="00000000" w:rsidRPr="00000000">
        <w:rPr>
          <w:rFonts w:ascii="Arial" w:cs="Arial" w:eastAsia="Arial" w:hAnsi="Arial"/>
          <w:sz w:val="22"/>
          <w:szCs w:val="22"/>
          <w:highlight w:val="white"/>
          <w:rtl w:val="0"/>
        </w:rPr>
        <w:t xml:space="preserve">develop a deeper understanding of United States History..</w:t>
      </w:r>
      <w:r w:rsidDel="00000000" w:rsidR="00000000" w:rsidRPr="00000000">
        <w:rPr>
          <w:rtl w:val="0"/>
        </w:rPr>
      </w:r>
    </w:p>
    <w:p w:rsidR="00000000" w:rsidDel="00000000" w:rsidP="00000000" w:rsidRDefault="00000000" w:rsidRPr="00000000" w14:paraId="0000006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240" w:before="0" w:line="240" w:lineRule="auto"/>
        <w:ind w:left="524" w:right="0" w:hanging="524"/>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1"/>
          <w:smallCaps w:val="0"/>
          <w:strike w:val="0"/>
          <w:color w:val="000000"/>
          <w:sz w:val="22"/>
          <w:szCs w:val="22"/>
          <w:highlight w:val="white"/>
          <w:u w:val="none"/>
          <w:vertAlign w:val="baseline"/>
          <w:rtl w:val="0"/>
        </w:rPr>
        <w:t xml:space="preserve">Class Projects:</w:t>
      </w:r>
      <w:r w:rsidDel="00000000" w:rsidR="00000000" w:rsidRPr="00000000">
        <w:rPr>
          <w:rFonts w:ascii="Arial" w:cs="Arial" w:eastAsia="Arial" w:hAnsi="Arial"/>
          <w:i w:val="0"/>
          <w:smallCaps w:val="0"/>
          <w:strike w:val="0"/>
          <w:color w:val="000000"/>
          <w:sz w:val="22"/>
          <w:szCs w:val="22"/>
          <w:highlight w:val="white"/>
          <w:u w:val="none"/>
          <w:vertAlign w:val="baseline"/>
          <w:rtl w:val="0"/>
        </w:rPr>
        <w:t xml:space="preserve"> Each </w:t>
      </w:r>
      <w:r w:rsidDel="00000000" w:rsidR="00000000" w:rsidRPr="00000000">
        <w:rPr>
          <w:rFonts w:ascii="Arial" w:cs="Arial" w:eastAsia="Arial" w:hAnsi="Arial"/>
          <w:sz w:val="22"/>
          <w:szCs w:val="22"/>
          <w:highlight w:val="white"/>
          <w:rtl w:val="0"/>
        </w:rPr>
        <w:t xml:space="preserve">unit</w:t>
      </w:r>
      <w:r w:rsidDel="00000000" w:rsidR="00000000" w:rsidRPr="00000000">
        <w:rPr>
          <w:rFonts w:ascii="Arial" w:cs="Arial" w:eastAsia="Arial" w:hAnsi="Arial"/>
          <w:i w:val="0"/>
          <w:smallCaps w:val="0"/>
          <w:strike w:val="0"/>
          <w:color w:val="000000"/>
          <w:sz w:val="22"/>
          <w:szCs w:val="22"/>
          <w:highlight w:val="white"/>
          <w:u w:val="none"/>
          <w:vertAlign w:val="baseline"/>
          <w:rtl w:val="0"/>
        </w:rPr>
        <w:t xml:space="preserve"> in the course will have a final project that will act as </w:t>
      </w:r>
      <w:r w:rsidDel="00000000" w:rsidR="00000000" w:rsidRPr="00000000">
        <w:rPr>
          <w:rFonts w:ascii="Arial" w:cs="Arial" w:eastAsia="Arial" w:hAnsi="Arial"/>
          <w:sz w:val="22"/>
          <w:szCs w:val="22"/>
          <w:highlight w:val="white"/>
          <w:rtl w:val="0"/>
        </w:rPr>
        <w:t xml:space="preserve">a</w:t>
      </w:r>
      <w:r w:rsidDel="00000000" w:rsidR="00000000" w:rsidRPr="00000000">
        <w:rPr>
          <w:rFonts w:ascii="Arial" w:cs="Arial" w:eastAsia="Arial" w:hAnsi="Arial"/>
          <w:i w:val="0"/>
          <w:smallCaps w:val="0"/>
          <w:strike w:val="0"/>
          <w:color w:val="000000"/>
          <w:sz w:val="22"/>
          <w:szCs w:val="22"/>
          <w:highlight w:val="white"/>
          <w:u w:val="none"/>
          <w:vertAlign w:val="baseline"/>
          <w:rtl w:val="0"/>
        </w:rPr>
        <w:t xml:space="preserve"> summative assessment for </w:t>
      </w:r>
      <w:r w:rsidDel="00000000" w:rsidR="00000000" w:rsidRPr="00000000">
        <w:rPr>
          <w:rFonts w:ascii="Arial" w:cs="Arial" w:eastAsia="Arial" w:hAnsi="Arial"/>
          <w:sz w:val="22"/>
          <w:szCs w:val="22"/>
          <w:highlight w:val="white"/>
          <w:rtl w:val="0"/>
        </w:rPr>
        <w:t xml:space="preserve">the unit </w:t>
      </w:r>
      <w:r w:rsidDel="00000000" w:rsidR="00000000" w:rsidRPr="00000000">
        <w:rPr>
          <w:rFonts w:ascii="Arial" w:cs="Arial" w:eastAsia="Arial" w:hAnsi="Arial"/>
          <w:i w:val="0"/>
          <w:smallCaps w:val="0"/>
          <w:strike w:val="0"/>
          <w:color w:val="000000"/>
          <w:sz w:val="22"/>
          <w:szCs w:val="22"/>
          <w:highlight w:val="white"/>
          <w:u w:val="none"/>
          <w:vertAlign w:val="baseline"/>
          <w:rtl w:val="0"/>
        </w:rPr>
        <w:t xml:space="preserve">of learning.  These projects may be either individual or group based, but grades will be </w:t>
      </w:r>
      <w:r w:rsidDel="00000000" w:rsidR="00000000" w:rsidRPr="00000000">
        <w:rPr>
          <w:rFonts w:ascii="Arial" w:cs="Arial" w:eastAsia="Arial" w:hAnsi="Arial"/>
          <w:sz w:val="22"/>
          <w:szCs w:val="22"/>
          <w:highlight w:val="white"/>
          <w:rtl w:val="0"/>
        </w:rPr>
        <w:t xml:space="preserve">based on individual student work</w:t>
      </w:r>
      <w:r w:rsidDel="00000000" w:rsidR="00000000" w:rsidRPr="00000000">
        <w:rPr>
          <w:rFonts w:ascii="Arial" w:cs="Arial" w:eastAsia="Arial" w:hAnsi="Arial"/>
          <w:i w:val="0"/>
          <w:smallCaps w:val="0"/>
          <w:strike w:val="0"/>
          <w:color w:val="000000"/>
          <w:sz w:val="22"/>
          <w:szCs w:val="22"/>
          <w:highlight w:val="white"/>
          <w:u w:val="none"/>
          <w:vertAlign w:val="baseline"/>
          <w:rtl w:val="0"/>
        </w:rPr>
        <w:t xml:space="preserve">.</w:t>
      </w:r>
      <w:r w:rsidDel="00000000" w:rsidR="00000000" w:rsidRPr="00000000">
        <w:rPr>
          <w:rtl w:val="0"/>
        </w:rPr>
      </w:r>
    </w:p>
    <w:p w:rsidR="00000000" w:rsidDel="00000000" w:rsidP="00000000" w:rsidRDefault="00000000" w:rsidRPr="00000000" w14:paraId="0000006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240" w:before="0" w:line="240" w:lineRule="auto"/>
        <w:ind w:left="524" w:right="0" w:hanging="524"/>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1"/>
          <w:smallCaps w:val="0"/>
          <w:strike w:val="0"/>
          <w:color w:val="000000"/>
          <w:sz w:val="22"/>
          <w:szCs w:val="22"/>
          <w:highlight w:val="white"/>
          <w:u w:val="none"/>
          <w:vertAlign w:val="baseline"/>
          <w:rtl w:val="0"/>
        </w:rPr>
        <w:t xml:space="preserve">Grading Rubrics </w:t>
      </w:r>
      <w:r w:rsidDel="00000000" w:rsidR="00000000" w:rsidRPr="00000000">
        <w:rPr>
          <w:rFonts w:ascii="Arial" w:cs="Arial" w:eastAsia="Arial" w:hAnsi="Arial"/>
          <w:i w:val="0"/>
          <w:smallCaps w:val="0"/>
          <w:strike w:val="0"/>
          <w:color w:val="000000"/>
          <w:sz w:val="22"/>
          <w:szCs w:val="22"/>
          <w:highlight w:val="white"/>
          <w:u w:val="none"/>
          <w:vertAlign w:val="baseline"/>
          <w:rtl w:val="0"/>
        </w:rPr>
        <w:t xml:space="preserve">– Standards based rubrics will be used to evaluate </w:t>
      </w:r>
      <w:r w:rsidDel="00000000" w:rsidR="00000000" w:rsidRPr="00000000">
        <w:rPr>
          <w:rFonts w:ascii="Arial" w:cs="Arial" w:eastAsia="Arial" w:hAnsi="Arial"/>
          <w:sz w:val="22"/>
          <w:szCs w:val="22"/>
          <w:highlight w:val="white"/>
          <w:rtl w:val="0"/>
        </w:rPr>
        <w:t xml:space="preserve">student</w:t>
      </w:r>
      <w:r w:rsidDel="00000000" w:rsidR="00000000" w:rsidRPr="00000000">
        <w:rPr>
          <w:rFonts w:ascii="Arial" w:cs="Arial" w:eastAsia="Arial" w:hAnsi="Arial"/>
          <w:i w:val="0"/>
          <w:smallCaps w:val="0"/>
          <w:strike w:val="0"/>
          <w:color w:val="000000"/>
          <w:sz w:val="22"/>
          <w:szCs w:val="22"/>
          <w:highlight w:val="white"/>
          <w:u w:val="none"/>
          <w:vertAlign w:val="baseline"/>
          <w:rtl w:val="0"/>
        </w:rPr>
        <w:t xml:space="preserve"> progress on</w:t>
      </w:r>
      <w:r w:rsidDel="00000000" w:rsidR="00000000" w:rsidRPr="00000000">
        <w:rPr>
          <w:rFonts w:ascii="Arial" w:cs="Arial" w:eastAsia="Arial" w:hAnsi="Arial"/>
          <w:sz w:val="22"/>
          <w:szCs w:val="22"/>
          <w:highlight w:val="white"/>
          <w:rtl w:val="0"/>
        </w:rPr>
        <w:t xml:space="preserve"> both</w:t>
      </w:r>
      <w:r w:rsidDel="00000000" w:rsidR="00000000" w:rsidRPr="00000000">
        <w:rPr>
          <w:rFonts w:ascii="Arial" w:cs="Arial" w:eastAsia="Arial" w:hAnsi="Arial"/>
          <w:i w:val="0"/>
          <w:smallCaps w:val="0"/>
          <w:strike w:val="0"/>
          <w:color w:val="000000"/>
          <w:sz w:val="22"/>
          <w:szCs w:val="22"/>
          <w:highlight w:val="white"/>
          <w:u w:val="none"/>
          <w:vertAlign w:val="baseline"/>
          <w:rtl w:val="0"/>
        </w:rPr>
        <w:t xml:space="preserve"> formative and summative assessments.</w:t>
      </w:r>
      <w:r w:rsidDel="00000000" w:rsidR="00000000" w:rsidRPr="00000000">
        <w:rPr>
          <w:rtl w:val="0"/>
        </w:rPr>
      </w:r>
    </w:p>
    <w:p w:rsidR="00000000" w:rsidDel="00000000" w:rsidP="00000000" w:rsidRDefault="00000000" w:rsidRPr="00000000" w14:paraId="0000006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240" w:before="0" w:line="240" w:lineRule="auto"/>
        <w:ind w:left="524" w:right="0" w:hanging="524"/>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1"/>
          <w:smallCaps w:val="0"/>
          <w:strike w:val="0"/>
          <w:color w:val="000000"/>
          <w:sz w:val="22"/>
          <w:szCs w:val="22"/>
          <w:highlight w:val="white"/>
          <w:u w:val="none"/>
          <w:vertAlign w:val="baseline"/>
          <w:rtl w:val="0"/>
        </w:rPr>
        <w:t xml:space="preserve">ALE Progress </w:t>
      </w:r>
      <w:r w:rsidDel="00000000" w:rsidR="00000000" w:rsidRPr="00000000">
        <w:rPr>
          <w:rFonts w:ascii="Arial" w:cs="Arial" w:eastAsia="Arial" w:hAnsi="Arial"/>
          <w:i w:val="0"/>
          <w:smallCaps w:val="0"/>
          <w:strike w:val="0"/>
          <w:color w:val="000000"/>
          <w:sz w:val="22"/>
          <w:szCs w:val="22"/>
          <w:highlight w:val="white"/>
          <w:u w:val="none"/>
          <w:vertAlign w:val="baseline"/>
          <w:rtl w:val="0"/>
        </w:rPr>
        <w:t xml:space="preserve">- </w:t>
      </w:r>
      <w:r w:rsidDel="00000000" w:rsidR="00000000" w:rsidRPr="00000000">
        <w:rPr>
          <w:rFonts w:ascii="Arial" w:cs="Arial" w:eastAsia="Arial" w:hAnsi="Arial"/>
          <w:sz w:val="22"/>
          <w:szCs w:val="22"/>
          <w:highlight w:val="white"/>
          <w:rtl w:val="0"/>
        </w:rPr>
        <w:t xml:space="preserve">Student</w:t>
      </w:r>
      <w:r w:rsidDel="00000000" w:rsidR="00000000" w:rsidRPr="00000000">
        <w:rPr>
          <w:rFonts w:ascii="Arial" w:cs="Arial" w:eastAsia="Arial" w:hAnsi="Arial"/>
          <w:i w:val="0"/>
          <w:smallCaps w:val="0"/>
          <w:strike w:val="0"/>
          <w:color w:val="000000"/>
          <w:sz w:val="22"/>
          <w:szCs w:val="22"/>
          <w:highlight w:val="white"/>
          <w:u w:val="none"/>
          <w:vertAlign w:val="baseline"/>
          <w:rtl w:val="0"/>
        </w:rPr>
        <w:t xml:space="preserve"> progress is monitored weekly. Progress is at the discretion of the certificated teacher based on weekly evaluations and the students’ ability to complete the required learning benchmarks for that week. If a student fails to make collective progress, then monthly progress is unsatisfactory. Student monthly progress is specifically evaluated against progress benchmarks, which are clearly defined in the course for each week. In addition to the course schedule, these benchmarks may also come in the form of lesson, unit, assignment and/or assessment completion dates. These established progress benchmarks will allow teachers and students to assess the students’ educational progress in meeting the course learning standards. </w:t>
      </w: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Grading Policy: </w:t>
      </w:r>
      <w:r w:rsidDel="00000000" w:rsidR="00000000" w:rsidRPr="00000000">
        <w:rPr>
          <w:rtl w:val="0"/>
        </w:rPr>
      </w:r>
    </w:p>
    <w:p w:rsidR="00000000" w:rsidDel="00000000" w:rsidP="00000000" w:rsidRDefault="00000000" w:rsidRPr="00000000" w14:paraId="00000064">
      <w:pPr>
        <w:rPr>
          <w:rFonts w:ascii="Arial" w:cs="Arial" w:eastAsia="Arial" w:hAnsi="Arial"/>
          <w:b w:val="1"/>
          <w:color w:val="333333"/>
          <w:sz w:val="25"/>
          <w:szCs w:val="25"/>
          <w:highlight w:val="white"/>
          <w:u w:val="single"/>
        </w:rPr>
      </w:pPr>
      <w:r w:rsidDel="00000000" w:rsidR="00000000" w:rsidRPr="00000000">
        <w:rPr>
          <w:rFonts w:ascii="Arial" w:cs="Arial" w:eastAsia="Arial" w:hAnsi="Arial"/>
          <w:b w:val="1"/>
          <w:color w:val="333333"/>
          <w:sz w:val="25"/>
          <w:szCs w:val="25"/>
          <w:highlight w:val="white"/>
          <w:u w:val="single"/>
          <w:rtl w:val="0"/>
        </w:rPr>
        <w:t xml:space="preserve">Standards-Based Grading: </w:t>
      </w:r>
    </w:p>
    <w:p w:rsidR="00000000" w:rsidDel="00000000" w:rsidP="00000000" w:rsidRDefault="00000000" w:rsidRPr="00000000" w14:paraId="00000065">
      <w:pPr>
        <w:rPr>
          <w:rFonts w:ascii="Arial" w:cs="Arial" w:eastAsia="Arial" w:hAnsi="Arial"/>
          <w:color w:val="333333"/>
          <w:sz w:val="21"/>
          <w:szCs w:val="21"/>
          <w:highlight w:val="white"/>
        </w:rPr>
      </w:pPr>
      <w:r w:rsidDel="00000000" w:rsidR="00000000" w:rsidRPr="00000000">
        <w:rPr>
          <w:rFonts w:ascii="Arial" w:cs="Arial" w:eastAsia="Arial" w:hAnsi="Arial"/>
          <w:color w:val="333333"/>
          <w:sz w:val="21"/>
          <w:szCs w:val="21"/>
          <w:highlight w:val="white"/>
          <w:rtl w:val="0"/>
        </w:rPr>
        <w:t xml:space="preserve">Grading will be standards based. All assignments are expected to be completed to standard; this is a "B".  "A" is exceeding standards; demonstrating a deeper and extended understanding of the material.  If tests/projects do not meet standard they will need to be revised within the grading period. </w:t>
      </w:r>
    </w:p>
    <w:p w:rsidR="00000000" w:rsidDel="00000000" w:rsidP="00000000" w:rsidRDefault="00000000" w:rsidRPr="00000000" w14:paraId="00000066">
      <w:pPr>
        <w:rPr>
          <w:rFonts w:ascii="Arial" w:cs="Arial" w:eastAsia="Arial" w:hAnsi="Arial"/>
          <w:color w:val="333333"/>
          <w:sz w:val="21"/>
          <w:szCs w:val="21"/>
          <w:highlight w:val="white"/>
        </w:rPr>
      </w:pPr>
      <w:r w:rsidDel="00000000" w:rsidR="00000000" w:rsidRPr="00000000">
        <w:rPr>
          <w:rtl w:val="0"/>
        </w:rPr>
      </w:r>
    </w:p>
    <w:p w:rsidR="00000000" w:rsidDel="00000000" w:rsidP="00000000" w:rsidRDefault="00000000" w:rsidRPr="00000000" w14:paraId="00000067">
      <w:pPr>
        <w:rPr>
          <w:rFonts w:ascii="Arial" w:cs="Arial" w:eastAsia="Arial" w:hAnsi="Arial"/>
          <w:color w:val="333333"/>
          <w:sz w:val="21"/>
          <w:szCs w:val="21"/>
          <w:highlight w:val="white"/>
        </w:rPr>
      </w:pPr>
      <w:r w:rsidDel="00000000" w:rsidR="00000000" w:rsidRPr="00000000">
        <w:rPr>
          <w:rFonts w:ascii="Arial" w:cs="Arial" w:eastAsia="Arial" w:hAnsi="Arial"/>
          <w:b w:val="1"/>
          <w:color w:val="333333"/>
          <w:sz w:val="21"/>
          <w:szCs w:val="21"/>
          <w:highlight w:val="white"/>
          <w:rtl w:val="0"/>
        </w:rPr>
        <w:t xml:space="preserve">Formative Assessment – 20%: </w:t>
      </w:r>
      <w:r w:rsidDel="00000000" w:rsidR="00000000" w:rsidRPr="00000000">
        <w:rPr>
          <w:rFonts w:ascii="Arial" w:cs="Arial" w:eastAsia="Arial" w:hAnsi="Arial"/>
          <w:color w:val="333333"/>
          <w:sz w:val="21"/>
          <w:szCs w:val="21"/>
          <w:highlight w:val="white"/>
          <w:rtl w:val="0"/>
        </w:rPr>
        <w:t xml:space="preserve">This includes assignments that assess student learning of a concept and may be a worksheet, team projects, or a quiz. </w:t>
      </w:r>
    </w:p>
    <w:p w:rsidR="00000000" w:rsidDel="00000000" w:rsidP="00000000" w:rsidRDefault="00000000" w:rsidRPr="00000000" w14:paraId="00000068">
      <w:pPr>
        <w:rPr>
          <w:rFonts w:ascii="Arial" w:cs="Arial" w:eastAsia="Arial" w:hAnsi="Arial"/>
          <w:color w:val="333333"/>
          <w:sz w:val="21"/>
          <w:szCs w:val="21"/>
          <w:highlight w:val="white"/>
        </w:rPr>
      </w:pPr>
      <w:r w:rsidDel="00000000" w:rsidR="00000000" w:rsidRPr="00000000">
        <w:rPr>
          <w:rtl w:val="0"/>
        </w:rPr>
      </w:r>
    </w:p>
    <w:p w:rsidR="00000000" w:rsidDel="00000000" w:rsidP="00000000" w:rsidRDefault="00000000" w:rsidRPr="00000000" w14:paraId="00000069">
      <w:pPr>
        <w:rPr>
          <w:rFonts w:ascii="Arial" w:cs="Arial" w:eastAsia="Arial" w:hAnsi="Arial"/>
          <w:color w:val="333333"/>
          <w:sz w:val="21"/>
          <w:szCs w:val="21"/>
          <w:highlight w:val="white"/>
        </w:rPr>
      </w:pPr>
      <w:r w:rsidDel="00000000" w:rsidR="00000000" w:rsidRPr="00000000">
        <w:rPr>
          <w:rFonts w:ascii="Arial" w:cs="Arial" w:eastAsia="Arial" w:hAnsi="Arial"/>
          <w:b w:val="1"/>
          <w:color w:val="333333"/>
          <w:sz w:val="21"/>
          <w:szCs w:val="21"/>
          <w:highlight w:val="white"/>
          <w:rtl w:val="0"/>
        </w:rPr>
        <w:t xml:space="preserve">Summative</w:t>
      </w:r>
      <w:r w:rsidDel="00000000" w:rsidR="00000000" w:rsidRPr="00000000">
        <w:rPr>
          <w:rFonts w:ascii="Arial" w:cs="Arial" w:eastAsia="Arial" w:hAnsi="Arial"/>
          <w:color w:val="333333"/>
          <w:sz w:val="21"/>
          <w:szCs w:val="21"/>
          <w:highlight w:val="white"/>
          <w:rtl w:val="0"/>
        </w:rPr>
        <w:t xml:space="preserve"> </w:t>
      </w:r>
      <w:r w:rsidDel="00000000" w:rsidR="00000000" w:rsidRPr="00000000">
        <w:rPr>
          <w:rFonts w:ascii="Arial" w:cs="Arial" w:eastAsia="Arial" w:hAnsi="Arial"/>
          <w:b w:val="1"/>
          <w:color w:val="333333"/>
          <w:sz w:val="21"/>
          <w:szCs w:val="21"/>
          <w:highlight w:val="white"/>
          <w:rtl w:val="0"/>
        </w:rPr>
        <w:t xml:space="preserve">Assessment- 80% of grade:</w:t>
      </w:r>
      <w:r w:rsidDel="00000000" w:rsidR="00000000" w:rsidRPr="00000000">
        <w:rPr>
          <w:rFonts w:ascii="Arial" w:cs="Arial" w:eastAsia="Arial" w:hAnsi="Arial"/>
          <w:color w:val="333333"/>
          <w:sz w:val="21"/>
          <w:szCs w:val="21"/>
          <w:highlight w:val="white"/>
          <w:rtl w:val="0"/>
        </w:rPr>
        <w:t xml:space="preserve"> Students </w:t>
      </w:r>
      <w:r w:rsidDel="00000000" w:rsidR="00000000" w:rsidRPr="00000000">
        <w:rPr>
          <w:rFonts w:ascii="Arial" w:cs="Arial" w:eastAsia="Arial" w:hAnsi="Arial"/>
          <w:b w:val="1"/>
          <w:color w:val="333333"/>
          <w:sz w:val="21"/>
          <w:szCs w:val="21"/>
          <w:highlight w:val="white"/>
          <w:u w:val="single"/>
          <w:rtl w:val="0"/>
        </w:rPr>
        <w:t xml:space="preserve">CANNOT</w:t>
      </w:r>
      <w:r w:rsidDel="00000000" w:rsidR="00000000" w:rsidRPr="00000000">
        <w:rPr>
          <w:rFonts w:ascii="Arial" w:cs="Arial" w:eastAsia="Arial" w:hAnsi="Arial"/>
          <w:color w:val="333333"/>
          <w:sz w:val="21"/>
          <w:szCs w:val="21"/>
          <w:highlight w:val="white"/>
          <w:rtl w:val="0"/>
        </w:rPr>
        <w:t xml:space="preserve"> pass without passing the assessments. Included are: tests, essays, and projects. Assessments are directly tied to one or more standards.</w:t>
      </w:r>
    </w:p>
    <w:p w:rsidR="00000000" w:rsidDel="00000000" w:rsidP="00000000" w:rsidRDefault="00000000" w:rsidRPr="00000000" w14:paraId="0000006A">
      <w:pPr>
        <w:rPr>
          <w:rFonts w:ascii="Arial" w:cs="Arial" w:eastAsia="Arial" w:hAnsi="Arial"/>
          <w:color w:val="333333"/>
          <w:sz w:val="21"/>
          <w:szCs w:val="21"/>
          <w:highlight w:val="white"/>
        </w:rPr>
      </w:pPr>
      <w:r w:rsidDel="00000000" w:rsidR="00000000" w:rsidRPr="00000000">
        <w:rPr>
          <w:rtl w:val="0"/>
        </w:rPr>
      </w:r>
    </w:p>
    <w:p w:rsidR="00000000" w:rsidDel="00000000" w:rsidP="00000000" w:rsidRDefault="00000000" w:rsidRPr="00000000" w14:paraId="0000006B">
      <w:pPr>
        <w:rPr>
          <w:rFonts w:ascii="Arial" w:cs="Arial" w:eastAsia="Arial" w:hAnsi="Arial"/>
          <w:color w:val="333333"/>
          <w:sz w:val="21"/>
          <w:szCs w:val="21"/>
          <w:highlight w:val="white"/>
        </w:rPr>
      </w:pPr>
      <w:r w:rsidDel="00000000" w:rsidR="00000000" w:rsidRPr="00000000">
        <w:rPr>
          <w:rFonts w:ascii="Arial" w:cs="Arial" w:eastAsia="Arial" w:hAnsi="Arial"/>
          <w:b w:val="1"/>
          <w:color w:val="333333"/>
          <w:sz w:val="21"/>
          <w:szCs w:val="21"/>
          <w:highlight w:val="white"/>
          <w:rtl w:val="0"/>
        </w:rPr>
        <w:t xml:space="preserve">Make up/Retake policy</w:t>
      </w:r>
      <w:r w:rsidDel="00000000" w:rsidR="00000000" w:rsidRPr="00000000">
        <w:rPr>
          <w:rFonts w:ascii="Arial" w:cs="Arial" w:eastAsia="Arial" w:hAnsi="Arial"/>
          <w:color w:val="333333"/>
          <w:sz w:val="21"/>
          <w:szCs w:val="21"/>
          <w:highlight w:val="white"/>
          <w:rtl w:val="0"/>
        </w:rPr>
        <w:t xml:space="preserve">: All tests can be retaken until the student demonstrates mastery of the content. Retake opportunities may require extra preparation.  </w:t>
      </w:r>
    </w:p>
    <w:p w:rsidR="00000000" w:rsidDel="00000000" w:rsidP="00000000" w:rsidRDefault="00000000" w:rsidRPr="00000000" w14:paraId="0000006C">
      <w:pPr>
        <w:rPr>
          <w:rFonts w:ascii="Arial" w:cs="Arial" w:eastAsia="Arial" w:hAnsi="Arial"/>
          <w:color w:val="333333"/>
          <w:sz w:val="21"/>
          <w:szCs w:val="21"/>
          <w:highlight w:val="white"/>
        </w:rPr>
      </w:pPr>
      <w:r w:rsidDel="00000000" w:rsidR="00000000" w:rsidRPr="00000000">
        <w:rPr>
          <w:rtl w:val="0"/>
        </w:rPr>
      </w:r>
    </w:p>
    <w:p w:rsidR="00000000" w:rsidDel="00000000" w:rsidP="00000000" w:rsidRDefault="00000000" w:rsidRPr="00000000" w14:paraId="0000006D">
      <w:pPr>
        <w:rPr>
          <w:rFonts w:ascii="Arial" w:cs="Arial" w:eastAsia="Arial" w:hAnsi="Arial"/>
          <w:b w:val="1"/>
          <w:color w:val="333333"/>
          <w:sz w:val="21"/>
          <w:szCs w:val="21"/>
          <w:highlight w:val="white"/>
        </w:rPr>
      </w:pPr>
      <w:r w:rsidDel="00000000" w:rsidR="00000000" w:rsidRPr="00000000">
        <w:rPr>
          <w:rFonts w:ascii="Arial" w:cs="Arial" w:eastAsia="Arial" w:hAnsi="Arial"/>
          <w:b w:val="1"/>
          <w:color w:val="333333"/>
          <w:sz w:val="21"/>
          <w:szCs w:val="21"/>
          <w:highlight w:val="white"/>
          <w:rtl w:val="0"/>
        </w:rPr>
        <w:t xml:space="preserve">Grading Scale: This year we are transitioning to a 4 point standards based scale, similar to what is used in elementary school. </w:t>
      </w:r>
    </w:p>
    <w:p w:rsidR="00000000" w:rsidDel="00000000" w:rsidP="00000000" w:rsidRDefault="00000000" w:rsidRPr="00000000" w14:paraId="0000006E">
      <w:pPr>
        <w:rPr>
          <w:rFonts w:ascii="Arial" w:cs="Arial" w:eastAsia="Arial" w:hAnsi="Arial"/>
          <w:b w:val="1"/>
          <w:color w:val="333333"/>
          <w:sz w:val="21"/>
          <w:szCs w:val="21"/>
          <w:highlight w:val="white"/>
        </w:rPr>
      </w:pPr>
      <w:r w:rsidDel="00000000" w:rsidR="00000000" w:rsidRPr="00000000">
        <w:rPr>
          <w:rtl w:val="0"/>
        </w:rPr>
      </w:r>
    </w:p>
    <w:tbl>
      <w:tblPr>
        <w:tblStyle w:val="Table1"/>
        <w:tblW w:w="92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85"/>
        <w:gridCol w:w="1410"/>
        <w:gridCol w:w="3285"/>
        <w:gridCol w:w="3030"/>
        <w:tblGridChange w:id="0">
          <w:tblGrid>
            <w:gridCol w:w="1485"/>
            <w:gridCol w:w="1410"/>
            <w:gridCol w:w="3285"/>
            <w:gridCol w:w="3030"/>
          </w:tblGrid>
        </w:tblGridChange>
      </w:tblGrid>
      <w:tr>
        <w:trPr>
          <w:cantSplit w:val="0"/>
          <w:trHeight w:val="440" w:hRule="atLeast"/>
          <w:tblHeader w:val="0"/>
        </w:trPr>
        <w:tc>
          <w:tcPr>
            <w:gridSpan w:val="4"/>
            <w:shd w:fill="d0e0e3" w:val="clear"/>
            <w:tcMar>
              <w:top w:w="100.0" w:type="dxa"/>
              <w:left w:w="100.0" w:type="dxa"/>
              <w:bottom w:w="100.0" w:type="dxa"/>
              <w:right w:w="100.0" w:type="dxa"/>
            </w:tcMar>
            <w:vAlign w:val="top"/>
          </w:tcPr>
          <w:p w:rsidR="00000000" w:rsidDel="00000000" w:rsidP="00000000" w:rsidRDefault="00000000" w:rsidRPr="00000000" w14:paraId="0000006F">
            <w:pPr>
              <w:widowControl w:val="0"/>
              <w:jc w:val="center"/>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22-23 CHALLENGER MIDDLE STANDARDS-BASED GRADING SCALE</w:t>
            </w:r>
          </w:p>
        </w:tc>
      </w:tr>
      <w:tr>
        <w:trPr>
          <w:cantSplit w:val="0"/>
          <w:trHeight w:val="440" w:hRule="atLeast"/>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073">
            <w:pPr>
              <w:widowControl w:val="0"/>
              <w:jc w:val="center"/>
              <w:rPr>
                <w:rFonts w:ascii="Calibri" w:cs="Calibri" w:eastAsia="Calibri" w:hAnsi="Calibri"/>
                <w:b w:val="1"/>
                <w:color w:val="333333"/>
                <w:sz w:val="20"/>
                <w:szCs w:val="20"/>
              </w:rPr>
            </w:pPr>
            <w:r w:rsidDel="00000000" w:rsidR="00000000" w:rsidRPr="00000000">
              <w:rPr>
                <w:rFonts w:ascii="Calibri" w:cs="Calibri" w:eastAsia="Calibri" w:hAnsi="Calibri"/>
                <w:b w:val="1"/>
                <w:color w:val="333333"/>
                <w:sz w:val="20"/>
                <w:szCs w:val="20"/>
                <w:rtl w:val="0"/>
              </w:rPr>
              <w:t xml:space="preserve">SBG SCORE</w:t>
            </w:r>
          </w:p>
        </w:tc>
        <w:tc>
          <w:tcPr>
            <w:gridSpan w:val="2"/>
            <w:shd w:fill="c9daf8" w:val="clear"/>
            <w:tcMar>
              <w:top w:w="100.0" w:type="dxa"/>
              <w:left w:w="100.0" w:type="dxa"/>
              <w:bottom w:w="100.0" w:type="dxa"/>
              <w:right w:w="100.0" w:type="dxa"/>
            </w:tcMar>
            <w:vAlign w:val="top"/>
          </w:tcPr>
          <w:p w:rsidR="00000000" w:rsidDel="00000000" w:rsidP="00000000" w:rsidRDefault="00000000" w:rsidRPr="00000000" w14:paraId="00000074">
            <w:pPr>
              <w:widowControl w:val="0"/>
              <w:jc w:val="center"/>
              <w:rPr>
                <w:rFonts w:ascii="Calibri" w:cs="Calibri" w:eastAsia="Calibri" w:hAnsi="Calibri"/>
                <w:b w:val="1"/>
                <w:color w:val="333333"/>
                <w:sz w:val="22"/>
                <w:szCs w:val="22"/>
              </w:rPr>
            </w:pPr>
            <w:r w:rsidDel="00000000" w:rsidR="00000000" w:rsidRPr="00000000">
              <w:rPr>
                <w:rFonts w:ascii="Calibri" w:cs="Calibri" w:eastAsia="Calibri" w:hAnsi="Calibri"/>
                <w:b w:val="1"/>
                <w:color w:val="333333"/>
                <w:sz w:val="22"/>
                <w:szCs w:val="22"/>
                <w:rtl w:val="0"/>
              </w:rPr>
              <w:t xml:space="preserve">DESCRIPTION</w:t>
            </w:r>
          </w:p>
        </w:tc>
        <w:tc>
          <w:tcPr>
            <w:shd w:fill="c9daf8" w:val="clear"/>
            <w:tcMar>
              <w:top w:w="100.0" w:type="dxa"/>
              <w:left w:w="100.0" w:type="dxa"/>
              <w:bottom w:w="100.0" w:type="dxa"/>
              <w:right w:w="100.0" w:type="dxa"/>
            </w:tcMar>
            <w:vAlign w:val="top"/>
          </w:tcPr>
          <w:p w:rsidR="00000000" w:rsidDel="00000000" w:rsidP="00000000" w:rsidRDefault="00000000" w:rsidRPr="00000000" w14:paraId="00000076">
            <w:pPr>
              <w:widowControl w:val="0"/>
              <w:jc w:val="center"/>
              <w:rPr>
                <w:rFonts w:ascii="Calibri" w:cs="Calibri" w:eastAsia="Calibri" w:hAnsi="Calibri"/>
                <w:b w:val="1"/>
                <w:color w:val="333333"/>
                <w:sz w:val="22"/>
                <w:szCs w:val="22"/>
              </w:rPr>
            </w:pPr>
            <w:r w:rsidDel="00000000" w:rsidR="00000000" w:rsidRPr="00000000">
              <w:rPr>
                <w:rFonts w:ascii="Calibri" w:cs="Calibri" w:eastAsia="Calibri" w:hAnsi="Calibri"/>
                <w:b w:val="1"/>
                <w:color w:val="333333"/>
                <w:sz w:val="22"/>
                <w:szCs w:val="22"/>
                <w:rtl w:val="0"/>
              </w:rPr>
              <w:t xml:space="preserve">LETTER ALIGNMENT</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jc w:val="center"/>
              <w:rPr>
                <w:rFonts w:ascii="Calibri" w:cs="Calibri" w:eastAsia="Calibri" w:hAnsi="Calibri"/>
                <w:b w:val="1"/>
                <w:color w:val="333333"/>
                <w:sz w:val="22"/>
                <w:szCs w:val="22"/>
              </w:rPr>
            </w:pPr>
            <w:r w:rsidDel="00000000" w:rsidR="00000000" w:rsidRPr="00000000">
              <w:rPr>
                <w:rFonts w:ascii="Calibri" w:cs="Calibri" w:eastAsia="Calibri" w:hAnsi="Calibri"/>
                <w:b w:val="1"/>
                <w:color w:val="333333"/>
                <w:sz w:val="22"/>
                <w:szCs w:val="22"/>
                <w:rtl w:val="0"/>
              </w:rPr>
              <w:t xml:space="preserve">4</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rPr>
                <w:rFonts w:ascii="Calibri" w:cs="Calibri" w:eastAsia="Calibri" w:hAnsi="Calibri"/>
                <w:color w:val="333333"/>
                <w:sz w:val="18"/>
                <w:szCs w:val="18"/>
              </w:rPr>
            </w:pPr>
            <w:r w:rsidDel="00000000" w:rsidR="00000000" w:rsidRPr="00000000">
              <w:rPr>
                <w:rFonts w:ascii="Calibri" w:cs="Calibri" w:eastAsia="Calibri" w:hAnsi="Calibri"/>
                <w:b w:val="1"/>
                <w:color w:val="333333"/>
                <w:sz w:val="18"/>
                <w:szCs w:val="18"/>
                <w:rtl w:val="0"/>
              </w:rPr>
              <w:t xml:space="preserve">Exceeding Standards - </w:t>
            </w:r>
            <w:r w:rsidDel="00000000" w:rsidR="00000000" w:rsidRPr="00000000">
              <w:rPr>
                <w:rFonts w:ascii="Calibri" w:cs="Calibri" w:eastAsia="Calibri" w:hAnsi="Calibri"/>
                <w:color w:val="333333"/>
                <w:sz w:val="18"/>
                <w:szCs w:val="18"/>
                <w:rtl w:val="0"/>
              </w:rPr>
              <w:t xml:space="preserve">Consistently meets requirements for exceptional work related to course standards and demonstrates a deep level of knowledge and skill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jc w:val="center"/>
              <w:rPr>
                <w:rFonts w:ascii="Calibri" w:cs="Calibri" w:eastAsia="Calibri" w:hAnsi="Calibri"/>
                <w:color w:val="333333"/>
              </w:rPr>
            </w:pPr>
            <w:r w:rsidDel="00000000" w:rsidR="00000000" w:rsidRPr="00000000">
              <w:rPr>
                <w:rFonts w:ascii="Calibri" w:cs="Calibri" w:eastAsia="Calibri" w:hAnsi="Calibri"/>
                <w:color w:val="333333"/>
                <w:rtl w:val="0"/>
              </w:rPr>
              <w:t xml:space="preserve">A</w:t>
            </w:r>
          </w:p>
          <w:p w:rsidR="00000000" w:rsidDel="00000000" w:rsidP="00000000" w:rsidRDefault="00000000" w:rsidRPr="00000000" w14:paraId="0000007B">
            <w:pPr>
              <w:widowControl w:val="0"/>
              <w:jc w:val="center"/>
              <w:rPr>
                <w:rFonts w:ascii="Calibri" w:cs="Calibri" w:eastAsia="Calibri" w:hAnsi="Calibri"/>
                <w:color w:val="333333"/>
              </w:rPr>
            </w:pPr>
            <w:r w:rsidDel="00000000" w:rsidR="00000000" w:rsidRPr="00000000">
              <w:rPr>
                <w:rFonts w:ascii="Calibri" w:cs="Calibri" w:eastAsia="Calibri" w:hAnsi="Calibri"/>
                <w:color w:val="333333"/>
                <w:rtl w:val="0"/>
              </w:rPr>
              <w:t xml:space="preserve">80-100</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jc w:val="center"/>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3</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rPr>
                <w:rFonts w:ascii="Calibri" w:cs="Calibri" w:eastAsia="Calibri" w:hAnsi="Calibri"/>
                <w:color w:val="333333"/>
                <w:sz w:val="18"/>
                <w:szCs w:val="18"/>
              </w:rPr>
            </w:pPr>
            <w:r w:rsidDel="00000000" w:rsidR="00000000" w:rsidRPr="00000000">
              <w:rPr>
                <w:rFonts w:ascii="Calibri" w:cs="Calibri" w:eastAsia="Calibri" w:hAnsi="Calibri"/>
                <w:b w:val="1"/>
                <w:color w:val="333333"/>
                <w:sz w:val="18"/>
                <w:szCs w:val="18"/>
                <w:rtl w:val="0"/>
              </w:rPr>
              <w:t xml:space="preserve">Meeting Standards -</w:t>
            </w:r>
            <w:r w:rsidDel="00000000" w:rsidR="00000000" w:rsidRPr="00000000">
              <w:rPr>
                <w:rFonts w:ascii="Calibri" w:cs="Calibri" w:eastAsia="Calibri" w:hAnsi="Calibri"/>
                <w:color w:val="333333"/>
                <w:sz w:val="18"/>
                <w:szCs w:val="18"/>
                <w:rtl w:val="0"/>
              </w:rPr>
              <w:t xml:space="preserve"> Consistently meets most requirements for proficient work related to course standards and demonstrates grade level knowledge and skills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jc w:val="center"/>
              <w:rPr>
                <w:rFonts w:ascii="Calibri" w:cs="Calibri" w:eastAsia="Calibri" w:hAnsi="Calibri"/>
                <w:color w:val="333333"/>
              </w:rPr>
            </w:pPr>
            <w:r w:rsidDel="00000000" w:rsidR="00000000" w:rsidRPr="00000000">
              <w:rPr>
                <w:rFonts w:ascii="Calibri" w:cs="Calibri" w:eastAsia="Calibri" w:hAnsi="Calibri"/>
                <w:color w:val="333333"/>
                <w:rtl w:val="0"/>
              </w:rPr>
              <w:t xml:space="preserve">B</w:t>
            </w:r>
          </w:p>
          <w:p w:rsidR="00000000" w:rsidDel="00000000" w:rsidP="00000000" w:rsidRDefault="00000000" w:rsidRPr="00000000" w14:paraId="00000080">
            <w:pPr>
              <w:widowControl w:val="0"/>
              <w:jc w:val="center"/>
              <w:rPr>
                <w:rFonts w:ascii="Calibri" w:cs="Calibri" w:eastAsia="Calibri" w:hAnsi="Calibri"/>
                <w:color w:val="333333"/>
              </w:rPr>
            </w:pPr>
            <w:r w:rsidDel="00000000" w:rsidR="00000000" w:rsidRPr="00000000">
              <w:rPr>
                <w:rFonts w:ascii="Calibri" w:cs="Calibri" w:eastAsia="Calibri" w:hAnsi="Calibri"/>
                <w:color w:val="333333"/>
                <w:rtl w:val="0"/>
              </w:rPr>
              <w:t xml:space="preserve">60-80</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jc w:val="center"/>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2</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rPr>
                <w:rFonts w:ascii="Calibri" w:cs="Calibri" w:eastAsia="Calibri" w:hAnsi="Calibri"/>
                <w:color w:val="333333"/>
                <w:sz w:val="18"/>
                <w:szCs w:val="18"/>
              </w:rPr>
            </w:pPr>
            <w:r w:rsidDel="00000000" w:rsidR="00000000" w:rsidRPr="00000000">
              <w:rPr>
                <w:rFonts w:ascii="Calibri" w:cs="Calibri" w:eastAsia="Calibri" w:hAnsi="Calibri"/>
                <w:b w:val="1"/>
                <w:color w:val="333333"/>
                <w:sz w:val="18"/>
                <w:szCs w:val="18"/>
                <w:rtl w:val="0"/>
              </w:rPr>
              <w:t xml:space="preserve">Approaching Standards - </w:t>
            </w:r>
            <w:r w:rsidDel="00000000" w:rsidR="00000000" w:rsidRPr="00000000">
              <w:rPr>
                <w:rFonts w:ascii="Calibri" w:cs="Calibri" w:eastAsia="Calibri" w:hAnsi="Calibri"/>
                <w:color w:val="333333"/>
                <w:sz w:val="18"/>
                <w:szCs w:val="18"/>
                <w:rtl w:val="0"/>
              </w:rPr>
              <w:t xml:space="preserve">Consistently meets some requirements for proficient work related to course standards and demonstrates some grade level knowledge and skills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jc w:val="center"/>
              <w:rPr>
                <w:rFonts w:ascii="Calibri" w:cs="Calibri" w:eastAsia="Calibri" w:hAnsi="Calibri"/>
                <w:color w:val="333333"/>
              </w:rPr>
            </w:pPr>
            <w:r w:rsidDel="00000000" w:rsidR="00000000" w:rsidRPr="00000000">
              <w:rPr>
                <w:rFonts w:ascii="Calibri" w:cs="Calibri" w:eastAsia="Calibri" w:hAnsi="Calibri"/>
                <w:color w:val="333333"/>
                <w:rtl w:val="0"/>
              </w:rPr>
              <w:t xml:space="preserve">C</w:t>
            </w:r>
          </w:p>
          <w:p w:rsidR="00000000" w:rsidDel="00000000" w:rsidP="00000000" w:rsidRDefault="00000000" w:rsidRPr="00000000" w14:paraId="00000085">
            <w:pPr>
              <w:widowControl w:val="0"/>
              <w:jc w:val="center"/>
              <w:rPr>
                <w:rFonts w:ascii="Calibri" w:cs="Calibri" w:eastAsia="Calibri" w:hAnsi="Calibri"/>
                <w:color w:val="333333"/>
              </w:rPr>
            </w:pPr>
            <w:r w:rsidDel="00000000" w:rsidR="00000000" w:rsidRPr="00000000">
              <w:rPr>
                <w:rFonts w:ascii="Calibri" w:cs="Calibri" w:eastAsia="Calibri" w:hAnsi="Calibri"/>
                <w:color w:val="333333"/>
                <w:rtl w:val="0"/>
              </w:rPr>
              <w:t xml:space="preserve">40-60</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jc w:val="center"/>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1</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rPr>
                <w:rFonts w:ascii="Calibri" w:cs="Calibri" w:eastAsia="Calibri" w:hAnsi="Calibri"/>
                <w:color w:val="333333"/>
                <w:sz w:val="18"/>
                <w:szCs w:val="18"/>
              </w:rPr>
            </w:pPr>
            <w:r w:rsidDel="00000000" w:rsidR="00000000" w:rsidRPr="00000000">
              <w:rPr>
                <w:rFonts w:ascii="Calibri" w:cs="Calibri" w:eastAsia="Calibri" w:hAnsi="Calibri"/>
                <w:b w:val="1"/>
                <w:color w:val="333333"/>
                <w:sz w:val="18"/>
                <w:szCs w:val="18"/>
                <w:rtl w:val="0"/>
              </w:rPr>
              <w:t xml:space="preserve">Attempting Standards - </w:t>
            </w:r>
            <w:r w:rsidDel="00000000" w:rsidR="00000000" w:rsidRPr="00000000">
              <w:rPr>
                <w:rFonts w:ascii="Calibri" w:cs="Calibri" w:eastAsia="Calibri" w:hAnsi="Calibri"/>
                <w:color w:val="333333"/>
                <w:sz w:val="18"/>
                <w:szCs w:val="18"/>
                <w:rtl w:val="0"/>
              </w:rPr>
              <w:t xml:space="preserve">With or without consistent support student is making limited progress towards standards - progress report meeting required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jc w:val="center"/>
              <w:rPr>
                <w:rFonts w:ascii="Calibri" w:cs="Calibri" w:eastAsia="Calibri" w:hAnsi="Calibri"/>
                <w:color w:val="333333"/>
              </w:rPr>
            </w:pPr>
            <w:r w:rsidDel="00000000" w:rsidR="00000000" w:rsidRPr="00000000">
              <w:rPr>
                <w:rFonts w:ascii="Calibri" w:cs="Calibri" w:eastAsia="Calibri" w:hAnsi="Calibri"/>
                <w:color w:val="333333"/>
                <w:rtl w:val="0"/>
              </w:rPr>
              <w:t xml:space="preserve">D</w:t>
            </w:r>
          </w:p>
          <w:p w:rsidR="00000000" w:rsidDel="00000000" w:rsidP="00000000" w:rsidRDefault="00000000" w:rsidRPr="00000000" w14:paraId="0000008A">
            <w:pPr>
              <w:widowControl w:val="0"/>
              <w:jc w:val="center"/>
              <w:rPr>
                <w:rFonts w:ascii="Calibri" w:cs="Calibri" w:eastAsia="Calibri" w:hAnsi="Calibri"/>
                <w:color w:val="333333"/>
              </w:rPr>
            </w:pPr>
            <w:r w:rsidDel="00000000" w:rsidR="00000000" w:rsidRPr="00000000">
              <w:rPr>
                <w:rFonts w:ascii="Calibri" w:cs="Calibri" w:eastAsia="Calibri" w:hAnsi="Calibri"/>
                <w:color w:val="333333"/>
                <w:rtl w:val="0"/>
              </w:rPr>
              <w:t xml:space="preserve">20-40</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jc w:val="center"/>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0</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rPr>
                <w:rFonts w:ascii="Calibri" w:cs="Calibri" w:eastAsia="Calibri" w:hAnsi="Calibri"/>
                <w:color w:val="333333"/>
                <w:sz w:val="18"/>
                <w:szCs w:val="18"/>
                <w:highlight w:val="white"/>
              </w:rPr>
            </w:pPr>
            <w:r w:rsidDel="00000000" w:rsidR="00000000" w:rsidRPr="00000000">
              <w:rPr>
                <w:rFonts w:ascii="Calibri" w:cs="Calibri" w:eastAsia="Calibri" w:hAnsi="Calibri"/>
                <w:b w:val="1"/>
                <w:color w:val="333333"/>
                <w:sz w:val="18"/>
                <w:szCs w:val="18"/>
                <w:rtl w:val="0"/>
              </w:rPr>
              <w:t xml:space="preserve">Insufficient Evidence - </w:t>
            </w:r>
            <w:r w:rsidDel="00000000" w:rsidR="00000000" w:rsidRPr="00000000">
              <w:rPr>
                <w:rFonts w:ascii="Calibri" w:cs="Calibri" w:eastAsia="Calibri" w:hAnsi="Calibri"/>
                <w:color w:val="333333"/>
                <w:sz w:val="18"/>
                <w:szCs w:val="18"/>
                <w:rtl w:val="0"/>
              </w:rPr>
              <w:t xml:space="preserve">With consistent help, no</w:t>
            </w:r>
            <w:r w:rsidDel="00000000" w:rsidR="00000000" w:rsidRPr="00000000">
              <w:rPr>
                <w:rFonts w:ascii="Calibri" w:cs="Calibri" w:eastAsia="Calibri" w:hAnsi="Calibri"/>
                <w:color w:val="333333"/>
                <w:sz w:val="18"/>
                <w:szCs w:val="18"/>
                <w:highlight w:val="white"/>
                <w:rtl w:val="0"/>
              </w:rPr>
              <w:t xml:space="preserve"> </w:t>
            </w:r>
          </w:p>
          <w:p w:rsidR="00000000" w:rsidDel="00000000" w:rsidP="00000000" w:rsidRDefault="00000000" w:rsidRPr="00000000" w14:paraId="0000008D">
            <w:pPr>
              <w:widowControl w:val="0"/>
              <w:rPr>
                <w:rFonts w:ascii="Calibri" w:cs="Calibri" w:eastAsia="Calibri" w:hAnsi="Calibri"/>
                <w:color w:val="333333"/>
                <w:sz w:val="18"/>
                <w:szCs w:val="18"/>
              </w:rPr>
            </w:pPr>
            <w:r w:rsidDel="00000000" w:rsidR="00000000" w:rsidRPr="00000000">
              <w:rPr>
                <w:rFonts w:ascii="Calibri" w:cs="Calibri" w:eastAsia="Calibri" w:hAnsi="Calibri"/>
                <w:color w:val="333333"/>
                <w:sz w:val="18"/>
                <w:szCs w:val="18"/>
                <w:rtl w:val="0"/>
              </w:rPr>
              <w:t xml:space="preserve">demonstration of key standards - progress report meeting required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jc w:val="center"/>
              <w:rPr>
                <w:rFonts w:ascii="Calibri" w:cs="Calibri" w:eastAsia="Calibri" w:hAnsi="Calibri"/>
                <w:color w:val="333333"/>
              </w:rPr>
            </w:pPr>
            <w:r w:rsidDel="00000000" w:rsidR="00000000" w:rsidRPr="00000000">
              <w:rPr>
                <w:rFonts w:ascii="Calibri" w:cs="Calibri" w:eastAsia="Calibri" w:hAnsi="Calibri"/>
                <w:color w:val="333333"/>
                <w:rtl w:val="0"/>
              </w:rPr>
              <w:t xml:space="preserve">F</w:t>
            </w:r>
          </w:p>
          <w:p w:rsidR="00000000" w:rsidDel="00000000" w:rsidP="00000000" w:rsidRDefault="00000000" w:rsidRPr="00000000" w14:paraId="00000090">
            <w:pPr>
              <w:widowControl w:val="0"/>
              <w:jc w:val="center"/>
              <w:rPr>
                <w:rFonts w:ascii="Calibri" w:cs="Calibri" w:eastAsia="Calibri" w:hAnsi="Calibri"/>
                <w:color w:val="333333"/>
              </w:rPr>
            </w:pPr>
            <w:r w:rsidDel="00000000" w:rsidR="00000000" w:rsidRPr="00000000">
              <w:rPr>
                <w:rFonts w:ascii="Calibri" w:cs="Calibri" w:eastAsia="Calibri" w:hAnsi="Calibri"/>
                <w:color w:val="333333"/>
                <w:rtl w:val="0"/>
              </w:rPr>
              <w:t xml:space="preserve">0-40</w:t>
            </w:r>
          </w:p>
        </w:tc>
      </w:tr>
    </w:tbl>
    <w:p w:rsidR="00000000" w:rsidDel="00000000" w:rsidP="00000000" w:rsidRDefault="00000000" w:rsidRPr="00000000" w14:paraId="00000091">
      <w:pPr>
        <w:rPr>
          <w:b w:val="1"/>
          <w:color w:val="333333"/>
          <w:highlight w:val="white"/>
          <w:u w:val="single"/>
        </w:rPr>
      </w:pPr>
      <w:r w:rsidDel="00000000" w:rsidR="00000000" w:rsidRPr="00000000">
        <w:rPr>
          <w:rtl w:val="0"/>
        </w:rPr>
      </w:r>
    </w:p>
    <w:p w:rsidR="00000000" w:rsidDel="00000000" w:rsidP="00000000" w:rsidRDefault="00000000" w:rsidRPr="00000000" w14:paraId="00000092">
      <w:pPr>
        <w:rPr>
          <w:b w:val="1"/>
          <w:color w:val="333333"/>
          <w:highlight w:val="white"/>
          <w:u w:val="single"/>
        </w:rPr>
      </w:pPr>
      <w:r w:rsidDel="00000000" w:rsidR="00000000" w:rsidRPr="00000000">
        <w:rPr>
          <w:rtl w:val="0"/>
        </w:rPr>
      </w:r>
    </w:p>
    <w:p w:rsidR="00000000" w:rsidDel="00000000" w:rsidP="00000000" w:rsidRDefault="00000000" w:rsidRPr="00000000" w14:paraId="00000093">
      <w:pPr>
        <w:rPr>
          <w:b w:val="1"/>
          <w:color w:val="333333"/>
          <w:highlight w:val="white"/>
        </w:rPr>
      </w:pPr>
      <w:r w:rsidDel="00000000" w:rsidR="00000000" w:rsidRPr="00000000">
        <w:rPr>
          <w:b w:val="1"/>
          <w:color w:val="333333"/>
          <w:highlight w:val="white"/>
          <w:u w:val="single"/>
          <w:rtl w:val="0"/>
        </w:rPr>
        <w:t xml:space="preserve">Academic Honesty:</w:t>
      </w:r>
      <w:r w:rsidDel="00000000" w:rsidR="00000000" w:rsidRPr="00000000">
        <w:rPr>
          <w:b w:val="1"/>
          <w:color w:val="333333"/>
          <w:highlight w:val="white"/>
          <w:rtl w:val="0"/>
        </w:rPr>
        <w:t xml:space="preserve"> </w:t>
      </w:r>
    </w:p>
    <w:p w:rsidR="00000000" w:rsidDel="00000000" w:rsidP="00000000" w:rsidRDefault="00000000" w:rsidRPr="00000000" w14:paraId="00000094">
      <w:pPr>
        <w:rPr>
          <w:rFonts w:ascii="Arial" w:cs="Arial" w:eastAsia="Arial" w:hAnsi="Arial"/>
        </w:rPr>
      </w:pPr>
      <w:r w:rsidDel="00000000" w:rsidR="00000000" w:rsidRPr="00000000">
        <w:rPr>
          <w:rFonts w:ascii="Arial" w:cs="Arial" w:eastAsia="Arial" w:hAnsi="Arial"/>
          <w:color w:val="333333"/>
          <w:sz w:val="21"/>
          <w:szCs w:val="21"/>
          <w:highlight w:val="white"/>
          <w:rtl w:val="0"/>
        </w:rPr>
        <w:t xml:space="preserve">We are here to learn and grow as scholars and as such strive to produce our best original work. We will be exploring the concepts of plagiarism, cheating, and academic integrity throughout our courses. </w:t>
      </w: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Textbook Used:</w:t>
      </w:r>
    </w:p>
    <w:p w:rsidR="00000000" w:rsidDel="00000000" w:rsidP="00000000" w:rsidRDefault="00000000" w:rsidRPr="00000000" w14:paraId="00000097">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Project America: </w:t>
      </w:r>
      <w:r w:rsidDel="00000000" w:rsidR="00000000" w:rsidRPr="00000000">
        <w:rPr>
          <w:rFonts w:ascii="Arial" w:cs="Arial" w:eastAsia="Arial" w:hAnsi="Arial"/>
          <w:i w:val="1"/>
          <w:sz w:val="22"/>
          <w:szCs w:val="22"/>
          <w:rtl w:val="0"/>
        </w:rPr>
        <w:t xml:space="preserve">Through the Lens</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i w:val="1"/>
          <w:sz w:val="22"/>
          <w:szCs w:val="22"/>
          <w:rtl w:val="0"/>
        </w:rPr>
        <w:t xml:space="preserve">Resettling Washington</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i w:val="1"/>
          <w:sz w:val="22"/>
          <w:szCs w:val="22"/>
          <w:rtl w:val="0"/>
        </w:rPr>
        <w:t xml:space="preserve">Decisions that Define Us</w:t>
      </w:r>
      <w:r w:rsidDel="00000000" w:rsidR="00000000" w:rsidRPr="00000000">
        <w:rPr>
          <w:rtl w:val="0"/>
        </w:rPr>
      </w:r>
    </w:p>
    <w:p w:rsidR="00000000" w:rsidDel="00000000" w:rsidP="00000000" w:rsidRDefault="00000000" w:rsidRPr="00000000" w14:paraId="00000098">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Class Expectations: </w:t>
      </w:r>
      <w:r w:rsidDel="00000000" w:rsidR="00000000" w:rsidRPr="00000000">
        <w:rPr>
          <w:rtl w:val="0"/>
        </w:rPr>
      </w:r>
    </w:p>
    <w:p w:rsidR="00000000" w:rsidDel="00000000" w:rsidP="00000000" w:rsidRDefault="00000000" w:rsidRPr="00000000" w14:paraId="0000009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40" w:before="0" w:line="240" w:lineRule="auto"/>
        <w:ind w:left="189" w:right="0" w:hanging="189"/>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No personal electronic devices out during class unless approved by teacher </w:t>
      </w:r>
      <w:r w:rsidDel="00000000" w:rsidR="00000000" w:rsidRPr="00000000">
        <w:rPr>
          <w:rtl w:val="0"/>
        </w:rPr>
      </w:r>
    </w:p>
    <w:p w:rsidR="00000000" w:rsidDel="00000000" w:rsidP="00000000" w:rsidRDefault="00000000" w:rsidRPr="00000000" w14:paraId="0000009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40" w:before="0" w:line="240" w:lineRule="auto"/>
        <w:ind w:left="189" w:right="0" w:hanging="189"/>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All class rules of conduct and safety adhered to </w:t>
      </w:r>
      <w:r w:rsidDel="00000000" w:rsidR="00000000" w:rsidRPr="00000000">
        <w:rPr>
          <w:rtl w:val="0"/>
        </w:rPr>
      </w:r>
    </w:p>
    <w:p w:rsidR="00000000" w:rsidDel="00000000" w:rsidP="00000000" w:rsidRDefault="00000000" w:rsidRPr="00000000" w14:paraId="0000009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40" w:before="0" w:line="240" w:lineRule="auto"/>
        <w:ind w:left="189" w:right="0" w:hanging="189"/>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Students will be to class on time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br w:type="textWrapping"/>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0"/>
          <w:tab w:val="left" w:leader="none" w:pos="720"/>
        </w:tabs>
        <w:spacing w:after="240" w:before="0" w:line="240" w:lineRule="auto"/>
        <w:ind w:left="720" w:right="0" w:hanging="72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sectPr>
      <w:headerReference r:id="rId7" w:type="default"/>
      <w:footerReference r:id="rId8" w:type="default"/>
      <w:pgSz w:h="15840" w:w="12240" w:orient="portrait"/>
      <w:pgMar w:bottom="720" w:top="1080" w:left="1440" w:right="108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Helvetica Neue">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4">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5">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6">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7">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8">
    <w:lvl w:ilvl="0">
      <w:start w:val="1"/>
      <w:numFmt w:val="bullet"/>
      <w:lvlText w:val="•"/>
      <w:lvlJc w:val="left"/>
      <w:pPr>
        <w:ind w:left="189" w:hanging="189"/>
      </w:pPr>
      <w:rPr>
        <w:b w:val="1"/>
        <w:smallCaps w:val="0"/>
        <w:strike w:val="0"/>
        <w:shd w:fill="auto" w:val="clear"/>
        <w:vertAlign w:val="baseline"/>
      </w:rPr>
    </w:lvl>
    <w:lvl w:ilvl="1">
      <w:start w:val="1"/>
      <w:numFmt w:val="bullet"/>
      <w:lvlText w:val="•"/>
      <w:lvlJc w:val="left"/>
      <w:pPr>
        <w:ind w:left="789" w:hanging="188.9999999999999"/>
      </w:pPr>
      <w:rPr>
        <w:b w:val="1"/>
        <w:smallCaps w:val="0"/>
        <w:strike w:val="0"/>
        <w:shd w:fill="auto" w:val="clear"/>
        <w:vertAlign w:val="baseline"/>
      </w:rPr>
    </w:lvl>
    <w:lvl w:ilvl="2">
      <w:start w:val="1"/>
      <w:numFmt w:val="bullet"/>
      <w:lvlText w:val="•"/>
      <w:lvlJc w:val="left"/>
      <w:pPr>
        <w:ind w:left="1389" w:hanging="189"/>
      </w:pPr>
      <w:rPr>
        <w:b w:val="1"/>
        <w:smallCaps w:val="0"/>
        <w:strike w:val="0"/>
        <w:shd w:fill="auto" w:val="clear"/>
        <w:vertAlign w:val="baseline"/>
      </w:rPr>
    </w:lvl>
    <w:lvl w:ilvl="3">
      <w:start w:val="1"/>
      <w:numFmt w:val="bullet"/>
      <w:lvlText w:val="•"/>
      <w:lvlJc w:val="left"/>
      <w:pPr>
        <w:ind w:left="1989" w:hanging="189"/>
      </w:pPr>
      <w:rPr>
        <w:b w:val="1"/>
        <w:smallCaps w:val="0"/>
        <w:strike w:val="0"/>
        <w:shd w:fill="auto" w:val="clear"/>
        <w:vertAlign w:val="baseline"/>
      </w:rPr>
    </w:lvl>
    <w:lvl w:ilvl="4">
      <w:start w:val="1"/>
      <w:numFmt w:val="bullet"/>
      <w:lvlText w:val="•"/>
      <w:lvlJc w:val="left"/>
      <w:pPr>
        <w:ind w:left="2589" w:hanging="189.00000000000045"/>
      </w:pPr>
      <w:rPr>
        <w:b w:val="1"/>
        <w:smallCaps w:val="0"/>
        <w:strike w:val="0"/>
        <w:shd w:fill="auto" w:val="clear"/>
        <w:vertAlign w:val="baseline"/>
      </w:rPr>
    </w:lvl>
    <w:lvl w:ilvl="5">
      <w:start w:val="1"/>
      <w:numFmt w:val="bullet"/>
      <w:lvlText w:val="•"/>
      <w:lvlJc w:val="left"/>
      <w:pPr>
        <w:ind w:left="3189" w:hanging="189"/>
      </w:pPr>
      <w:rPr>
        <w:b w:val="1"/>
        <w:smallCaps w:val="0"/>
        <w:strike w:val="0"/>
        <w:shd w:fill="auto" w:val="clear"/>
        <w:vertAlign w:val="baseline"/>
      </w:rPr>
    </w:lvl>
    <w:lvl w:ilvl="6">
      <w:start w:val="1"/>
      <w:numFmt w:val="bullet"/>
      <w:lvlText w:val="•"/>
      <w:lvlJc w:val="left"/>
      <w:pPr>
        <w:ind w:left="3789" w:hanging="189"/>
      </w:pPr>
      <w:rPr>
        <w:b w:val="1"/>
        <w:smallCaps w:val="0"/>
        <w:strike w:val="0"/>
        <w:shd w:fill="auto" w:val="clear"/>
        <w:vertAlign w:val="baseline"/>
      </w:rPr>
    </w:lvl>
    <w:lvl w:ilvl="7">
      <w:start w:val="1"/>
      <w:numFmt w:val="bullet"/>
      <w:lvlText w:val="•"/>
      <w:lvlJc w:val="left"/>
      <w:pPr>
        <w:ind w:left="4389" w:hanging="189"/>
      </w:pPr>
      <w:rPr>
        <w:b w:val="1"/>
        <w:smallCaps w:val="0"/>
        <w:strike w:val="0"/>
        <w:shd w:fill="auto" w:val="clear"/>
        <w:vertAlign w:val="baseline"/>
      </w:rPr>
    </w:lvl>
    <w:lvl w:ilvl="8">
      <w:start w:val="1"/>
      <w:numFmt w:val="bullet"/>
      <w:lvlText w:val="•"/>
      <w:lvlJc w:val="left"/>
      <w:pPr>
        <w:ind w:left="4989" w:hanging="189"/>
      </w:pPr>
      <w:rPr>
        <w:b w:val="1"/>
        <w:smallCaps w:val="0"/>
        <w:strike w:val="0"/>
        <w:shd w:fill="auto" w:val="clear"/>
        <w:vertAlign w:val="baseli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524" w:hanging="524"/>
      </w:pPr>
      <w:rPr>
        <w:smallCaps w:val="0"/>
        <w:strike w:val="0"/>
        <w:shd w:fill="auto" w:val="clear"/>
        <w:vertAlign w:val="baseline"/>
      </w:rPr>
    </w:lvl>
    <w:lvl w:ilvl="1">
      <w:start w:val="1"/>
      <w:numFmt w:val="bullet"/>
      <w:lvlText w:val="•"/>
      <w:lvlJc w:val="left"/>
      <w:pPr>
        <w:ind w:left="1244" w:hanging="524"/>
      </w:pPr>
      <w:rPr>
        <w:smallCaps w:val="0"/>
        <w:strike w:val="0"/>
        <w:shd w:fill="auto" w:val="clear"/>
        <w:vertAlign w:val="baseline"/>
      </w:rPr>
    </w:lvl>
    <w:lvl w:ilvl="2">
      <w:start w:val="1"/>
      <w:numFmt w:val="bullet"/>
      <w:lvlText w:val="•"/>
      <w:lvlJc w:val="left"/>
      <w:pPr>
        <w:ind w:left="1964" w:hanging="524"/>
      </w:pPr>
      <w:rPr>
        <w:smallCaps w:val="0"/>
        <w:strike w:val="0"/>
        <w:shd w:fill="auto" w:val="clear"/>
        <w:vertAlign w:val="baseline"/>
      </w:rPr>
    </w:lvl>
    <w:lvl w:ilvl="3">
      <w:start w:val="1"/>
      <w:numFmt w:val="bullet"/>
      <w:lvlText w:val="•"/>
      <w:lvlJc w:val="left"/>
      <w:pPr>
        <w:ind w:left="2684" w:hanging="524.0000000000005"/>
      </w:pPr>
      <w:rPr>
        <w:smallCaps w:val="0"/>
        <w:strike w:val="0"/>
        <w:shd w:fill="auto" w:val="clear"/>
        <w:vertAlign w:val="baseline"/>
      </w:rPr>
    </w:lvl>
    <w:lvl w:ilvl="4">
      <w:start w:val="1"/>
      <w:numFmt w:val="bullet"/>
      <w:lvlText w:val="•"/>
      <w:lvlJc w:val="left"/>
      <w:pPr>
        <w:ind w:left="3404" w:hanging="524"/>
      </w:pPr>
      <w:rPr>
        <w:smallCaps w:val="0"/>
        <w:strike w:val="0"/>
        <w:shd w:fill="auto" w:val="clear"/>
        <w:vertAlign w:val="baseline"/>
      </w:rPr>
    </w:lvl>
    <w:lvl w:ilvl="5">
      <w:start w:val="1"/>
      <w:numFmt w:val="bullet"/>
      <w:lvlText w:val="•"/>
      <w:lvlJc w:val="left"/>
      <w:pPr>
        <w:ind w:left="4124" w:hanging="524"/>
      </w:pPr>
      <w:rPr>
        <w:smallCaps w:val="0"/>
        <w:strike w:val="0"/>
        <w:shd w:fill="auto" w:val="clear"/>
        <w:vertAlign w:val="baseline"/>
      </w:rPr>
    </w:lvl>
    <w:lvl w:ilvl="6">
      <w:start w:val="1"/>
      <w:numFmt w:val="bullet"/>
      <w:lvlText w:val="•"/>
      <w:lvlJc w:val="left"/>
      <w:pPr>
        <w:ind w:left="4844" w:hanging="524"/>
      </w:pPr>
      <w:rPr>
        <w:smallCaps w:val="0"/>
        <w:strike w:val="0"/>
        <w:shd w:fill="auto" w:val="clear"/>
        <w:vertAlign w:val="baseline"/>
      </w:rPr>
    </w:lvl>
    <w:lvl w:ilvl="7">
      <w:start w:val="1"/>
      <w:numFmt w:val="bullet"/>
      <w:lvlText w:val="•"/>
      <w:lvlJc w:val="left"/>
      <w:pPr>
        <w:ind w:left="5564" w:hanging="524"/>
      </w:pPr>
      <w:rPr>
        <w:smallCaps w:val="0"/>
        <w:strike w:val="0"/>
        <w:shd w:fill="auto" w:val="clear"/>
        <w:vertAlign w:val="baseline"/>
      </w:rPr>
    </w:lvl>
    <w:lvl w:ilvl="8">
      <w:start w:val="1"/>
      <w:numFmt w:val="bullet"/>
      <w:lvlText w:val="•"/>
      <w:lvlJc w:val="left"/>
      <w:pPr>
        <w:ind w:left="6284" w:hanging="524"/>
      </w:pPr>
      <w:rPr>
        <w:smallCaps w:val="0"/>
        <w:strike w:val="0"/>
        <w:shd w:fill="auto" w:val="clear"/>
        <w:vertAlign w:val="baseline"/>
      </w:rPr>
    </w:lvl>
  </w:abstractNum>
  <w:abstractNum w:abstractNumId="1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0"/>
      <w:keepLines w:val="0"/>
      <w:pageBreakBefore w:val="0"/>
      <w:widowControl w:val="0"/>
      <w:pBdr>
        <w:top w:space="0" w:sz="0" w:val="nil"/>
        <w:left w:space="0" w:sz="0" w:val="nil"/>
        <w:bottom w:color="6b6c6f" w:space="0" w:sz="4" w:val="single"/>
        <w:right w:space="0" w:sz="0" w:val="nil"/>
        <w:between w:space="0" w:sz="0" w:val="nil"/>
      </w:pBdr>
      <w:shd w:fill="auto" w:val="clear"/>
      <w:spacing w:after="240" w:before="0" w:line="525" w:lineRule="auto"/>
      <w:ind w:left="0" w:right="0" w:firstLine="0"/>
      <w:jc w:val="left"/>
    </w:pPr>
    <w:rPr>
      <w:rFonts w:ascii="Arial Narrow" w:cs="Arial Narrow" w:eastAsia="Arial Narrow" w:hAnsi="Arial Narrow"/>
      <w:b w:val="0"/>
      <w:i w:val="0"/>
      <w:smallCaps w:val="0"/>
      <w:strike w:val="0"/>
      <w:color w:val="6b6c6f"/>
      <w:sz w:val="48"/>
      <w:szCs w:val="48"/>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NotoSans-italic.ttf"/><Relationship Id="rId10" Type="http://schemas.openxmlformats.org/officeDocument/2006/relationships/font" Target="fonts/NotoSans-bold.ttf"/><Relationship Id="rId13" Type="http://schemas.openxmlformats.org/officeDocument/2006/relationships/font" Target="fonts/HelveticaNeue-regular.ttf"/><Relationship Id="rId12" Type="http://schemas.openxmlformats.org/officeDocument/2006/relationships/font" Target="fonts/NotoSans-boldItalic.ttf"/><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9" Type="http://schemas.openxmlformats.org/officeDocument/2006/relationships/font" Target="fonts/NotoSans-regular.ttf"/><Relationship Id="rId15" Type="http://schemas.openxmlformats.org/officeDocument/2006/relationships/font" Target="fonts/HelveticaNeue-italic.ttf"/><Relationship Id="rId14" Type="http://schemas.openxmlformats.org/officeDocument/2006/relationships/font" Target="fonts/HelveticaNeue-bold.ttf"/><Relationship Id="rId16" Type="http://schemas.openxmlformats.org/officeDocument/2006/relationships/font" Target="fonts/HelveticaNeue-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PxmNjezaj/86P7i8mfuGI4h4qQ==">CgMxLjA4AHIhMVBGeXBWXzNVX3RBQkRHREswbEFvWVppVzZkdk9xYkRQ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