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F469" w14:textId="6FE5679A" w:rsidR="00233E5E" w:rsidRDefault="00233E5E">
      <w:r>
        <w:rPr>
          <w:noProof/>
        </w:rPr>
        <mc:AlternateContent>
          <mc:Choice Requires="wps">
            <w:drawing>
              <wp:anchor distT="0" distB="0" distL="114300" distR="114300" simplePos="0" relativeHeight="251669504" behindDoc="0" locked="0" layoutInCell="1" allowOverlap="1" wp14:anchorId="4D1A4C1C" wp14:editId="38D27173">
                <wp:simplePos x="0" y="0"/>
                <wp:positionH relativeFrom="column">
                  <wp:posOffset>6732494</wp:posOffset>
                </wp:positionH>
                <wp:positionV relativeFrom="paragraph">
                  <wp:posOffset>6553200</wp:posOffset>
                </wp:positionV>
                <wp:extent cx="2510118" cy="0"/>
                <wp:effectExtent l="0" t="12700" r="17780" b="12700"/>
                <wp:wrapNone/>
                <wp:docPr id="191241042" name="Straight Connector 9"/>
                <wp:cNvGraphicFramePr/>
                <a:graphic xmlns:a="http://schemas.openxmlformats.org/drawingml/2006/main">
                  <a:graphicData uri="http://schemas.microsoft.com/office/word/2010/wordprocessingShape">
                    <wps:wsp>
                      <wps:cNvCnPr/>
                      <wps:spPr>
                        <a:xfrm>
                          <a:off x="0" y="0"/>
                          <a:ext cx="251011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ADE8942"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30.1pt,516pt" to="727.75pt,5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" strokecolor="black [3200]" strokeweight="1.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0EB23ACD" wp14:editId="4CE5EF91">
                <wp:simplePos x="0" y="0"/>
                <wp:positionH relativeFrom="column">
                  <wp:posOffset>6489401</wp:posOffset>
                </wp:positionH>
                <wp:positionV relativeFrom="paragraph">
                  <wp:posOffset>-27305</wp:posOffset>
                </wp:positionV>
                <wp:extent cx="2967318" cy="6875929"/>
                <wp:effectExtent l="0" t="0" r="5080" b="0"/>
                <wp:wrapNone/>
                <wp:docPr id="576265482" name="Text Box 2"/>
                <wp:cNvGraphicFramePr/>
                <a:graphic xmlns:a="http://schemas.openxmlformats.org/drawingml/2006/main">
                  <a:graphicData uri="http://schemas.microsoft.com/office/word/2010/wordprocessingShape">
                    <wps:wsp>
                      <wps:cNvSpPr txBox="1"/>
                      <wps:spPr>
                        <a:xfrm>
                          <a:off x="0" y="0"/>
                          <a:ext cx="2967318" cy="6875929"/>
                        </a:xfrm>
                        <a:prstGeom prst="rect">
                          <a:avLst/>
                        </a:prstGeom>
                        <a:solidFill>
                          <a:schemeClr val="lt1"/>
                        </a:solidFill>
                        <a:ln w="57150">
                          <a:noFill/>
                        </a:ln>
                      </wps:spPr>
                      <wps:txbx>
                        <w:txbxContent>
                          <w:p w14:paraId="7AF6EA61" w14:textId="77777777" w:rsidR="00233E5E" w:rsidRDefault="00233E5E" w:rsidP="00233E5E">
                            <w:pPr>
                              <w:jc w:val="center"/>
                              <w:rPr>
                                <w:rFonts w:ascii="Century Gothic" w:hAnsi="Century Gothic"/>
                                <w:b/>
                                <w:bCs/>
                                <w:color w:val="538135" w:themeColor="accent6" w:themeShade="BF"/>
                                <w:sz w:val="28"/>
                                <w:szCs w:val="28"/>
                              </w:rPr>
                            </w:pPr>
                          </w:p>
                          <w:p w14:paraId="75AA1017" w14:textId="77777777" w:rsidR="00233E5E" w:rsidRDefault="00233E5E" w:rsidP="00233E5E">
                            <w:pPr>
                              <w:jc w:val="center"/>
                              <w:rPr>
                                <w:rFonts w:ascii="Century Gothic" w:hAnsi="Century Gothic"/>
                                <w:b/>
                                <w:bCs/>
                                <w:color w:val="538135" w:themeColor="accent6" w:themeShade="BF"/>
                                <w:sz w:val="28"/>
                                <w:szCs w:val="28"/>
                              </w:rPr>
                            </w:pPr>
                          </w:p>
                          <w:p w14:paraId="790EF9D4" w14:textId="6D8A81FF" w:rsidR="00233E5E" w:rsidRPr="00233E5E" w:rsidRDefault="00233E5E" w:rsidP="00233E5E">
                            <w:pPr>
                              <w:jc w:val="center"/>
                              <w:rPr>
                                <w:rFonts w:ascii="Century Gothic" w:hAnsi="Century Gothic"/>
                                <w:b/>
                                <w:bCs/>
                                <w:color w:val="538135" w:themeColor="accent6" w:themeShade="BF"/>
                                <w:sz w:val="28"/>
                                <w:szCs w:val="28"/>
                              </w:rPr>
                            </w:pPr>
                            <w:r w:rsidRPr="00233E5E">
                              <w:rPr>
                                <w:rFonts w:ascii="Century Gothic" w:hAnsi="Century Gothic"/>
                                <w:b/>
                                <w:bCs/>
                                <w:color w:val="538135" w:themeColor="accent6" w:themeShade="BF"/>
                                <w:sz w:val="28"/>
                                <w:szCs w:val="28"/>
                              </w:rPr>
                              <w:t>Greene County Schools</w:t>
                            </w:r>
                          </w:p>
                          <w:p w14:paraId="4CAE1A7E" w14:textId="5D2F8979" w:rsidR="00233E5E" w:rsidRPr="00233E5E" w:rsidRDefault="00233E5E" w:rsidP="00233E5E">
                            <w:pPr>
                              <w:jc w:val="center"/>
                              <w:rPr>
                                <w:rFonts w:ascii="Century Gothic" w:hAnsi="Century Gothic"/>
                                <w:b/>
                                <w:bCs/>
                                <w:color w:val="538135" w:themeColor="accent6" w:themeShade="BF"/>
                                <w:sz w:val="48"/>
                                <w:szCs w:val="48"/>
                              </w:rPr>
                            </w:pPr>
                            <w:r w:rsidRPr="00233E5E">
                              <w:rPr>
                                <w:rFonts w:ascii="Century Gothic" w:hAnsi="Century Gothic"/>
                                <w:b/>
                                <w:bCs/>
                                <w:color w:val="538135" w:themeColor="accent6" w:themeShade="BF"/>
                                <w:sz w:val="48"/>
                                <w:szCs w:val="48"/>
                              </w:rPr>
                              <w:t>McKinney-Vento Program</w:t>
                            </w:r>
                          </w:p>
                          <w:p w14:paraId="47AF1A0B" w14:textId="2EE07FF2" w:rsidR="00233E5E" w:rsidRDefault="00233E5E" w:rsidP="00233E5E">
                            <w:pPr>
                              <w:jc w:val="center"/>
                              <w:rPr>
                                <w:rFonts w:ascii="Century Gothic" w:hAnsi="Century Gothic"/>
                                <w:i/>
                                <w:iCs/>
                                <w:color w:val="040C28"/>
                              </w:rPr>
                            </w:pPr>
                            <w:r>
                              <w:rPr>
                                <w:rFonts w:ascii="Roboto" w:hAnsi="Roboto"/>
                                <w:color w:val="4D5156"/>
                                <w:shd w:val="clear" w:color="auto" w:fill="FFFFFF"/>
                              </w:rPr>
                              <w:t> </w:t>
                            </w:r>
                            <w:r>
                              <w:rPr>
                                <w:rFonts w:ascii="Roboto" w:hAnsi="Roboto"/>
                                <w:color w:val="4D5156"/>
                                <w:shd w:val="clear" w:color="auto" w:fill="FFFFFF"/>
                              </w:rPr>
                              <w:t>“</w:t>
                            </w:r>
                            <w:r>
                              <w:rPr>
                                <w:rFonts w:ascii="Century Gothic" w:hAnsi="Century Gothic"/>
                                <w:i/>
                                <w:iCs/>
                                <w:color w:val="040C28"/>
                              </w:rPr>
                              <w:t>E</w:t>
                            </w:r>
                            <w:r w:rsidRPr="00233E5E">
                              <w:rPr>
                                <w:rFonts w:ascii="Century Gothic" w:hAnsi="Century Gothic"/>
                                <w:i/>
                                <w:iCs/>
                                <w:color w:val="040C28"/>
                              </w:rPr>
                              <w:t>nsur</w:t>
                            </w:r>
                            <w:r w:rsidRPr="00233E5E">
                              <w:rPr>
                                <w:rFonts w:ascii="Century Gothic" w:hAnsi="Century Gothic"/>
                                <w:i/>
                                <w:iCs/>
                                <w:color w:val="040C28"/>
                              </w:rPr>
                              <w:t>ing</w:t>
                            </w:r>
                            <w:r w:rsidRPr="00233E5E">
                              <w:rPr>
                                <w:rFonts w:ascii="Century Gothic" w:hAnsi="Century Gothic"/>
                                <w:i/>
                                <w:iCs/>
                                <w:color w:val="040C28"/>
                              </w:rPr>
                              <w:t xml:space="preserve"> the educational rights and protections of children and youth experiencing homelessness</w:t>
                            </w:r>
                            <w:r>
                              <w:rPr>
                                <w:rFonts w:ascii="Century Gothic" w:hAnsi="Century Gothic"/>
                                <w:i/>
                                <w:iCs/>
                                <w:color w:val="040C28"/>
                              </w:rPr>
                              <w:t>.”</w:t>
                            </w:r>
                          </w:p>
                          <w:p w14:paraId="5256B935" w14:textId="77777777" w:rsidR="00233E5E" w:rsidRDefault="00233E5E" w:rsidP="00233E5E">
                            <w:pPr>
                              <w:jc w:val="center"/>
                              <w:rPr>
                                <w:rFonts w:ascii="Century Gothic" w:hAnsi="Century Gothic"/>
                                <w:i/>
                                <w:iCs/>
                                <w:color w:val="040C28"/>
                              </w:rPr>
                            </w:pPr>
                          </w:p>
                          <w:p w14:paraId="3D9A114D" w14:textId="77777777" w:rsidR="00233E5E" w:rsidRDefault="00233E5E" w:rsidP="00233E5E">
                            <w:pPr>
                              <w:jc w:val="center"/>
                              <w:rPr>
                                <w:rFonts w:ascii="Century Gothic" w:hAnsi="Century Gothic"/>
                                <w:i/>
                                <w:iCs/>
                                <w:color w:val="040C28"/>
                              </w:rPr>
                            </w:pPr>
                          </w:p>
                          <w:p w14:paraId="5E18C367" w14:textId="407A5246" w:rsidR="00233E5E" w:rsidRDefault="00233E5E" w:rsidP="00233E5E">
                            <w:pPr>
                              <w:jc w:val="center"/>
                              <w:rPr>
                                <w:rFonts w:ascii="Century Gothic" w:hAnsi="Century Gothic"/>
                                <w:i/>
                                <w:iCs/>
                                <w:color w:val="040C28"/>
                              </w:rPr>
                            </w:pPr>
                            <w:r>
                              <w:rPr>
                                <w:rFonts w:ascii="Century Gothic" w:hAnsi="Century Gothic"/>
                                <w:i/>
                                <w:iCs/>
                                <w:noProof/>
                                <w:color w:val="040C28"/>
                              </w:rPr>
                              <w:drawing>
                                <wp:inline distT="0" distB="0" distL="0" distR="0" wp14:anchorId="2FB30DF0" wp14:editId="40E97852">
                                  <wp:extent cx="2726690" cy="2618105"/>
                                  <wp:effectExtent l="0" t="0" r="3810" b="0"/>
                                  <wp:docPr id="1767771603" name="Picture 1767771603"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15938" name="Picture 8" descr="A group of people in a circ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26690" cy="2618105"/>
                                          </a:xfrm>
                                          <a:prstGeom prst="rect">
                                            <a:avLst/>
                                          </a:prstGeom>
                                        </pic:spPr>
                                      </pic:pic>
                                    </a:graphicData>
                                  </a:graphic>
                                </wp:inline>
                              </w:drawing>
                            </w:r>
                          </w:p>
                          <w:p w14:paraId="3FA194A0" w14:textId="77777777" w:rsidR="00233E5E" w:rsidRDefault="00233E5E" w:rsidP="00233E5E">
                            <w:pPr>
                              <w:jc w:val="center"/>
                              <w:rPr>
                                <w:rFonts w:ascii="Century Gothic" w:hAnsi="Century Gothic"/>
                                <w:i/>
                                <w:iCs/>
                                <w:color w:val="040C28"/>
                              </w:rPr>
                            </w:pPr>
                          </w:p>
                          <w:p w14:paraId="19CF3E5F" w14:textId="77777777" w:rsidR="00233E5E" w:rsidRDefault="00233E5E" w:rsidP="00233E5E">
                            <w:pPr>
                              <w:jc w:val="center"/>
                              <w:rPr>
                                <w:rFonts w:ascii="Century Gothic" w:hAnsi="Century Gothic"/>
                                <w:i/>
                                <w:iCs/>
                                <w:color w:val="040C28"/>
                              </w:rPr>
                            </w:pPr>
                          </w:p>
                          <w:p w14:paraId="7D575586" w14:textId="77777777" w:rsidR="00233E5E" w:rsidRDefault="00233E5E" w:rsidP="00233E5E">
                            <w:pPr>
                              <w:jc w:val="center"/>
                              <w:rPr>
                                <w:rFonts w:ascii="Century Gothic" w:hAnsi="Century Gothic"/>
                                <w:i/>
                                <w:iCs/>
                                <w:color w:val="040C28"/>
                              </w:rPr>
                            </w:pPr>
                          </w:p>
                          <w:p w14:paraId="2AE2CEDB" w14:textId="5DEA5132" w:rsidR="00233E5E" w:rsidRPr="00233E5E" w:rsidRDefault="00233E5E" w:rsidP="00233E5E">
                            <w:pPr>
                              <w:jc w:val="center"/>
                              <w:rPr>
                                <w:rFonts w:ascii="Century Gothic" w:hAnsi="Century Gothic"/>
                                <w:color w:val="040C28"/>
                                <w:sz w:val="28"/>
                                <w:szCs w:val="28"/>
                              </w:rPr>
                            </w:pPr>
                            <w:r w:rsidRPr="00233E5E">
                              <w:rPr>
                                <w:rFonts w:ascii="Century Gothic" w:hAnsi="Century Gothic"/>
                                <w:color w:val="040C28"/>
                                <w:sz w:val="28"/>
                                <w:szCs w:val="28"/>
                              </w:rPr>
                              <w:t>220 Main Street</w:t>
                            </w:r>
                          </w:p>
                          <w:p w14:paraId="00993260" w14:textId="102E362F" w:rsidR="00233E5E" w:rsidRPr="00233E5E" w:rsidRDefault="00233E5E" w:rsidP="00233E5E">
                            <w:pPr>
                              <w:jc w:val="center"/>
                              <w:rPr>
                                <w:rFonts w:ascii="Century Gothic" w:hAnsi="Century Gothic"/>
                                <w:color w:val="040C28"/>
                                <w:sz w:val="28"/>
                                <w:szCs w:val="28"/>
                              </w:rPr>
                            </w:pPr>
                            <w:r w:rsidRPr="00233E5E">
                              <w:rPr>
                                <w:rFonts w:ascii="Century Gothic" w:hAnsi="Century Gothic"/>
                                <w:color w:val="040C28"/>
                                <w:sz w:val="28"/>
                                <w:szCs w:val="28"/>
                              </w:rPr>
                              <w:t>Eutaw, Alabama 35462</w:t>
                            </w:r>
                          </w:p>
                          <w:p w14:paraId="613D4D20" w14:textId="00063ABF" w:rsidR="00233E5E" w:rsidRPr="00233E5E" w:rsidRDefault="00233E5E" w:rsidP="00233E5E">
                            <w:pPr>
                              <w:jc w:val="center"/>
                              <w:rPr>
                                <w:rFonts w:ascii="Century Gothic" w:hAnsi="Century Gothic"/>
                                <w:b/>
                                <w:bCs/>
                                <w:color w:val="538135" w:themeColor="accent6" w:themeShade="BF"/>
                                <w:sz w:val="22"/>
                                <w:szCs w:val="22"/>
                              </w:rPr>
                            </w:pPr>
                            <w:r w:rsidRPr="00233E5E">
                              <w:rPr>
                                <w:rFonts w:ascii="Century Gothic" w:hAnsi="Century Gothic"/>
                                <w:b/>
                                <w:bCs/>
                                <w:color w:val="538135" w:themeColor="accent6" w:themeShade="BF"/>
                                <w:sz w:val="22"/>
                                <w:szCs w:val="22"/>
                              </w:rPr>
                              <w:t>https://greenecoboe.greene.k12.al.us/</w:t>
                            </w:r>
                          </w:p>
                          <w:p w14:paraId="2DBF2A5E" w14:textId="77777777" w:rsidR="00233E5E" w:rsidRPr="00233E5E" w:rsidRDefault="00233E5E" w:rsidP="00233E5E">
                            <w:pPr>
                              <w:rPr>
                                <w:rFonts w:ascii="Century Gothic" w:hAnsi="Century Gothic"/>
                                <w:sz w:val="18"/>
                                <w:szCs w:val="18"/>
                              </w:rPr>
                            </w:pPr>
                          </w:p>
                          <w:p w14:paraId="4E93351F" w14:textId="63049742" w:rsidR="00233E5E" w:rsidRPr="00233E5E" w:rsidRDefault="00233E5E" w:rsidP="00233E5E">
                            <w:pP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23ACD" id="_x0000_t202" coordsize="21600,21600" o:spt="202" path="m,l,21600r21600,l21600,xe">
                <v:stroke joinstyle="miter"/>
                <v:path gradientshapeok="t" o:connecttype="rect"/>
              </v:shapetype>
              <v:shape id="Text Box 2" o:spid="_x0000_s1026" type="#_x0000_t202" style="position:absolute;margin-left:511pt;margin-top:-2.15pt;width:233.65pt;height:5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" fillcolor="white [3201]" stroked="f" strokeweight="4.5pt">
                <v:textbox>
                  <w:txbxContent>
                    <w:p w14:paraId="7AF6EA61" w14:textId="77777777" w:rsidR="00233E5E" w:rsidRDefault="00233E5E" w:rsidP="00233E5E">
                      <w:pPr>
                        <w:jc w:val="center"/>
                        <w:rPr>
                          <w:rFonts w:ascii="Century Gothic" w:hAnsi="Century Gothic"/>
                          <w:b/>
                          <w:bCs/>
                          <w:color w:val="538135" w:themeColor="accent6" w:themeShade="BF"/>
                          <w:sz w:val="28"/>
                          <w:szCs w:val="28"/>
                        </w:rPr>
                      </w:pPr>
                    </w:p>
                    <w:p w14:paraId="75AA1017" w14:textId="77777777" w:rsidR="00233E5E" w:rsidRDefault="00233E5E" w:rsidP="00233E5E">
                      <w:pPr>
                        <w:jc w:val="center"/>
                        <w:rPr>
                          <w:rFonts w:ascii="Century Gothic" w:hAnsi="Century Gothic"/>
                          <w:b/>
                          <w:bCs/>
                          <w:color w:val="538135" w:themeColor="accent6" w:themeShade="BF"/>
                          <w:sz w:val="28"/>
                          <w:szCs w:val="28"/>
                        </w:rPr>
                      </w:pPr>
                    </w:p>
                    <w:p w14:paraId="790EF9D4" w14:textId="6D8A81FF" w:rsidR="00233E5E" w:rsidRPr="00233E5E" w:rsidRDefault="00233E5E" w:rsidP="00233E5E">
                      <w:pPr>
                        <w:jc w:val="center"/>
                        <w:rPr>
                          <w:rFonts w:ascii="Century Gothic" w:hAnsi="Century Gothic"/>
                          <w:b/>
                          <w:bCs/>
                          <w:color w:val="538135" w:themeColor="accent6" w:themeShade="BF"/>
                          <w:sz w:val="28"/>
                          <w:szCs w:val="28"/>
                        </w:rPr>
                      </w:pPr>
                      <w:r w:rsidRPr="00233E5E">
                        <w:rPr>
                          <w:rFonts w:ascii="Century Gothic" w:hAnsi="Century Gothic"/>
                          <w:b/>
                          <w:bCs/>
                          <w:color w:val="538135" w:themeColor="accent6" w:themeShade="BF"/>
                          <w:sz w:val="28"/>
                          <w:szCs w:val="28"/>
                        </w:rPr>
                        <w:t>Greene County Schools</w:t>
                      </w:r>
                    </w:p>
                    <w:p w14:paraId="4CAE1A7E" w14:textId="5D2F8979" w:rsidR="00233E5E" w:rsidRPr="00233E5E" w:rsidRDefault="00233E5E" w:rsidP="00233E5E">
                      <w:pPr>
                        <w:jc w:val="center"/>
                        <w:rPr>
                          <w:rFonts w:ascii="Century Gothic" w:hAnsi="Century Gothic"/>
                          <w:b/>
                          <w:bCs/>
                          <w:color w:val="538135" w:themeColor="accent6" w:themeShade="BF"/>
                          <w:sz w:val="48"/>
                          <w:szCs w:val="48"/>
                        </w:rPr>
                      </w:pPr>
                      <w:r w:rsidRPr="00233E5E">
                        <w:rPr>
                          <w:rFonts w:ascii="Century Gothic" w:hAnsi="Century Gothic"/>
                          <w:b/>
                          <w:bCs/>
                          <w:color w:val="538135" w:themeColor="accent6" w:themeShade="BF"/>
                          <w:sz w:val="48"/>
                          <w:szCs w:val="48"/>
                        </w:rPr>
                        <w:t>McKinney-Vento Program</w:t>
                      </w:r>
                    </w:p>
                    <w:p w14:paraId="47AF1A0B" w14:textId="2EE07FF2" w:rsidR="00233E5E" w:rsidRDefault="00233E5E" w:rsidP="00233E5E">
                      <w:pPr>
                        <w:jc w:val="center"/>
                        <w:rPr>
                          <w:rFonts w:ascii="Century Gothic" w:hAnsi="Century Gothic"/>
                          <w:i/>
                          <w:iCs/>
                          <w:color w:val="040C28"/>
                        </w:rPr>
                      </w:pPr>
                      <w:r>
                        <w:rPr>
                          <w:rFonts w:ascii="Roboto" w:hAnsi="Roboto"/>
                          <w:color w:val="4D5156"/>
                          <w:shd w:val="clear" w:color="auto" w:fill="FFFFFF"/>
                        </w:rPr>
                        <w:t> </w:t>
                      </w:r>
                      <w:r>
                        <w:rPr>
                          <w:rFonts w:ascii="Roboto" w:hAnsi="Roboto"/>
                          <w:color w:val="4D5156"/>
                          <w:shd w:val="clear" w:color="auto" w:fill="FFFFFF"/>
                        </w:rPr>
                        <w:t>“</w:t>
                      </w:r>
                      <w:r>
                        <w:rPr>
                          <w:rFonts w:ascii="Century Gothic" w:hAnsi="Century Gothic"/>
                          <w:i/>
                          <w:iCs/>
                          <w:color w:val="040C28"/>
                        </w:rPr>
                        <w:t>E</w:t>
                      </w:r>
                      <w:r w:rsidRPr="00233E5E">
                        <w:rPr>
                          <w:rFonts w:ascii="Century Gothic" w:hAnsi="Century Gothic"/>
                          <w:i/>
                          <w:iCs/>
                          <w:color w:val="040C28"/>
                        </w:rPr>
                        <w:t>nsur</w:t>
                      </w:r>
                      <w:r w:rsidRPr="00233E5E">
                        <w:rPr>
                          <w:rFonts w:ascii="Century Gothic" w:hAnsi="Century Gothic"/>
                          <w:i/>
                          <w:iCs/>
                          <w:color w:val="040C28"/>
                        </w:rPr>
                        <w:t>ing</w:t>
                      </w:r>
                      <w:r w:rsidRPr="00233E5E">
                        <w:rPr>
                          <w:rFonts w:ascii="Century Gothic" w:hAnsi="Century Gothic"/>
                          <w:i/>
                          <w:iCs/>
                          <w:color w:val="040C28"/>
                        </w:rPr>
                        <w:t xml:space="preserve"> the educational rights and protections of children and youth experiencing homelessness</w:t>
                      </w:r>
                      <w:r>
                        <w:rPr>
                          <w:rFonts w:ascii="Century Gothic" w:hAnsi="Century Gothic"/>
                          <w:i/>
                          <w:iCs/>
                          <w:color w:val="040C28"/>
                        </w:rPr>
                        <w:t>.”</w:t>
                      </w:r>
                    </w:p>
                    <w:p w14:paraId="5256B935" w14:textId="77777777" w:rsidR="00233E5E" w:rsidRDefault="00233E5E" w:rsidP="00233E5E">
                      <w:pPr>
                        <w:jc w:val="center"/>
                        <w:rPr>
                          <w:rFonts w:ascii="Century Gothic" w:hAnsi="Century Gothic"/>
                          <w:i/>
                          <w:iCs/>
                          <w:color w:val="040C28"/>
                        </w:rPr>
                      </w:pPr>
                    </w:p>
                    <w:p w14:paraId="3D9A114D" w14:textId="77777777" w:rsidR="00233E5E" w:rsidRDefault="00233E5E" w:rsidP="00233E5E">
                      <w:pPr>
                        <w:jc w:val="center"/>
                        <w:rPr>
                          <w:rFonts w:ascii="Century Gothic" w:hAnsi="Century Gothic"/>
                          <w:i/>
                          <w:iCs/>
                          <w:color w:val="040C28"/>
                        </w:rPr>
                      </w:pPr>
                    </w:p>
                    <w:p w14:paraId="5E18C367" w14:textId="407A5246" w:rsidR="00233E5E" w:rsidRDefault="00233E5E" w:rsidP="00233E5E">
                      <w:pPr>
                        <w:jc w:val="center"/>
                        <w:rPr>
                          <w:rFonts w:ascii="Century Gothic" w:hAnsi="Century Gothic"/>
                          <w:i/>
                          <w:iCs/>
                          <w:color w:val="040C28"/>
                        </w:rPr>
                      </w:pPr>
                      <w:r>
                        <w:rPr>
                          <w:rFonts w:ascii="Century Gothic" w:hAnsi="Century Gothic"/>
                          <w:i/>
                          <w:iCs/>
                          <w:noProof/>
                          <w:color w:val="040C28"/>
                        </w:rPr>
                        <w:drawing>
                          <wp:inline distT="0" distB="0" distL="0" distR="0" wp14:anchorId="2FB30DF0" wp14:editId="40E97852">
                            <wp:extent cx="2726690" cy="2618105"/>
                            <wp:effectExtent l="0" t="0" r="3810" b="0"/>
                            <wp:docPr id="1767771603" name="Picture 1767771603"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15938" name="Picture 8" descr="A group of people in a circ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26690" cy="2618105"/>
                                    </a:xfrm>
                                    <a:prstGeom prst="rect">
                                      <a:avLst/>
                                    </a:prstGeom>
                                  </pic:spPr>
                                </pic:pic>
                              </a:graphicData>
                            </a:graphic>
                          </wp:inline>
                        </w:drawing>
                      </w:r>
                    </w:p>
                    <w:p w14:paraId="3FA194A0" w14:textId="77777777" w:rsidR="00233E5E" w:rsidRDefault="00233E5E" w:rsidP="00233E5E">
                      <w:pPr>
                        <w:jc w:val="center"/>
                        <w:rPr>
                          <w:rFonts w:ascii="Century Gothic" w:hAnsi="Century Gothic"/>
                          <w:i/>
                          <w:iCs/>
                          <w:color w:val="040C28"/>
                        </w:rPr>
                      </w:pPr>
                    </w:p>
                    <w:p w14:paraId="19CF3E5F" w14:textId="77777777" w:rsidR="00233E5E" w:rsidRDefault="00233E5E" w:rsidP="00233E5E">
                      <w:pPr>
                        <w:jc w:val="center"/>
                        <w:rPr>
                          <w:rFonts w:ascii="Century Gothic" w:hAnsi="Century Gothic"/>
                          <w:i/>
                          <w:iCs/>
                          <w:color w:val="040C28"/>
                        </w:rPr>
                      </w:pPr>
                    </w:p>
                    <w:p w14:paraId="7D575586" w14:textId="77777777" w:rsidR="00233E5E" w:rsidRDefault="00233E5E" w:rsidP="00233E5E">
                      <w:pPr>
                        <w:jc w:val="center"/>
                        <w:rPr>
                          <w:rFonts w:ascii="Century Gothic" w:hAnsi="Century Gothic"/>
                          <w:i/>
                          <w:iCs/>
                          <w:color w:val="040C28"/>
                        </w:rPr>
                      </w:pPr>
                    </w:p>
                    <w:p w14:paraId="2AE2CEDB" w14:textId="5DEA5132" w:rsidR="00233E5E" w:rsidRPr="00233E5E" w:rsidRDefault="00233E5E" w:rsidP="00233E5E">
                      <w:pPr>
                        <w:jc w:val="center"/>
                        <w:rPr>
                          <w:rFonts w:ascii="Century Gothic" w:hAnsi="Century Gothic"/>
                          <w:color w:val="040C28"/>
                          <w:sz w:val="28"/>
                          <w:szCs w:val="28"/>
                        </w:rPr>
                      </w:pPr>
                      <w:r w:rsidRPr="00233E5E">
                        <w:rPr>
                          <w:rFonts w:ascii="Century Gothic" w:hAnsi="Century Gothic"/>
                          <w:color w:val="040C28"/>
                          <w:sz w:val="28"/>
                          <w:szCs w:val="28"/>
                        </w:rPr>
                        <w:t>220 Main Street</w:t>
                      </w:r>
                    </w:p>
                    <w:p w14:paraId="00993260" w14:textId="102E362F" w:rsidR="00233E5E" w:rsidRPr="00233E5E" w:rsidRDefault="00233E5E" w:rsidP="00233E5E">
                      <w:pPr>
                        <w:jc w:val="center"/>
                        <w:rPr>
                          <w:rFonts w:ascii="Century Gothic" w:hAnsi="Century Gothic"/>
                          <w:color w:val="040C28"/>
                          <w:sz w:val="28"/>
                          <w:szCs w:val="28"/>
                        </w:rPr>
                      </w:pPr>
                      <w:r w:rsidRPr="00233E5E">
                        <w:rPr>
                          <w:rFonts w:ascii="Century Gothic" w:hAnsi="Century Gothic"/>
                          <w:color w:val="040C28"/>
                          <w:sz w:val="28"/>
                          <w:szCs w:val="28"/>
                        </w:rPr>
                        <w:t>Eutaw, Alabama 35462</w:t>
                      </w:r>
                    </w:p>
                    <w:p w14:paraId="613D4D20" w14:textId="00063ABF" w:rsidR="00233E5E" w:rsidRPr="00233E5E" w:rsidRDefault="00233E5E" w:rsidP="00233E5E">
                      <w:pPr>
                        <w:jc w:val="center"/>
                        <w:rPr>
                          <w:rFonts w:ascii="Century Gothic" w:hAnsi="Century Gothic"/>
                          <w:b/>
                          <w:bCs/>
                          <w:color w:val="538135" w:themeColor="accent6" w:themeShade="BF"/>
                          <w:sz w:val="22"/>
                          <w:szCs w:val="22"/>
                        </w:rPr>
                      </w:pPr>
                      <w:r w:rsidRPr="00233E5E">
                        <w:rPr>
                          <w:rFonts w:ascii="Century Gothic" w:hAnsi="Century Gothic"/>
                          <w:b/>
                          <w:bCs/>
                          <w:color w:val="538135" w:themeColor="accent6" w:themeShade="BF"/>
                          <w:sz w:val="22"/>
                          <w:szCs w:val="22"/>
                        </w:rPr>
                        <w:t>https://greenecoboe.greene.k12.al.us/</w:t>
                      </w:r>
                    </w:p>
                    <w:p w14:paraId="2DBF2A5E" w14:textId="77777777" w:rsidR="00233E5E" w:rsidRPr="00233E5E" w:rsidRDefault="00233E5E" w:rsidP="00233E5E">
                      <w:pPr>
                        <w:rPr>
                          <w:rFonts w:ascii="Century Gothic" w:hAnsi="Century Gothic"/>
                          <w:sz w:val="18"/>
                          <w:szCs w:val="18"/>
                        </w:rPr>
                      </w:pPr>
                    </w:p>
                    <w:p w14:paraId="4E93351F" w14:textId="63049742" w:rsidR="00233E5E" w:rsidRPr="00233E5E" w:rsidRDefault="00233E5E" w:rsidP="00233E5E">
                      <w:pPr>
                        <w:rPr>
                          <w:rFonts w:ascii="Century Gothic" w:hAnsi="Century Gothic"/>
                          <w:sz w:val="18"/>
                          <w:szCs w:val="18"/>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D857589" wp14:editId="01652BD5">
                <wp:simplePos x="0" y="0"/>
                <wp:positionH relativeFrom="column">
                  <wp:posOffset>3110118</wp:posOffset>
                </wp:positionH>
                <wp:positionV relativeFrom="paragraph">
                  <wp:posOffset>-27305</wp:posOffset>
                </wp:positionV>
                <wp:extent cx="2967318" cy="6875929"/>
                <wp:effectExtent l="0" t="0" r="5080" b="0"/>
                <wp:wrapNone/>
                <wp:docPr id="339981366" name="Text Box 2"/>
                <wp:cNvGraphicFramePr/>
                <a:graphic xmlns:a="http://schemas.openxmlformats.org/drawingml/2006/main">
                  <a:graphicData uri="http://schemas.microsoft.com/office/word/2010/wordprocessingShape">
                    <wps:wsp>
                      <wps:cNvSpPr txBox="1"/>
                      <wps:spPr>
                        <a:xfrm>
                          <a:off x="0" y="0"/>
                          <a:ext cx="2967318" cy="6875929"/>
                        </a:xfrm>
                        <a:prstGeom prst="rect">
                          <a:avLst/>
                        </a:prstGeom>
                        <a:solidFill>
                          <a:schemeClr val="lt1"/>
                        </a:solidFill>
                        <a:ln w="6350">
                          <a:noFill/>
                        </a:ln>
                      </wps:spPr>
                      <wps:txbx>
                        <w:txbxContent>
                          <w:p w14:paraId="4E999844" w14:textId="09347AF2" w:rsidR="00233E5E" w:rsidRPr="00233E5E" w:rsidRDefault="00233E5E" w:rsidP="00233E5E">
                            <w:pPr>
                              <w:jc w:val="center"/>
                              <w:rPr>
                                <w:rFonts w:ascii="Century Gothic" w:hAnsi="Century Gothic"/>
                                <w:b/>
                                <w:bCs/>
                                <w:color w:val="538135" w:themeColor="accent6" w:themeShade="BF"/>
                                <w:sz w:val="28"/>
                                <w:szCs w:val="28"/>
                              </w:rPr>
                            </w:pPr>
                            <w:r w:rsidRPr="00233E5E">
                              <w:rPr>
                                <w:rFonts w:ascii="Century Gothic" w:hAnsi="Century Gothic"/>
                                <w:b/>
                                <w:bCs/>
                                <w:color w:val="538135" w:themeColor="accent6" w:themeShade="BF"/>
                                <w:sz w:val="28"/>
                                <w:szCs w:val="28"/>
                              </w:rPr>
                              <w:t>Contact Information</w:t>
                            </w:r>
                          </w:p>
                          <w:p w14:paraId="757351C0" w14:textId="77777777" w:rsidR="00233E5E" w:rsidRPr="00233E5E" w:rsidRDefault="00233E5E" w:rsidP="00233E5E">
                            <w:pPr>
                              <w:rPr>
                                <w:rFonts w:ascii="Century Gothic" w:hAnsi="Century Gothic"/>
                                <w:sz w:val="18"/>
                                <w:szCs w:val="18"/>
                              </w:rPr>
                            </w:pPr>
                          </w:p>
                          <w:p w14:paraId="411F1A52" w14:textId="22544E80" w:rsidR="00233E5E" w:rsidRDefault="00233E5E" w:rsidP="00233E5E">
                            <w:pPr>
                              <w:jc w:val="center"/>
                              <w:rPr>
                                <w:rFonts w:ascii="Century Gothic" w:hAnsi="Century Gothic"/>
                                <w:b/>
                                <w:bCs/>
                                <w:sz w:val="20"/>
                                <w:szCs w:val="20"/>
                              </w:rPr>
                            </w:pPr>
                            <w:r>
                              <w:rPr>
                                <w:rFonts w:ascii="Century Gothic" w:hAnsi="Century Gothic"/>
                                <w:b/>
                                <w:bCs/>
                                <w:sz w:val="20"/>
                                <w:szCs w:val="20"/>
                              </w:rPr>
                              <w:t>Eutaw Primary School</w:t>
                            </w:r>
                          </w:p>
                          <w:p w14:paraId="00066E82" w14:textId="77777777" w:rsidR="00233E5E" w:rsidRPr="00233E5E" w:rsidRDefault="00233E5E" w:rsidP="00233E5E">
                            <w:pPr>
                              <w:jc w:val="center"/>
                              <w:rPr>
                                <w:rFonts w:ascii="Century Gothic" w:hAnsi="Century Gothic"/>
                                <w:i/>
                                <w:iCs/>
                                <w:sz w:val="20"/>
                                <w:szCs w:val="20"/>
                              </w:rPr>
                            </w:pPr>
                            <w:r w:rsidRPr="00233E5E">
                              <w:rPr>
                                <w:rFonts w:ascii="Century Gothic" w:hAnsi="Century Gothic"/>
                                <w:sz w:val="20"/>
                                <w:szCs w:val="20"/>
                              </w:rPr>
                              <w:t xml:space="preserve">Marilynn Knott, </w:t>
                            </w:r>
                            <w:r w:rsidRPr="00233E5E">
                              <w:rPr>
                                <w:rFonts w:ascii="Century Gothic" w:hAnsi="Century Gothic"/>
                                <w:i/>
                                <w:iCs/>
                                <w:sz w:val="20"/>
                                <w:szCs w:val="20"/>
                              </w:rPr>
                              <w:t>Homeless Liaison</w:t>
                            </w:r>
                          </w:p>
                          <w:p w14:paraId="1275F716" w14:textId="505CC236"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Dr. Brittany Harris,</w:t>
                            </w:r>
                            <w:r w:rsidRPr="00233E5E">
                              <w:rPr>
                                <w:rFonts w:ascii="Century Gothic" w:hAnsi="Century Gothic"/>
                                <w:i/>
                                <w:iCs/>
                                <w:sz w:val="20"/>
                                <w:szCs w:val="20"/>
                              </w:rPr>
                              <w:t xml:space="preserve"> Principal</w:t>
                            </w:r>
                          </w:p>
                          <w:p w14:paraId="6AEB9066" w14:textId="30A6A3A9"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205.372.1051</w:t>
                            </w:r>
                          </w:p>
                          <w:p w14:paraId="76BE3B43" w14:textId="77777777" w:rsidR="00233E5E" w:rsidRDefault="00233E5E" w:rsidP="00233E5E">
                            <w:pPr>
                              <w:jc w:val="center"/>
                              <w:rPr>
                                <w:rFonts w:ascii="Century Gothic" w:hAnsi="Century Gothic"/>
                                <w:b/>
                                <w:bCs/>
                                <w:sz w:val="20"/>
                                <w:szCs w:val="20"/>
                              </w:rPr>
                            </w:pPr>
                          </w:p>
                          <w:p w14:paraId="0E7D6B8B" w14:textId="2193E9B5" w:rsidR="00233E5E" w:rsidRDefault="00233E5E" w:rsidP="00233E5E">
                            <w:pPr>
                              <w:jc w:val="center"/>
                              <w:rPr>
                                <w:rFonts w:ascii="Century Gothic" w:hAnsi="Century Gothic"/>
                                <w:b/>
                                <w:bCs/>
                                <w:sz w:val="20"/>
                                <w:szCs w:val="20"/>
                              </w:rPr>
                            </w:pPr>
                            <w:r>
                              <w:rPr>
                                <w:rFonts w:ascii="Century Gothic" w:hAnsi="Century Gothic"/>
                                <w:b/>
                                <w:bCs/>
                                <w:sz w:val="20"/>
                                <w:szCs w:val="20"/>
                              </w:rPr>
                              <w:t>Robert Brown Middle School</w:t>
                            </w:r>
                          </w:p>
                          <w:p w14:paraId="4B198F4E" w14:textId="75EDD988" w:rsidR="00233E5E" w:rsidRPr="00233E5E" w:rsidRDefault="00233E5E" w:rsidP="00233E5E">
                            <w:pPr>
                              <w:jc w:val="center"/>
                              <w:rPr>
                                <w:rFonts w:ascii="Century Gothic" w:hAnsi="Century Gothic"/>
                                <w:i/>
                                <w:iCs/>
                                <w:sz w:val="20"/>
                                <w:szCs w:val="20"/>
                              </w:rPr>
                            </w:pPr>
                            <w:r w:rsidRPr="00233E5E">
                              <w:rPr>
                                <w:rFonts w:ascii="Century Gothic" w:hAnsi="Century Gothic"/>
                                <w:sz w:val="20"/>
                                <w:szCs w:val="20"/>
                              </w:rPr>
                              <w:t xml:space="preserve">Dr. </w:t>
                            </w:r>
                            <w:proofErr w:type="spellStart"/>
                            <w:r w:rsidRPr="00233E5E">
                              <w:rPr>
                                <w:rFonts w:ascii="Century Gothic" w:hAnsi="Century Gothic"/>
                                <w:sz w:val="20"/>
                                <w:szCs w:val="20"/>
                              </w:rPr>
                              <w:t>Alanda</w:t>
                            </w:r>
                            <w:proofErr w:type="spellEnd"/>
                            <w:r w:rsidRPr="00233E5E">
                              <w:rPr>
                                <w:rFonts w:ascii="Century Gothic" w:hAnsi="Century Gothic"/>
                                <w:sz w:val="20"/>
                                <w:szCs w:val="20"/>
                              </w:rPr>
                              <w:t xml:space="preserve"> McEwen, </w:t>
                            </w:r>
                            <w:r w:rsidRPr="00233E5E">
                              <w:rPr>
                                <w:rFonts w:ascii="Century Gothic" w:hAnsi="Century Gothic"/>
                                <w:i/>
                                <w:iCs/>
                                <w:sz w:val="20"/>
                                <w:szCs w:val="20"/>
                              </w:rPr>
                              <w:t>Homeless Liaison</w:t>
                            </w:r>
                          </w:p>
                          <w:p w14:paraId="03B883C0" w14:textId="2C94E1F3"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Mrs. Tammy Anderson,</w:t>
                            </w:r>
                            <w:r w:rsidRPr="00233E5E">
                              <w:rPr>
                                <w:rFonts w:ascii="Century Gothic" w:hAnsi="Century Gothic"/>
                                <w:i/>
                                <w:iCs/>
                                <w:sz w:val="20"/>
                                <w:szCs w:val="20"/>
                              </w:rPr>
                              <w:t xml:space="preserve"> Principal</w:t>
                            </w:r>
                          </w:p>
                          <w:p w14:paraId="792749CE" w14:textId="2D5C59BB"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205.372.3269</w:t>
                            </w:r>
                          </w:p>
                          <w:p w14:paraId="3D528A3B" w14:textId="77777777" w:rsidR="00233E5E" w:rsidRPr="00233E5E" w:rsidRDefault="00233E5E" w:rsidP="00233E5E">
                            <w:pPr>
                              <w:jc w:val="center"/>
                              <w:rPr>
                                <w:rFonts w:ascii="Century Gothic" w:hAnsi="Century Gothic"/>
                                <w:sz w:val="20"/>
                                <w:szCs w:val="20"/>
                              </w:rPr>
                            </w:pPr>
                          </w:p>
                          <w:p w14:paraId="36BB0CEC" w14:textId="2CE68B0D" w:rsidR="00233E5E" w:rsidRDefault="00233E5E" w:rsidP="00233E5E">
                            <w:pPr>
                              <w:jc w:val="center"/>
                              <w:rPr>
                                <w:rFonts w:ascii="Century Gothic" w:hAnsi="Century Gothic"/>
                                <w:b/>
                                <w:bCs/>
                                <w:sz w:val="20"/>
                                <w:szCs w:val="20"/>
                              </w:rPr>
                            </w:pPr>
                            <w:r>
                              <w:rPr>
                                <w:rFonts w:ascii="Century Gothic" w:hAnsi="Century Gothic"/>
                                <w:b/>
                                <w:bCs/>
                                <w:sz w:val="20"/>
                                <w:szCs w:val="20"/>
                              </w:rPr>
                              <w:t>Greene County High School</w:t>
                            </w:r>
                          </w:p>
                          <w:p w14:paraId="4A759B9E" w14:textId="4464CF61"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 xml:space="preserve">Mrs. Tamika Thompson, </w:t>
                            </w:r>
                            <w:r w:rsidRPr="00233E5E">
                              <w:rPr>
                                <w:rFonts w:ascii="Century Gothic" w:hAnsi="Century Gothic"/>
                                <w:i/>
                                <w:iCs/>
                                <w:sz w:val="20"/>
                                <w:szCs w:val="20"/>
                              </w:rPr>
                              <w:t>Homeless Liaison</w:t>
                            </w:r>
                          </w:p>
                          <w:p w14:paraId="1646A816" w14:textId="5FE29E56"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 xml:space="preserve">Ms. Andrea Perry, </w:t>
                            </w:r>
                            <w:r w:rsidRPr="00233E5E">
                              <w:rPr>
                                <w:rFonts w:ascii="Century Gothic" w:hAnsi="Century Gothic"/>
                                <w:i/>
                                <w:iCs/>
                                <w:sz w:val="20"/>
                                <w:szCs w:val="20"/>
                              </w:rPr>
                              <w:t>Principal</w:t>
                            </w:r>
                          </w:p>
                          <w:p w14:paraId="58BA839D" w14:textId="4217681D"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205.372.2052</w:t>
                            </w:r>
                          </w:p>
                          <w:p w14:paraId="5E71A5FA" w14:textId="77777777" w:rsidR="00233E5E" w:rsidRDefault="00233E5E" w:rsidP="00233E5E">
                            <w:pPr>
                              <w:jc w:val="center"/>
                              <w:rPr>
                                <w:rFonts w:ascii="Century Gothic" w:hAnsi="Century Gothic"/>
                                <w:b/>
                                <w:bCs/>
                                <w:sz w:val="20"/>
                                <w:szCs w:val="20"/>
                              </w:rPr>
                            </w:pPr>
                          </w:p>
                          <w:p w14:paraId="20EDB8D0" w14:textId="40055F52" w:rsidR="00233E5E" w:rsidRDefault="00233E5E" w:rsidP="00233E5E">
                            <w:pPr>
                              <w:jc w:val="center"/>
                              <w:rPr>
                                <w:rFonts w:ascii="Century Gothic" w:hAnsi="Century Gothic"/>
                                <w:b/>
                                <w:bCs/>
                                <w:sz w:val="20"/>
                                <w:szCs w:val="20"/>
                              </w:rPr>
                            </w:pPr>
                            <w:r>
                              <w:rPr>
                                <w:rFonts w:ascii="Century Gothic" w:hAnsi="Century Gothic"/>
                                <w:b/>
                                <w:bCs/>
                                <w:sz w:val="20"/>
                                <w:szCs w:val="20"/>
                              </w:rPr>
                              <w:t>Greene County Career Center</w:t>
                            </w:r>
                          </w:p>
                          <w:p w14:paraId="48D6770D" w14:textId="1774A6D8"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 xml:space="preserve">Mrs. Angela White, </w:t>
                            </w:r>
                            <w:r w:rsidRPr="00233E5E">
                              <w:rPr>
                                <w:rFonts w:ascii="Century Gothic" w:hAnsi="Century Gothic"/>
                                <w:i/>
                                <w:iCs/>
                                <w:sz w:val="20"/>
                                <w:szCs w:val="20"/>
                              </w:rPr>
                              <w:t>Homeless Liaison</w:t>
                            </w:r>
                          </w:p>
                          <w:p w14:paraId="10DE1A33" w14:textId="1B79CBF6"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 xml:space="preserve">Ms. Teresa Atkins, </w:t>
                            </w:r>
                            <w:r w:rsidRPr="00233E5E">
                              <w:rPr>
                                <w:rFonts w:ascii="Century Gothic" w:hAnsi="Century Gothic"/>
                                <w:i/>
                                <w:iCs/>
                                <w:sz w:val="20"/>
                                <w:szCs w:val="20"/>
                              </w:rPr>
                              <w:t>Director</w:t>
                            </w:r>
                          </w:p>
                          <w:p w14:paraId="740BEA7C" w14:textId="0FAF030C"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205.372.4636</w:t>
                            </w:r>
                          </w:p>
                          <w:p w14:paraId="4317193A" w14:textId="77777777" w:rsidR="00233E5E" w:rsidRDefault="00233E5E" w:rsidP="00233E5E">
                            <w:pPr>
                              <w:jc w:val="center"/>
                              <w:rPr>
                                <w:rFonts w:ascii="Century Gothic" w:hAnsi="Century Gothic"/>
                                <w:b/>
                                <w:bCs/>
                                <w:sz w:val="20"/>
                                <w:szCs w:val="20"/>
                              </w:rPr>
                            </w:pPr>
                          </w:p>
                          <w:p w14:paraId="05A6645D" w14:textId="021E1BED" w:rsidR="00233E5E" w:rsidRDefault="00233E5E" w:rsidP="00233E5E">
                            <w:pPr>
                              <w:jc w:val="center"/>
                              <w:rPr>
                                <w:rFonts w:ascii="Century Gothic" w:hAnsi="Century Gothic"/>
                                <w:b/>
                                <w:bCs/>
                                <w:sz w:val="20"/>
                                <w:szCs w:val="20"/>
                              </w:rPr>
                            </w:pPr>
                            <w:r>
                              <w:rPr>
                                <w:rFonts w:ascii="Century Gothic" w:hAnsi="Century Gothic"/>
                                <w:b/>
                                <w:bCs/>
                                <w:sz w:val="20"/>
                                <w:szCs w:val="20"/>
                              </w:rPr>
                              <w:t>Greene County Schools’</w:t>
                            </w:r>
                          </w:p>
                          <w:p w14:paraId="1C63B4A3" w14:textId="0D7E5A49"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McKinney-Vento Office</w:t>
                            </w:r>
                          </w:p>
                          <w:p w14:paraId="5A7D6ADE" w14:textId="6A6A58C7" w:rsidR="00233E5E" w:rsidRDefault="00233E5E" w:rsidP="00233E5E">
                            <w:pPr>
                              <w:jc w:val="center"/>
                              <w:rPr>
                                <w:rFonts w:ascii="Century Gothic" w:hAnsi="Century Gothic"/>
                                <w:sz w:val="20"/>
                                <w:szCs w:val="20"/>
                              </w:rPr>
                            </w:pPr>
                            <w:r w:rsidRPr="00233E5E">
                              <w:rPr>
                                <w:rFonts w:ascii="Century Gothic" w:hAnsi="Century Gothic"/>
                                <w:sz w:val="20"/>
                                <w:szCs w:val="20"/>
                              </w:rPr>
                              <w:t>205.372.3109</w:t>
                            </w:r>
                          </w:p>
                          <w:p w14:paraId="57EA3009" w14:textId="49BFB487" w:rsidR="00233E5E" w:rsidRDefault="00233E5E" w:rsidP="00233E5E">
                            <w:pPr>
                              <w:jc w:val="center"/>
                              <w:rPr>
                                <w:rFonts w:ascii="Century Gothic" w:hAnsi="Century Gothic"/>
                                <w:sz w:val="20"/>
                                <w:szCs w:val="20"/>
                              </w:rPr>
                            </w:pPr>
                            <w:r w:rsidRPr="00233E5E">
                              <w:rPr>
                                <w:rFonts w:ascii="Century Gothic" w:hAnsi="Century Gothic"/>
                                <w:sz w:val="20"/>
                                <w:szCs w:val="20"/>
                              </w:rPr>
                              <w:t>Dr. Charlayne’ J. Riley</w:t>
                            </w:r>
                          </w:p>
                          <w:p w14:paraId="11C5F6C5" w14:textId="0CDCB8BE" w:rsidR="00233E5E" w:rsidRPr="00233E5E" w:rsidRDefault="00233E5E" w:rsidP="00233E5E">
                            <w:pPr>
                              <w:jc w:val="center"/>
                              <w:rPr>
                                <w:rFonts w:ascii="Century Gothic" w:hAnsi="Century Gothic"/>
                                <w:i/>
                                <w:iCs/>
                                <w:sz w:val="20"/>
                                <w:szCs w:val="20"/>
                              </w:rPr>
                            </w:pPr>
                            <w:r w:rsidRPr="00233E5E">
                              <w:rPr>
                                <w:rFonts w:ascii="Century Gothic" w:hAnsi="Century Gothic"/>
                                <w:i/>
                                <w:iCs/>
                                <w:sz w:val="20"/>
                                <w:szCs w:val="20"/>
                              </w:rPr>
                              <w:t>District Homeless Liaison</w:t>
                            </w:r>
                          </w:p>
                          <w:p w14:paraId="5E380327" w14:textId="1879BFF6" w:rsidR="00233E5E" w:rsidRDefault="00233E5E" w:rsidP="00233E5E">
                            <w:pPr>
                              <w:jc w:val="center"/>
                              <w:rPr>
                                <w:rFonts w:ascii="Century Gothic" w:hAnsi="Century Gothic"/>
                                <w:sz w:val="20"/>
                                <w:szCs w:val="20"/>
                              </w:rPr>
                            </w:pPr>
                            <w:r w:rsidRPr="00233E5E">
                              <w:rPr>
                                <w:rFonts w:ascii="Century Gothic" w:hAnsi="Century Gothic"/>
                                <w:sz w:val="20"/>
                                <w:szCs w:val="20"/>
                              </w:rPr>
                              <w:t>Dr. Corey Jones</w:t>
                            </w:r>
                          </w:p>
                          <w:p w14:paraId="1064D3C3" w14:textId="0EFB6AAC" w:rsidR="00233E5E" w:rsidRDefault="00233E5E" w:rsidP="00233E5E">
                            <w:pPr>
                              <w:jc w:val="center"/>
                              <w:rPr>
                                <w:rFonts w:ascii="Century Gothic" w:hAnsi="Century Gothic"/>
                                <w:i/>
                                <w:iCs/>
                                <w:sz w:val="20"/>
                                <w:szCs w:val="20"/>
                              </w:rPr>
                            </w:pPr>
                            <w:r w:rsidRPr="00233E5E">
                              <w:rPr>
                                <w:rFonts w:ascii="Century Gothic" w:hAnsi="Century Gothic"/>
                                <w:i/>
                                <w:iCs/>
                                <w:sz w:val="20"/>
                                <w:szCs w:val="20"/>
                              </w:rPr>
                              <w:t>Superintendent</w:t>
                            </w:r>
                          </w:p>
                          <w:p w14:paraId="31C923F0" w14:textId="77777777" w:rsidR="00233E5E" w:rsidRDefault="00233E5E" w:rsidP="00233E5E">
                            <w:pPr>
                              <w:jc w:val="center"/>
                              <w:rPr>
                                <w:rFonts w:ascii="Century Gothic" w:hAnsi="Century Gothic"/>
                                <w:i/>
                                <w:iCs/>
                                <w:sz w:val="20"/>
                                <w:szCs w:val="20"/>
                              </w:rPr>
                            </w:pPr>
                          </w:p>
                          <w:p w14:paraId="6C3A55BB" w14:textId="14F7E27E" w:rsidR="00233E5E" w:rsidRDefault="00233E5E" w:rsidP="00233E5E">
                            <w:pPr>
                              <w:jc w:val="center"/>
                              <w:rPr>
                                <w:rFonts w:ascii="Century Gothic" w:hAnsi="Century Gothic"/>
                                <w:i/>
                                <w:iCs/>
                                <w:sz w:val="20"/>
                                <w:szCs w:val="20"/>
                              </w:rPr>
                            </w:pPr>
                            <w:r>
                              <w:rPr>
                                <w:rFonts w:ascii="Century Gothic" w:hAnsi="Century Gothic"/>
                                <w:noProof/>
                                <w:sz w:val="18"/>
                                <w:szCs w:val="18"/>
                              </w:rPr>
                              <w:drawing>
                                <wp:inline distT="0" distB="0" distL="0" distR="0" wp14:anchorId="04B8C37C" wp14:editId="064BA2E0">
                                  <wp:extent cx="1757082" cy="1923792"/>
                                  <wp:effectExtent l="0" t="0" r="0" b="0"/>
                                  <wp:docPr id="1249525224" name="Picture 124952522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23851" name="Picture 6" descr="A logo of a schoo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86554" cy="1956060"/>
                                          </a:xfrm>
                                          <a:prstGeom prst="rect">
                                            <a:avLst/>
                                          </a:prstGeom>
                                        </pic:spPr>
                                      </pic:pic>
                                    </a:graphicData>
                                  </a:graphic>
                                </wp:inline>
                              </w:drawing>
                            </w:r>
                          </w:p>
                          <w:p w14:paraId="5E09DEAB" w14:textId="77777777" w:rsidR="00233E5E" w:rsidRDefault="00233E5E" w:rsidP="00233E5E">
                            <w:pPr>
                              <w:jc w:val="center"/>
                              <w:rPr>
                                <w:rFonts w:ascii="Century Gothic" w:hAnsi="Century Gothic"/>
                                <w:i/>
                                <w:iCs/>
                                <w:sz w:val="20"/>
                                <w:szCs w:val="20"/>
                              </w:rPr>
                            </w:pPr>
                          </w:p>
                          <w:p w14:paraId="03728339" w14:textId="77777777" w:rsidR="00233E5E" w:rsidRPr="00233E5E" w:rsidRDefault="00233E5E" w:rsidP="00233E5E">
                            <w:pPr>
                              <w:jc w:val="center"/>
                              <w:rPr>
                                <w:rFonts w:ascii="Century Gothic" w:hAnsi="Century Gothic"/>
                                <w:sz w:val="20"/>
                                <w:szCs w:val="20"/>
                              </w:rPr>
                            </w:pPr>
                          </w:p>
                          <w:p w14:paraId="3AAAF4BE" w14:textId="77777777" w:rsidR="00233E5E" w:rsidRDefault="00233E5E" w:rsidP="00233E5E">
                            <w:pPr>
                              <w:jc w:val="center"/>
                              <w:rPr>
                                <w:rFonts w:ascii="Century Gothic" w:hAnsi="Century Gothic"/>
                                <w:b/>
                                <w:bCs/>
                                <w:sz w:val="20"/>
                                <w:szCs w:val="20"/>
                              </w:rPr>
                            </w:pPr>
                          </w:p>
                          <w:p w14:paraId="6D139575" w14:textId="77777777" w:rsidR="00233E5E" w:rsidRPr="00233E5E" w:rsidRDefault="00233E5E" w:rsidP="00233E5E">
                            <w:pP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7589" id="_x0000_s1027" type="#_x0000_t202" style="position:absolute;margin-left:244.9pt;margin-top:-2.15pt;width:233.65pt;height:5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" fillcolor="white [3201]" stroked="f" strokeweight=".5pt">
                <v:textbox>
                  <w:txbxContent>
                    <w:p w14:paraId="4E999844" w14:textId="09347AF2" w:rsidR="00233E5E" w:rsidRPr="00233E5E" w:rsidRDefault="00233E5E" w:rsidP="00233E5E">
                      <w:pPr>
                        <w:jc w:val="center"/>
                        <w:rPr>
                          <w:rFonts w:ascii="Century Gothic" w:hAnsi="Century Gothic"/>
                          <w:b/>
                          <w:bCs/>
                          <w:color w:val="538135" w:themeColor="accent6" w:themeShade="BF"/>
                          <w:sz w:val="28"/>
                          <w:szCs w:val="28"/>
                        </w:rPr>
                      </w:pPr>
                      <w:r w:rsidRPr="00233E5E">
                        <w:rPr>
                          <w:rFonts w:ascii="Century Gothic" w:hAnsi="Century Gothic"/>
                          <w:b/>
                          <w:bCs/>
                          <w:color w:val="538135" w:themeColor="accent6" w:themeShade="BF"/>
                          <w:sz w:val="28"/>
                          <w:szCs w:val="28"/>
                        </w:rPr>
                        <w:t>Contact Information</w:t>
                      </w:r>
                    </w:p>
                    <w:p w14:paraId="757351C0" w14:textId="77777777" w:rsidR="00233E5E" w:rsidRPr="00233E5E" w:rsidRDefault="00233E5E" w:rsidP="00233E5E">
                      <w:pPr>
                        <w:rPr>
                          <w:rFonts w:ascii="Century Gothic" w:hAnsi="Century Gothic"/>
                          <w:sz w:val="18"/>
                          <w:szCs w:val="18"/>
                        </w:rPr>
                      </w:pPr>
                    </w:p>
                    <w:p w14:paraId="411F1A52" w14:textId="22544E80" w:rsidR="00233E5E" w:rsidRDefault="00233E5E" w:rsidP="00233E5E">
                      <w:pPr>
                        <w:jc w:val="center"/>
                        <w:rPr>
                          <w:rFonts w:ascii="Century Gothic" w:hAnsi="Century Gothic"/>
                          <w:b/>
                          <w:bCs/>
                          <w:sz w:val="20"/>
                          <w:szCs w:val="20"/>
                        </w:rPr>
                      </w:pPr>
                      <w:r>
                        <w:rPr>
                          <w:rFonts w:ascii="Century Gothic" w:hAnsi="Century Gothic"/>
                          <w:b/>
                          <w:bCs/>
                          <w:sz w:val="20"/>
                          <w:szCs w:val="20"/>
                        </w:rPr>
                        <w:t>Eutaw Primary School</w:t>
                      </w:r>
                    </w:p>
                    <w:p w14:paraId="00066E82" w14:textId="77777777" w:rsidR="00233E5E" w:rsidRPr="00233E5E" w:rsidRDefault="00233E5E" w:rsidP="00233E5E">
                      <w:pPr>
                        <w:jc w:val="center"/>
                        <w:rPr>
                          <w:rFonts w:ascii="Century Gothic" w:hAnsi="Century Gothic"/>
                          <w:i/>
                          <w:iCs/>
                          <w:sz w:val="20"/>
                          <w:szCs w:val="20"/>
                        </w:rPr>
                      </w:pPr>
                      <w:r w:rsidRPr="00233E5E">
                        <w:rPr>
                          <w:rFonts w:ascii="Century Gothic" w:hAnsi="Century Gothic"/>
                          <w:sz w:val="20"/>
                          <w:szCs w:val="20"/>
                        </w:rPr>
                        <w:t xml:space="preserve">Marilynn Knott, </w:t>
                      </w:r>
                      <w:r w:rsidRPr="00233E5E">
                        <w:rPr>
                          <w:rFonts w:ascii="Century Gothic" w:hAnsi="Century Gothic"/>
                          <w:i/>
                          <w:iCs/>
                          <w:sz w:val="20"/>
                          <w:szCs w:val="20"/>
                        </w:rPr>
                        <w:t>Homeless Liaison</w:t>
                      </w:r>
                    </w:p>
                    <w:p w14:paraId="1275F716" w14:textId="505CC236"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Dr. Brittany Harris,</w:t>
                      </w:r>
                      <w:r w:rsidRPr="00233E5E">
                        <w:rPr>
                          <w:rFonts w:ascii="Century Gothic" w:hAnsi="Century Gothic"/>
                          <w:i/>
                          <w:iCs/>
                          <w:sz w:val="20"/>
                          <w:szCs w:val="20"/>
                        </w:rPr>
                        <w:t xml:space="preserve"> Principal</w:t>
                      </w:r>
                    </w:p>
                    <w:p w14:paraId="6AEB9066" w14:textId="30A6A3A9"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205.372.1051</w:t>
                      </w:r>
                    </w:p>
                    <w:p w14:paraId="76BE3B43" w14:textId="77777777" w:rsidR="00233E5E" w:rsidRDefault="00233E5E" w:rsidP="00233E5E">
                      <w:pPr>
                        <w:jc w:val="center"/>
                        <w:rPr>
                          <w:rFonts w:ascii="Century Gothic" w:hAnsi="Century Gothic"/>
                          <w:b/>
                          <w:bCs/>
                          <w:sz w:val="20"/>
                          <w:szCs w:val="20"/>
                        </w:rPr>
                      </w:pPr>
                    </w:p>
                    <w:p w14:paraId="0E7D6B8B" w14:textId="2193E9B5" w:rsidR="00233E5E" w:rsidRDefault="00233E5E" w:rsidP="00233E5E">
                      <w:pPr>
                        <w:jc w:val="center"/>
                        <w:rPr>
                          <w:rFonts w:ascii="Century Gothic" w:hAnsi="Century Gothic"/>
                          <w:b/>
                          <w:bCs/>
                          <w:sz w:val="20"/>
                          <w:szCs w:val="20"/>
                        </w:rPr>
                      </w:pPr>
                      <w:r>
                        <w:rPr>
                          <w:rFonts w:ascii="Century Gothic" w:hAnsi="Century Gothic"/>
                          <w:b/>
                          <w:bCs/>
                          <w:sz w:val="20"/>
                          <w:szCs w:val="20"/>
                        </w:rPr>
                        <w:t>Robert Brown Middle School</w:t>
                      </w:r>
                    </w:p>
                    <w:p w14:paraId="4B198F4E" w14:textId="75EDD988" w:rsidR="00233E5E" w:rsidRPr="00233E5E" w:rsidRDefault="00233E5E" w:rsidP="00233E5E">
                      <w:pPr>
                        <w:jc w:val="center"/>
                        <w:rPr>
                          <w:rFonts w:ascii="Century Gothic" w:hAnsi="Century Gothic"/>
                          <w:i/>
                          <w:iCs/>
                          <w:sz w:val="20"/>
                          <w:szCs w:val="20"/>
                        </w:rPr>
                      </w:pPr>
                      <w:r w:rsidRPr="00233E5E">
                        <w:rPr>
                          <w:rFonts w:ascii="Century Gothic" w:hAnsi="Century Gothic"/>
                          <w:sz w:val="20"/>
                          <w:szCs w:val="20"/>
                        </w:rPr>
                        <w:t xml:space="preserve">Dr. </w:t>
                      </w:r>
                      <w:proofErr w:type="spellStart"/>
                      <w:r w:rsidRPr="00233E5E">
                        <w:rPr>
                          <w:rFonts w:ascii="Century Gothic" w:hAnsi="Century Gothic"/>
                          <w:sz w:val="20"/>
                          <w:szCs w:val="20"/>
                        </w:rPr>
                        <w:t>Alanda</w:t>
                      </w:r>
                      <w:proofErr w:type="spellEnd"/>
                      <w:r w:rsidRPr="00233E5E">
                        <w:rPr>
                          <w:rFonts w:ascii="Century Gothic" w:hAnsi="Century Gothic"/>
                          <w:sz w:val="20"/>
                          <w:szCs w:val="20"/>
                        </w:rPr>
                        <w:t xml:space="preserve"> McEwen, </w:t>
                      </w:r>
                      <w:r w:rsidRPr="00233E5E">
                        <w:rPr>
                          <w:rFonts w:ascii="Century Gothic" w:hAnsi="Century Gothic"/>
                          <w:i/>
                          <w:iCs/>
                          <w:sz w:val="20"/>
                          <w:szCs w:val="20"/>
                        </w:rPr>
                        <w:t>Homeless Liaison</w:t>
                      </w:r>
                    </w:p>
                    <w:p w14:paraId="03B883C0" w14:textId="2C94E1F3"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Mrs. Tammy Anderson,</w:t>
                      </w:r>
                      <w:r w:rsidRPr="00233E5E">
                        <w:rPr>
                          <w:rFonts w:ascii="Century Gothic" w:hAnsi="Century Gothic"/>
                          <w:i/>
                          <w:iCs/>
                          <w:sz w:val="20"/>
                          <w:szCs w:val="20"/>
                        </w:rPr>
                        <w:t xml:space="preserve"> Principal</w:t>
                      </w:r>
                    </w:p>
                    <w:p w14:paraId="792749CE" w14:textId="2D5C59BB"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205.372.3269</w:t>
                      </w:r>
                    </w:p>
                    <w:p w14:paraId="3D528A3B" w14:textId="77777777" w:rsidR="00233E5E" w:rsidRPr="00233E5E" w:rsidRDefault="00233E5E" w:rsidP="00233E5E">
                      <w:pPr>
                        <w:jc w:val="center"/>
                        <w:rPr>
                          <w:rFonts w:ascii="Century Gothic" w:hAnsi="Century Gothic"/>
                          <w:sz w:val="20"/>
                          <w:szCs w:val="20"/>
                        </w:rPr>
                      </w:pPr>
                    </w:p>
                    <w:p w14:paraId="36BB0CEC" w14:textId="2CE68B0D" w:rsidR="00233E5E" w:rsidRDefault="00233E5E" w:rsidP="00233E5E">
                      <w:pPr>
                        <w:jc w:val="center"/>
                        <w:rPr>
                          <w:rFonts w:ascii="Century Gothic" w:hAnsi="Century Gothic"/>
                          <w:b/>
                          <w:bCs/>
                          <w:sz w:val="20"/>
                          <w:szCs w:val="20"/>
                        </w:rPr>
                      </w:pPr>
                      <w:r>
                        <w:rPr>
                          <w:rFonts w:ascii="Century Gothic" w:hAnsi="Century Gothic"/>
                          <w:b/>
                          <w:bCs/>
                          <w:sz w:val="20"/>
                          <w:szCs w:val="20"/>
                        </w:rPr>
                        <w:t>Greene County High School</w:t>
                      </w:r>
                    </w:p>
                    <w:p w14:paraId="4A759B9E" w14:textId="4464CF61"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 xml:space="preserve">Mrs. Tamika Thompson, </w:t>
                      </w:r>
                      <w:r w:rsidRPr="00233E5E">
                        <w:rPr>
                          <w:rFonts w:ascii="Century Gothic" w:hAnsi="Century Gothic"/>
                          <w:i/>
                          <w:iCs/>
                          <w:sz w:val="20"/>
                          <w:szCs w:val="20"/>
                        </w:rPr>
                        <w:t>Homeless Liaison</w:t>
                      </w:r>
                    </w:p>
                    <w:p w14:paraId="1646A816" w14:textId="5FE29E56"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 xml:space="preserve">Ms. Andrea Perry, </w:t>
                      </w:r>
                      <w:r w:rsidRPr="00233E5E">
                        <w:rPr>
                          <w:rFonts w:ascii="Century Gothic" w:hAnsi="Century Gothic"/>
                          <w:i/>
                          <w:iCs/>
                          <w:sz w:val="20"/>
                          <w:szCs w:val="20"/>
                        </w:rPr>
                        <w:t>Principal</w:t>
                      </w:r>
                    </w:p>
                    <w:p w14:paraId="58BA839D" w14:textId="4217681D"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205.372.2052</w:t>
                      </w:r>
                    </w:p>
                    <w:p w14:paraId="5E71A5FA" w14:textId="77777777" w:rsidR="00233E5E" w:rsidRDefault="00233E5E" w:rsidP="00233E5E">
                      <w:pPr>
                        <w:jc w:val="center"/>
                        <w:rPr>
                          <w:rFonts w:ascii="Century Gothic" w:hAnsi="Century Gothic"/>
                          <w:b/>
                          <w:bCs/>
                          <w:sz w:val="20"/>
                          <w:szCs w:val="20"/>
                        </w:rPr>
                      </w:pPr>
                    </w:p>
                    <w:p w14:paraId="20EDB8D0" w14:textId="40055F52" w:rsidR="00233E5E" w:rsidRDefault="00233E5E" w:rsidP="00233E5E">
                      <w:pPr>
                        <w:jc w:val="center"/>
                        <w:rPr>
                          <w:rFonts w:ascii="Century Gothic" w:hAnsi="Century Gothic"/>
                          <w:b/>
                          <w:bCs/>
                          <w:sz w:val="20"/>
                          <w:szCs w:val="20"/>
                        </w:rPr>
                      </w:pPr>
                      <w:r>
                        <w:rPr>
                          <w:rFonts w:ascii="Century Gothic" w:hAnsi="Century Gothic"/>
                          <w:b/>
                          <w:bCs/>
                          <w:sz w:val="20"/>
                          <w:szCs w:val="20"/>
                        </w:rPr>
                        <w:t>Greene County Career Center</w:t>
                      </w:r>
                    </w:p>
                    <w:p w14:paraId="48D6770D" w14:textId="1774A6D8"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 xml:space="preserve">Mrs. Angela White, </w:t>
                      </w:r>
                      <w:r w:rsidRPr="00233E5E">
                        <w:rPr>
                          <w:rFonts w:ascii="Century Gothic" w:hAnsi="Century Gothic"/>
                          <w:i/>
                          <w:iCs/>
                          <w:sz w:val="20"/>
                          <w:szCs w:val="20"/>
                        </w:rPr>
                        <w:t>Homeless Liaison</w:t>
                      </w:r>
                    </w:p>
                    <w:p w14:paraId="10DE1A33" w14:textId="1B79CBF6"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 xml:space="preserve">Ms. Teresa Atkins, </w:t>
                      </w:r>
                      <w:r w:rsidRPr="00233E5E">
                        <w:rPr>
                          <w:rFonts w:ascii="Century Gothic" w:hAnsi="Century Gothic"/>
                          <w:i/>
                          <w:iCs/>
                          <w:sz w:val="20"/>
                          <w:szCs w:val="20"/>
                        </w:rPr>
                        <w:t>Director</w:t>
                      </w:r>
                    </w:p>
                    <w:p w14:paraId="740BEA7C" w14:textId="0FAF030C"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205.372.4636</w:t>
                      </w:r>
                    </w:p>
                    <w:p w14:paraId="4317193A" w14:textId="77777777" w:rsidR="00233E5E" w:rsidRDefault="00233E5E" w:rsidP="00233E5E">
                      <w:pPr>
                        <w:jc w:val="center"/>
                        <w:rPr>
                          <w:rFonts w:ascii="Century Gothic" w:hAnsi="Century Gothic"/>
                          <w:b/>
                          <w:bCs/>
                          <w:sz w:val="20"/>
                          <w:szCs w:val="20"/>
                        </w:rPr>
                      </w:pPr>
                    </w:p>
                    <w:p w14:paraId="05A6645D" w14:textId="021E1BED" w:rsidR="00233E5E" w:rsidRDefault="00233E5E" w:rsidP="00233E5E">
                      <w:pPr>
                        <w:jc w:val="center"/>
                        <w:rPr>
                          <w:rFonts w:ascii="Century Gothic" w:hAnsi="Century Gothic"/>
                          <w:b/>
                          <w:bCs/>
                          <w:sz w:val="20"/>
                          <w:szCs w:val="20"/>
                        </w:rPr>
                      </w:pPr>
                      <w:r>
                        <w:rPr>
                          <w:rFonts w:ascii="Century Gothic" w:hAnsi="Century Gothic"/>
                          <w:b/>
                          <w:bCs/>
                          <w:sz w:val="20"/>
                          <w:szCs w:val="20"/>
                        </w:rPr>
                        <w:t>Greene County Schools’</w:t>
                      </w:r>
                    </w:p>
                    <w:p w14:paraId="1C63B4A3" w14:textId="0D7E5A49" w:rsidR="00233E5E" w:rsidRPr="00233E5E" w:rsidRDefault="00233E5E" w:rsidP="00233E5E">
                      <w:pPr>
                        <w:jc w:val="center"/>
                        <w:rPr>
                          <w:rFonts w:ascii="Century Gothic" w:hAnsi="Century Gothic"/>
                          <w:sz w:val="20"/>
                          <w:szCs w:val="20"/>
                        </w:rPr>
                      </w:pPr>
                      <w:r w:rsidRPr="00233E5E">
                        <w:rPr>
                          <w:rFonts w:ascii="Century Gothic" w:hAnsi="Century Gothic"/>
                          <w:sz w:val="20"/>
                          <w:szCs w:val="20"/>
                        </w:rPr>
                        <w:t>McKinney-Vento Office</w:t>
                      </w:r>
                    </w:p>
                    <w:p w14:paraId="5A7D6ADE" w14:textId="6A6A58C7" w:rsidR="00233E5E" w:rsidRDefault="00233E5E" w:rsidP="00233E5E">
                      <w:pPr>
                        <w:jc w:val="center"/>
                        <w:rPr>
                          <w:rFonts w:ascii="Century Gothic" w:hAnsi="Century Gothic"/>
                          <w:sz w:val="20"/>
                          <w:szCs w:val="20"/>
                        </w:rPr>
                      </w:pPr>
                      <w:r w:rsidRPr="00233E5E">
                        <w:rPr>
                          <w:rFonts w:ascii="Century Gothic" w:hAnsi="Century Gothic"/>
                          <w:sz w:val="20"/>
                          <w:szCs w:val="20"/>
                        </w:rPr>
                        <w:t>205.372.3109</w:t>
                      </w:r>
                    </w:p>
                    <w:p w14:paraId="57EA3009" w14:textId="49BFB487" w:rsidR="00233E5E" w:rsidRDefault="00233E5E" w:rsidP="00233E5E">
                      <w:pPr>
                        <w:jc w:val="center"/>
                        <w:rPr>
                          <w:rFonts w:ascii="Century Gothic" w:hAnsi="Century Gothic"/>
                          <w:sz w:val="20"/>
                          <w:szCs w:val="20"/>
                        </w:rPr>
                      </w:pPr>
                      <w:r w:rsidRPr="00233E5E">
                        <w:rPr>
                          <w:rFonts w:ascii="Century Gothic" w:hAnsi="Century Gothic"/>
                          <w:sz w:val="20"/>
                          <w:szCs w:val="20"/>
                        </w:rPr>
                        <w:t>Dr. Charlayne’ J. Riley</w:t>
                      </w:r>
                    </w:p>
                    <w:p w14:paraId="11C5F6C5" w14:textId="0CDCB8BE" w:rsidR="00233E5E" w:rsidRPr="00233E5E" w:rsidRDefault="00233E5E" w:rsidP="00233E5E">
                      <w:pPr>
                        <w:jc w:val="center"/>
                        <w:rPr>
                          <w:rFonts w:ascii="Century Gothic" w:hAnsi="Century Gothic"/>
                          <w:i/>
                          <w:iCs/>
                          <w:sz w:val="20"/>
                          <w:szCs w:val="20"/>
                        </w:rPr>
                      </w:pPr>
                      <w:r w:rsidRPr="00233E5E">
                        <w:rPr>
                          <w:rFonts w:ascii="Century Gothic" w:hAnsi="Century Gothic"/>
                          <w:i/>
                          <w:iCs/>
                          <w:sz w:val="20"/>
                          <w:szCs w:val="20"/>
                        </w:rPr>
                        <w:t>District Homeless Liaison</w:t>
                      </w:r>
                    </w:p>
                    <w:p w14:paraId="5E380327" w14:textId="1879BFF6" w:rsidR="00233E5E" w:rsidRDefault="00233E5E" w:rsidP="00233E5E">
                      <w:pPr>
                        <w:jc w:val="center"/>
                        <w:rPr>
                          <w:rFonts w:ascii="Century Gothic" w:hAnsi="Century Gothic"/>
                          <w:sz w:val="20"/>
                          <w:szCs w:val="20"/>
                        </w:rPr>
                      </w:pPr>
                      <w:r w:rsidRPr="00233E5E">
                        <w:rPr>
                          <w:rFonts w:ascii="Century Gothic" w:hAnsi="Century Gothic"/>
                          <w:sz w:val="20"/>
                          <w:szCs w:val="20"/>
                        </w:rPr>
                        <w:t>Dr. Corey Jones</w:t>
                      </w:r>
                    </w:p>
                    <w:p w14:paraId="1064D3C3" w14:textId="0EFB6AAC" w:rsidR="00233E5E" w:rsidRDefault="00233E5E" w:rsidP="00233E5E">
                      <w:pPr>
                        <w:jc w:val="center"/>
                        <w:rPr>
                          <w:rFonts w:ascii="Century Gothic" w:hAnsi="Century Gothic"/>
                          <w:i/>
                          <w:iCs/>
                          <w:sz w:val="20"/>
                          <w:szCs w:val="20"/>
                        </w:rPr>
                      </w:pPr>
                      <w:r w:rsidRPr="00233E5E">
                        <w:rPr>
                          <w:rFonts w:ascii="Century Gothic" w:hAnsi="Century Gothic"/>
                          <w:i/>
                          <w:iCs/>
                          <w:sz w:val="20"/>
                          <w:szCs w:val="20"/>
                        </w:rPr>
                        <w:t>Superintendent</w:t>
                      </w:r>
                    </w:p>
                    <w:p w14:paraId="31C923F0" w14:textId="77777777" w:rsidR="00233E5E" w:rsidRDefault="00233E5E" w:rsidP="00233E5E">
                      <w:pPr>
                        <w:jc w:val="center"/>
                        <w:rPr>
                          <w:rFonts w:ascii="Century Gothic" w:hAnsi="Century Gothic"/>
                          <w:i/>
                          <w:iCs/>
                          <w:sz w:val="20"/>
                          <w:szCs w:val="20"/>
                        </w:rPr>
                      </w:pPr>
                    </w:p>
                    <w:p w14:paraId="6C3A55BB" w14:textId="14F7E27E" w:rsidR="00233E5E" w:rsidRDefault="00233E5E" w:rsidP="00233E5E">
                      <w:pPr>
                        <w:jc w:val="center"/>
                        <w:rPr>
                          <w:rFonts w:ascii="Century Gothic" w:hAnsi="Century Gothic"/>
                          <w:i/>
                          <w:iCs/>
                          <w:sz w:val="20"/>
                          <w:szCs w:val="20"/>
                        </w:rPr>
                      </w:pPr>
                      <w:r>
                        <w:rPr>
                          <w:rFonts w:ascii="Century Gothic" w:hAnsi="Century Gothic"/>
                          <w:noProof/>
                          <w:sz w:val="18"/>
                          <w:szCs w:val="18"/>
                        </w:rPr>
                        <w:drawing>
                          <wp:inline distT="0" distB="0" distL="0" distR="0" wp14:anchorId="04B8C37C" wp14:editId="064BA2E0">
                            <wp:extent cx="1757082" cy="1923792"/>
                            <wp:effectExtent l="0" t="0" r="0" b="0"/>
                            <wp:docPr id="1249525224" name="Picture 124952522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23851" name="Picture 6" descr="A logo of a schoo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86554" cy="1956060"/>
                                    </a:xfrm>
                                    <a:prstGeom prst="rect">
                                      <a:avLst/>
                                    </a:prstGeom>
                                  </pic:spPr>
                                </pic:pic>
                              </a:graphicData>
                            </a:graphic>
                          </wp:inline>
                        </w:drawing>
                      </w:r>
                    </w:p>
                    <w:p w14:paraId="5E09DEAB" w14:textId="77777777" w:rsidR="00233E5E" w:rsidRDefault="00233E5E" w:rsidP="00233E5E">
                      <w:pPr>
                        <w:jc w:val="center"/>
                        <w:rPr>
                          <w:rFonts w:ascii="Century Gothic" w:hAnsi="Century Gothic"/>
                          <w:i/>
                          <w:iCs/>
                          <w:sz w:val="20"/>
                          <w:szCs w:val="20"/>
                        </w:rPr>
                      </w:pPr>
                    </w:p>
                    <w:p w14:paraId="03728339" w14:textId="77777777" w:rsidR="00233E5E" w:rsidRPr="00233E5E" w:rsidRDefault="00233E5E" w:rsidP="00233E5E">
                      <w:pPr>
                        <w:jc w:val="center"/>
                        <w:rPr>
                          <w:rFonts w:ascii="Century Gothic" w:hAnsi="Century Gothic"/>
                          <w:sz w:val="20"/>
                          <w:szCs w:val="20"/>
                        </w:rPr>
                      </w:pPr>
                    </w:p>
                    <w:p w14:paraId="3AAAF4BE" w14:textId="77777777" w:rsidR="00233E5E" w:rsidRDefault="00233E5E" w:rsidP="00233E5E">
                      <w:pPr>
                        <w:jc w:val="center"/>
                        <w:rPr>
                          <w:rFonts w:ascii="Century Gothic" w:hAnsi="Century Gothic"/>
                          <w:b/>
                          <w:bCs/>
                          <w:sz w:val="20"/>
                          <w:szCs w:val="20"/>
                        </w:rPr>
                      </w:pPr>
                    </w:p>
                    <w:p w14:paraId="6D139575" w14:textId="77777777" w:rsidR="00233E5E" w:rsidRPr="00233E5E" w:rsidRDefault="00233E5E" w:rsidP="00233E5E">
                      <w:pPr>
                        <w:rPr>
                          <w:rFonts w:ascii="Century Gothic" w:hAnsi="Century Gothic"/>
                          <w:sz w:val="18"/>
                          <w:szCs w:val="1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47E97B9" wp14:editId="062B2F81">
                <wp:simplePos x="0" y="0"/>
                <wp:positionH relativeFrom="column">
                  <wp:posOffset>-134471</wp:posOffset>
                </wp:positionH>
                <wp:positionV relativeFrom="paragraph">
                  <wp:posOffset>-26895</wp:posOffset>
                </wp:positionV>
                <wp:extent cx="2967318" cy="6875929"/>
                <wp:effectExtent l="0" t="0" r="5080" b="0"/>
                <wp:wrapNone/>
                <wp:docPr id="1075729584" name="Text Box 2"/>
                <wp:cNvGraphicFramePr/>
                <a:graphic xmlns:a="http://schemas.openxmlformats.org/drawingml/2006/main">
                  <a:graphicData uri="http://schemas.microsoft.com/office/word/2010/wordprocessingShape">
                    <wps:wsp>
                      <wps:cNvSpPr txBox="1"/>
                      <wps:spPr>
                        <a:xfrm>
                          <a:off x="0" y="0"/>
                          <a:ext cx="2967318" cy="6875929"/>
                        </a:xfrm>
                        <a:prstGeom prst="rect">
                          <a:avLst/>
                        </a:prstGeom>
                        <a:solidFill>
                          <a:schemeClr val="lt1"/>
                        </a:solidFill>
                        <a:ln w="6350">
                          <a:noFill/>
                        </a:ln>
                      </wps:spPr>
                      <wps:txbx>
                        <w:txbxContent>
                          <w:p w14:paraId="656F092A" w14:textId="05DA3ED4" w:rsidR="00233E5E" w:rsidRPr="00233E5E" w:rsidRDefault="00233E5E" w:rsidP="00233E5E">
                            <w:pPr>
                              <w:jc w:val="center"/>
                              <w:rPr>
                                <w:rFonts w:ascii="Century Gothic" w:hAnsi="Century Gothic"/>
                                <w:b/>
                                <w:bCs/>
                                <w:color w:val="C00000"/>
                                <w:sz w:val="28"/>
                                <w:szCs w:val="28"/>
                              </w:rPr>
                            </w:pPr>
                            <w:r w:rsidRPr="00233E5E">
                              <w:rPr>
                                <w:rFonts w:ascii="Century Gothic" w:hAnsi="Century Gothic"/>
                                <w:b/>
                                <w:bCs/>
                                <w:color w:val="C00000"/>
                                <w:sz w:val="28"/>
                                <w:szCs w:val="28"/>
                              </w:rPr>
                              <w:t>The Appeal Process</w:t>
                            </w:r>
                          </w:p>
                          <w:p w14:paraId="0E68D740" w14:textId="77777777" w:rsidR="00233E5E" w:rsidRPr="00233E5E" w:rsidRDefault="00233E5E">
                            <w:pPr>
                              <w:rPr>
                                <w:rFonts w:ascii="Century Gothic" w:hAnsi="Century Gothic"/>
                                <w:sz w:val="18"/>
                                <w:szCs w:val="18"/>
                              </w:rPr>
                            </w:pPr>
                          </w:p>
                          <w:p w14:paraId="76F1052C" w14:textId="3A954CA1" w:rsidR="00233E5E" w:rsidRPr="00233E5E" w:rsidRDefault="00233E5E" w:rsidP="00233E5E">
                            <w:pPr>
                              <w:jc w:val="center"/>
                              <w:rPr>
                                <w:rFonts w:ascii="Century Gothic" w:hAnsi="Century Gothic"/>
                                <w:b/>
                                <w:bCs/>
                              </w:rPr>
                            </w:pPr>
                            <w:r w:rsidRPr="00233E5E">
                              <w:rPr>
                                <w:rFonts w:ascii="Century Gothic" w:hAnsi="Century Gothic"/>
                                <w:b/>
                                <w:bCs/>
                              </w:rPr>
                              <w:t>Homeless Students Dispute Resolution</w:t>
                            </w:r>
                          </w:p>
                          <w:p w14:paraId="15210C8A" w14:textId="77777777" w:rsidR="00233E5E" w:rsidRPr="00233E5E" w:rsidRDefault="00233E5E">
                            <w:pPr>
                              <w:rPr>
                                <w:rFonts w:ascii="Century Gothic" w:hAnsi="Century Gothic"/>
                                <w:sz w:val="18"/>
                                <w:szCs w:val="18"/>
                              </w:rPr>
                            </w:pPr>
                          </w:p>
                          <w:p w14:paraId="5C5BF120" w14:textId="25168CA7" w:rsidR="00233E5E" w:rsidRPr="00233E5E" w:rsidRDefault="00233E5E" w:rsidP="00233E5E">
                            <w:pPr>
                              <w:jc w:val="both"/>
                              <w:rPr>
                                <w:rFonts w:ascii="Century Gothic" w:hAnsi="Century Gothic"/>
                                <w:sz w:val="19"/>
                                <w:szCs w:val="19"/>
                              </w:rPr>
                            </w:pPr>
                            <w:r w:rsidRPr="00233E5E">
                              <w:rPr>
                                <w:rFonts w:ascii="Century Gothic" w:hAnsi="Century Gothic"/>
                                <w:sz w:val="19"/>
                                <w:szCs w:val="19"/>
                              </w:rPr>
                              <w:t>If a verbal or written dispute arises over eligibility, school selection, or enrollment, the LEA must immediately enroll the homeless student in the school in which enrollment is sought.</w:t>
                            </w:r>
                          </w:p>
                          <w:p w14:paraId="4A758F79" w14:textId="77777777" w:rsidR="00233E5E" w:rsidRPr="00233E5E" w:rsidRDefault="00233E5E" w:rsidP="00233E5E">
                            <w:pPr>
                              <w:jc w:val="both"/>
                              <w:rPr>
                                <w:rFonts w:ascii="Century Gothic" w:hAnsi="Century Gothic"/>
                                <w:sz w:val="19"/>
                                <w:szCs w:val="19"/>
                              </w:rPr>
                            </w:pPr>
                          </w:p>
                          <w:p w14:paraId="02664493" w14:textId="2C8D0030" w:rsidR="00233E5E" w:rsidRPr="00233E5E" w:rsidRDefault="00233E5E" w:rsidP="00233E5E">
                            <w:pPr>
                              <w:jc w:val="both"/>
                              <w:rPr>
                                <w:rFonts w:ascii="Century Gothic" w:hAnsi="Century Gothic"/>
                                <w:sz w:val="19"/>
                                <w:szCs w:val="19"/>
                              </w:rPr>
                            </w:pPr>
                            <w:r w:rsidRPr="00233E5E">
                              <w:rPr>
                                <w:rFonts w:ascii="Century Gothic" w:hAnsi="Century Gothic"/>
                                <w:sz w:val="19"/>
                                <w:szCs w:val="19"/>
                              </w:rPr>
                              <w:t xml:space="preserve">The </w:t>
                            </w:r>
                            <w:r>
                              <w:rPr>
                                <w:rFonts w:ascii="Century Gothic" w:hAnsi="Century Gothic"/>
                                <w:sz w:val="19"/>
                                <w:szCs w:val="19"/>
                              </w:rPr>
                              <w:t>S</w:t>
                            </w:r>
                            <w:r w:rsidRPr="00233E5E">
                              <w:rPr>
                                <w:rFonts w:ascii="Century Gothic" w:hAnsi="Century Gothic"/>
                                <w:sz w:val="19"/>
                                <w:szCs w:val="19"/>
                              </w:rPr>
                              <w:t>chool Liaison must immediately provide a written copy of the dispute resolution policy to the unaccompanied youth, parent, or guardian and notify his/her school administrator.</w:t>
                            </w:r>
                          </w:p>
                          <w:p w14:paraId="2AFEF451" w14:textId="77777777" w:rsidR="00233E5E" w:rsidRPr="00233E5E" w:rsidRDefault="00233E5E" w:rsidP="00233E5E">
                            <w:pPr>
                              <w:jc w:val="both"/>
                              <w:rPr>
                                <w:rFonts w:ascii="Century Gothic" w:hAnsi="Century Gothic"/>
                                <w:sz w:val="19"/>
                                <w:szCs w:val="19"/>
                              </w:rPr>
                            </w:pPr>
                          </w:p>
                          <w:p w14:paraId="2DAC262D" w14:textId="0FBD2A07" w:rsidR="00233E5E" w:rsidRPr="00233E5E" w:rsidRDefault="00233E5E" w:rsidP="00233E5E">
                            <w:pPr>
                              <w:jc w:val="both"/>
                              <w:rPr>
                                <w:rFonts w:ascii="Century Gothic" w:hAnsi="Century Gothic"/>
                                <w:sz w:val="19"/>
                                <w:szCs w:val="19"/>
                              </w:rPr>
                            </w:pPr>
                            <w:r w:rsidRPr="00233E5E">
                              <w:rPr>
                                <w:rFonts w:ascii="Century Gothic" w:hAnsi="Century Gothic"/>
                                <w:sz w:val="19"/>
                                <w:szCs w:val="19"/>
                              </w:rPr>
                              <w:t>Within three (3) business days of providing the unaccompanied youth, parent, or guardian with a written copy of the dispute resolution policy, the school principal or school homeless liaison must notify the District Homeless Liaison of the dispute in writing.</w:t>
                            </w:r>
                          </w:p>
                          <w:p w14:paraId="5AEEB884" w14:textId="77777777" w:rsidR="00233E5E" w:rsidRPr="00233E5E" w:rsidRDefault="00233E5E" w:rsidP="00233E5E">
                            <w:pPr>
                              <w:jc w:val="both"/>
                              <w:rPr>
                                <w:rFonts w:ascii="Century Gothic" w:hAnsi="Century Gothic"/>
                                <w:sz w:val="19"/>
                                <w:szCs w:val="19"/>
                              </w:rPr>
                            </w:pPr>
                          </w:p>
                          <w:p w14:paraId="3D11E5CD" w14:textId="5688BCAD" w:rsidR="00233E5E" w:rsidRPr="00233E5E" w:rsidRDefault="00233E5E" w:rsidP="00233E5E">
                            <w:pPr>
                              <w:jc w:val="both"/>
                              <w:rPr>
                                <w:rFonts w:ascii="Century Gothic" w:hAnsi="Century Gothic"/>
                                <w:sz w:val="19"/>
                                <w:szCs w:val="19"/>
                              </w:rPr>
                            </w:pPr>
                            <w:r w:rsidRPr="00233E5E">
                              <w:rPr>
                                <w:rFonts w:ascii="Century Gothic" w:hAnsi="Century Gothic"/>
                                <w:sz w:val="19"/>
                                <w:szCs w:val="19"/>
                              </w:rPr>
                              <w:t xml:space="preserve">The District Homeless Liaison will consult with the Superintendent and must render a decision in writing within five (5) business days to the </w:t>
                            </w:r>
                            <w:r w:rsidRPr="00233E5E">
                              <w:rPr>
                                <w:rFonts w:ascii="Century Gothic" w:hAnsi="Century Gothic"/>
                                <w:sz w:val="19"/>
                                <w:szCs w:val="19"/>
                              </w:rPr>
                              <w:t>unaccompanied youth, parent, or guardian</w:t>
                            </w:r>
                            <w:r w:rsidRPr="00233E5E">
                              <w:rPr>
                                <w:rFonts w:ascii="Century Gothic" w:hAnsi="Century Gothic"/>
                                <w:sz w:val="19"/>
                                <w:szCs w:val="19"/>
                              </w:rPr>
                              <w:t>.  The written decision must include a clear explanation of the decision regarding eligibility, school selection or enrollment including the rights of the unaccompanied youth, parent, or guardian to appeal the decision at the local level with a final appeal to the state level.</w:t>
                            </w:r>
                          </w:p>
                          <w:p w14:paraId="657A710F" w14:textId="77777777" w:rsidR="00233E5E" w:rsidRPr="00233E5E" w:rsidRDefault="00233E5E" w:rsidP="00233E5E">
                            <w:pPr>
                              <w:jc w:val="both"/>
                              <w:rPr>
                                <w:rFonts w:ascii="Century Gothic" w:hAnsi="Century Gothic"/>
                                <w:sz w:val="19"/>
                                <w:szCs w:val="19"/>
                              </w:rPr>
                            </w:pPr>
                          </w:p>
                          <w:p w14:paraId="12912BC0" w14:textId="7E3BB85C" w:rsidR="00233E5E" w:rsidRPr="00233E5E" w:rsidRDefault="00233E5E" w:rsidP="00233E5E">
                            <w:pPr>
                              <w:jc w:val="both"/>
                              <w:rPr>
                                <w:rFonts w:ascii="Century Gothic" w:hAnsi="Century Gothic"/>
                                <w:sz w:val="18"/>
                                <w:szCs w:val="18"/>
                              </w:rPr>
                            </w:pPr>
                            <w:r w:rsidRPr="00233E5E">
                              <w:rPr>
                                <w:rFonts w:ascii="Century Gothic" w:hAnsi="Century Gothic"/>
                                <w:sz w:val="19"/>
                                <w:szCs w:val="19"/>
                              </w:rPr>
                              <w:t xml:space="preserve">If the unaccompanied youth, parent, or guardian appeals the District Liaison’s decision to the LEA’s Superintendent, the Superintendent shall issue the </w:t>
                            </w:r>
                            <w:proofErr w:type="gramStart"/>
                            <w:r w:rsidRPr="00233E5E">
                              <w:rPr>
                                <w:rFonts w:ascii="Century Gothic" w:hAnsi="Century Gothic"/>
                                <w:sz w:val="19"/>
                                <w:szCs w:val="19"/>
                              </w:rPr>
                              <w:t>District’s</w:t>
                            </w:r>
                            <w:proofErr w:type="gramEnd"/>
                            <w:r w:rsidRPr="00233E5E">
                              <w:rPr>
                                <w:rFonts w:ascii="Century Gothic" w:hAnsi="Century Gothic"/>
                                <w:sz w:val="19"/>
                                <w:szCs w:val="19"/>
                              </w:rPr>
                              <w:t xml:space="preserve"> decision within five (5) business days of second dispute appeal.  The Superintendent’s decision must be provided to the </w:t>
                            </w:r>
                            <w:r w:rsidRPr="00233E5E">
                              <w:rPr>
                                <w:rFonts w:ascii="Century Gothic" w:hAnsi="Century Gothic"/>
                                <w:sz w:val="19"/>
                                <w:szCs w:val="19"/>
                              </w:rPr>
                              <w:t>unaccompanied youth, parent, or guardian</w:t>
                            </w:r>
                            <w:r w:rsidRPr="00233E5E">
                              <w:rPr>
                                <w:rFonts w:ascii="Century Gothic" w:hAnsi="Century Gothic"/>
                                <w:sz w:val="19"/>
                                <w:szCs w:val="19"/>
                              </w:rPr>
                              <w:t xml:space="preserve"> in writing and include clear explanation of the decision regarding eligibility, school selection or enrollment including the rights of the unaccompanied youth, parent, or guardian to appeal the decision at the state level</w:t>
                            </w:r>
                            <w:r w:rsidRPr="00233E5E">
                              <w:rPr>
                                <w:rFonts w:ascii="Century Gothic" w:hAnsi="Century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97B9" id="_x0000_s1028" type="#_x0000_t202" style="position:absolute;margin-left:-10.6pt;margin-top:-2.1pt;width:233.65pt;height:5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" fillcolor="white [3201]" stroked="f" strokeweight=".5pt">
                <v:textbox>
                  <w:txbxContent>
                    <w:p w14:paraId="656F092A" w14:textId="05DA3ED4" w:rsidR="00233E5E" w:rsidRPr="00233E5E" w:rsidRDefault="00233E5E" w:rsidP="00233E5E">
                      <w:pPr>
                        <w:jc w:val="center"/>
                        <w:rPr>
                          <w:rFonts w:ascii="Century Gothic" w:hAnsi="Century Gothic"/>
                          <w:b/>
                          <w:bCs/>
                          <w:color w:val="C00000"/>
                          <w:sz w:val="28"/>
                          <w:szCs w:val="28"/>
                        </w:rPr>
                      </w:pPr>
                      <w:r w:rsidRPr="00233E5E">
                        <w:rPr>
                          <w:rFonts w:ascii="Century Gothic" w:hAnsi="Century Gothic"/>
                          <w:b/>
                          <w:bCs/>
                          <w:color w:val="C00000"/>
                          <w:sz w:val="28"/>
                          <w:szCs w:val="28"/>
                        </w:rPr>
                        <w:t>The Appeal Process</w:t>
                      </w:r>
                    </w:p>
                    <w:p w14:paraId="0E68D740" w14:textId="77777777" w:rsidR="00233E5E" w:rsidRPr="00233E5E" w:rsidRDefault="00233E5E">
                      <w:pPr>
                        <w:rPr>
                          <w:rFonts w:ascii="Century Gothic" w:hAnsi="Century Gothic"/>
                          <w:sz w:val="18"/>
                          <w:szCs w:val="18"/>
                        </w:rPr>
                      </w:pPr>
                    </w:p>
                    <w:p w14:paraId="76F1052C" w14:textId="3A954CA1" w:rsidR="00233E5E" w:rsidRPr="00233E5E" w:rsidRDefault="00233E5E" w:rsidP="00233E5E">
                      <w:pPr>
                        <w:jc w:val="center"/>
                        <w:rPr>
                          <w:rFonts w:ascii="Century Gothic" w:hAnsi="Century Gothic"/>
                          <w:b/>
                          <w:bCs/>
                        </w:rPr>
                      </w:pPr>
                      <w:r w:rsidRPr="00233E5E">
                        <w:rPr>
                          <w:rFonts w:ascii="Century Gothic" w:hAnsi="Century Gothic"/>
                          <w:b/>
                          <w:bCs/>
                        </w:rPr>
                        <w:t>Homeless Students Dispute Resolution</w:t>
                      </w:r>
                    </w:p>
                    <w:p w14:paraId="15210C8A" w14:textId="77777777" w:rsidR="00233E5E" w:rsidRPr="00233E5E" w:rsidRDefault="00233E5E">
                      <w:pPr>
                        <w:rPr>
                          <w:rFonts w:ascii="Century Gothic" w:hAnsi="Century Gothic"/>
                          <w:sz w:val="18"/>
                          <w:szCs w:val="18"/>
                        </w:rPr>
                      </w:pPr>
                    </w:p>
                    <w:p w14:paraId="5C5BF120" w14:textId="25168CA7" w:rsidR="00233E5E" w:rsidRPr="00233E5E" w:rsidRDefault="00233E5E" w:rsidP="00233E5E">
                      <w:pPr>
                        <w:jc w:val="both"/>
                        <w:rPr>
                          <w:rFonts w:ascii="Century Gothic" w:hAnsi="Century Gothic"/>
                          <w:sz w:val="19"/>
                          <w:szCs w:val="19"/>
                        </w:rPr>
                      </w:pPr>
                      <w:r w:rsidRPr="00233E5E">
                        <w:rPr>
                          <w:rFonts w:ascii="Century Gothic" w:hAnsi="Century Gothic"/>
                          <w:sz w:val="19"/>
                          <w:szCs w:val="19"/>
                        </w:rPr>
                        <w:t>If a verbal or written dispute arises over eligibility, school selection, or enrollment, the LEA must immediately enroll the homeless student in the school in which enrollment is sought.</w:t>
                      </w:r>
                    </w:p>
                    <w:p w14:paraId="4A758F79" w14:textId="77777777" w:rsidR="00233E5E" w:rsidRPr="00233E5E" w:rsidRDefault="00233E5E" w:rsidP="00233E5E">
                      <w:pPr>
                        <w:jc w:val="both"/>
                        <w:rPr>
                          <w:rFonts w:ascii="Century Gothic" w:hAnsi="Century Gothic"/>
                          <w:sz w:val="19"/>
                          <w:szCs w:val="19"/>
                        </w:rPr>
                      </w:pPr>
                    </w:p>
                    <w:p w14:paraId="02664493" w14:textId="2C8D0030" w:rsidR="00233E5E" w:rsidRPr="00233E5E" w:rsidRDefault="00233E5E" w:rsidP="00233E5E">
                      <w:pPr>
                        <w:jc w:val="both"/>
                        <w:rPr>
                          <w:rFonts w:ascii="Century Gothic" w:hAnsi="Century Gothic"/>
                          <w:sz w:val="19"/>
                          <w:szCs w:val="19"/>
                        </w:rPr>
                      </w:pPr>
                      <w:r w:rsidRPr="00233E5E">
                        <w:rPr>
                          <w:rFonts w:ascii="Century Gothic" w:hAnsi="Century Gothic"/>
                          <w:sz w:val="19"/>
                          <w:szCs w:val="19"/>
                        </w:rPr>
                        <w:t xml:space="preserve">The </w:t>
                      </w:r>
                      <w:r>
                        <w:rPr>
                          <w:rFonts w:ascii="Century Gothic" w:hAnsi="Century Gothic"/>
                          <w:sz w:val="19"/>
                          <w:szCs w:val="19"/>
                        </w:rPr>
                        <w:t>S</w:t>
                      </w:r>
                      <w:r w:rsidRPr="00233E5E">
                        <w:rPr>
                          <w:rFonts w:ascii="Century Gothic" w:hAnsi="Century Gothic"/>
                          <w:sz w:val="19"/>
                          <w:szCs w:val="19"/>
                        </w:rPr>
                        <w:t>chool Liaison must immediately provide a written copy of the dispute resolution policy to the unaccompanied youth, parent, or guardian and notify his/her school administrator.</w:t>
                      </w:r>
                    </w:p>
                    <w:p w14:paraId="2AFEF451" w14:textId="77777777" w:rsidR="00233E5E" w:rsidRPr="00233E5E" w:rsidRDefault="00233E5E" w:rsidP="00233E5E">
                      <w:pPr>
                        <w:jc w:val="both"/>
                        <w:rPr>
                          <w:rFonts w:ascii="Century Gothic" w:hAnsi="Century Gothic"/>
                          <w:sz w:val="19"/>
                          <w:szCs w:val="19"/>
                        </w:rPr>
                      </w:pPr>
                    </w:p>
                    <w:p w14:paraId="2DAC262D" w14:textId="0FBD2A07" w:rsidR="00233E5E" w:rsidRPr="00233E5E" w:rsidRDefault="00233E5E" w:rsidP="00233E5E">
                      <w:pPr>
                        <w:jc w:val="both"/>
                        <w:rPr>
                          <w:rFonts w:ascii="Century Gothic" w:hAnsi="Century Gothic"/>
                          <w:sz w:val="19"/>
                          <w:szCs w:val="19"/>
                        </w:rPr>
                      </w:pPr>
                      <w:r w:rsidRPr="00233E5E">
                        <w:rPr>
                          <w:rFonts w:ascii="Century Gothic" w:hAnsi="Century Gothic"/>
                          <w:sz w:val="19"/>
                          <w:szCs w:val="19"/>
                        </w:rPr>
                        <w:t>Within three (3) business days of providing the unaccompanied youth, parent, or guardian with a written copy of the dispute resolution policy, the school principal or school homeless liaison must notify the District Homeless Liaison of the dispute in writing.</w:t>
                      </w:r>
                    </w:p>
                    <w:p w14:paraId="5AEEB884" w14:textId="77777777" w:rsidR="00233E5E" w:rsidRPr="00233E5E" w:rsidRDefault="00233E5E" w:rsidP="00233E5E">
                      <w:pPr>
                        <w:jc w:val="both"/>
                        <w:rPr>
                          <w:rFonts w:ascii="Century Gothic" w:hAnsi="Century Gothic"/>
                          <w:sz w:val="19"/>
                          <w:szCs w:val="19"/>
                        </w:rPr>
                      </w:pPr>
                    </w:p>
                    <w:p w14:paraId="3D11E5CD" w14:textId="5688BCAD" w:rsidR="00233E5E" w:rsidRPr="00233E5E" w:rsidRDefault="00233E5E" w:rsidP="00233E5E">
                      <w:pPr>
                        <w:jc w:val="both"/>
                        <w:rPr>
                          <w:rFonts w:ascii="Century Gothic" w:hAnsi="Century Gothic"/>
                          <w:sz w:val="19"/>
                          <w:szCs w:val="19"/>
                        </w:rPr>
                      </w:pPr>
                      <w:r w:rsidRPr="00233E5E">
                        <w:rPr>
                          <w:rFonts w:ascii="Century Gothic" w:hAnsi="Century Gothic"/>
                          <w:sz w:val="19"/>
                          <w:szCs w:val="19"/>
                        </w:rPr>
                        <w:t xml:space="preserve">The District Homeless Liaison will consult with the Superintendent and must render a decision in writing within five (5) business days to the </w:t>
                      </w:r>
                      <w:r w:rsidRPr="00233E5E">
                        <w:rPr>
                          <w:rFonts w:ascii="Century Gothic" w:hAnsi="Century Gothic"/>
                          <w:sz w:val="19"/>
                          <w:szCs w:val="19"/>
                        </w:rPr>
                        <w:t>unaccompanied youth, parent, or guardian</w:t>
                      </w:r>
                      <w:r w:rsidRPr="00233E5E">
                        <w:rPr>
                          <w:rFonts w:ascii="Century Gothic" w:hAnsi="Century Gothic"/>
                          <w:sz w:val="19"/>
                          <w:szCs w:val="19"/>
                        </w:rPr>
                        <w:t>.  The written decision must include a clear explanation of the decision regarding eligibility, school selection or enrollment including the rights of the unaccompanied youth, parent, or guardian to appeal the decision at the local level with a final appeal to the state level.</w:t>
                      </w:r>
                    </w:p>
                    <w:p w14:paraId="657A710F" w14:textId="77777777" w:rsidR="00233E5E" w:rsidRPr="00233E5E" w:rsidRDefault="00233E5E" w:rsidP="00233E5E">
                      <w:pPr>
                        <w:jc w:val="both"/>
                        <w:rPr>
                          <w:rFonts w:ascii="Century Gothic" w:hAnsi="Century Gothic"/>
                          <w:sz w:val="19"/>
                          <w:szCs w:val="19"/>
                        </w:rPr>
                      </w:pPr>
                    </w:p>
                    <w:p w14:paraId="12912BC0" w14:textId="7E3BB85C" w:rsidR="00233E5E" w:rsidRPr="00233E5E" w:rsidRDefault="00233E5E" w:rsidP="00233E5E">
                      <w:pPr>
                        <w:jc w:val="both"/>
                        <w:rPr>
                          <w:rFonts w:ascii="Century Gothic" w:hAnsi="Century Gothic"/>
                          <w:sz w:val="18"/>
                          <w:szCs w:val="18"/>
                        </w:rPr>
                      </w:pPr>
                      <w:r w:rsidRPr="00233E5E">
                        <w:rPr>
                          <w:rFonts w:ascii="Century Gothic" w:hAnsi="Century Gothic"/>
                          <w:sz w:val="19"/>
                          <w:szCs w:val="19"/>
                        </w:rPr>
                        <w:t xml:space="preserve">If the unaccompanied youth, parent, or guardian appeals the District Liaison’s decision to the LEA’s Superintendent, the Superintendent shall issue the </w:t>
                      </w:r>
                      <w:proofErr w:type="gramStart"/>
                      <w:r w:rsidRPr="00233E5E">
                        <w:rPr>
                          <w:rFonts w:ascii="Century Gothic" w:hAnsi="Century Gothic"/>
                          <w:sz w:val="19"/>
                          <w:szCs w:val="19"/>
                        </w:rPr>
                        <w:t>District’s</w:t>
                      </w:r>
                      <w:proofErr w:type="gramEnd"/>
                      <w:r w:rsidRPr="00233E5E">
                        <w:rPr>
                          <w:rFonts w:ascii="Century Gothic" w:hAnsi="Century Gothic"/>
                          <w:sz w:val="19"/>
                          <w:szCs w:val="19"/>
                        </w:rPr>
                        <w:t xml:space="preserve"> decision within five (5) business days of second dispute appeal.  The Superintendent’s decision must be provided to the </w:t>
                      </w:r>
                      <w:r w:rsidRPr="00233E5E">
                        <w:rPr>
                          <w:rFonts w:ascii="Century Gothic" w:hAnsi="Century Gothic"/>
                          <w:sz w:val="19"/>
                          <w:szCs w:val="19"/>
                        </w:rPr>
                        <w:t>unaccompanied youth, parent, or guardian</w:t>
                      </w:r>
                      <w:r w:rsidRPr="00233E5E">
                        <w:rPr>
                          <w:rFonts w:ascii="Century Gothic" w:hAnsi="Century Gothic"/>
                          <w:sz w:val="19"/>
                          <w:szCs w:val="19"/>
                        </w:rPr>
                        <w:t xml:space="preserve"> in writing and include clear explanation of the decision regarding eligibility, school selection or enrollment including the rights of the unaccompanied youth, parent, or guardian to appeal the decision at the state level</w:t>
                      </w:r>
                      <w:r w:rsidRPr="00233E5E">
                        <w:rPr>
                          <w:rFonts w:ascii="Century Gothic" w:hAnsi="Century Gothic"/>
                          <w:sz w:val="18"/>
                          <w:szCs w:val="18"/>
                        </w:rPr>
                        <w:t>.</w:t>
                      </w:r>
                    </w:p>
                  </w:txbxContent>
                </v:textbox>
              </v:shape>
            </w:pict>
          </mc:Fallback>
        </mc:AlternateContent>
      </w:r>
      <w:r>
        <w:br w:type="page"/>
      </w:r>
    </w:p>
    <w:p w14:paraId="6FA77351" w14:textId="4C6CB338" w:rsidR="00002C2F" w:rsidRDefault="00233E5E">
      <w:r>
        <w:rPr>
          <w:noProof/>
        </w:rPr>
        <w:lastRenderedPageBreak/>
        <mc:AlternateContent>
          <mc:Choice Requires="wps">
            <w:drawing>
              <wp:anchor distT="0" distB="0" distL="114300" distR="114300" simplePos="0" relativeHeight="251659264" behindDoc="0" locked="0" layoutInCell="1" allowOverlap="1" wp14:anchorId="6A8FE412" wp14:editId="51459AB8">
                <wp:simplePos x="0" y="0"/>
                <wp:positionH relativeFrom="column">
                  <wp:posOffset>-152400</wp:posOffset>
                </wp:positionH>
                <wp:positionV relativeFrom="paragraph">
                  <wp:posOffset>17929</wp:posOffset>
                </wp:positionV>
                <wp:extent cx="2994025" cy="7028330"/>
                <wp:effectExtent l="0" t="0" r="3175" b="0"/>
                <wp:wrapNone/>
                <wp:docPr id="1308530866" name="Text Box 1"/>
                <wp:cNvGraphicFramePr/>
                <a:graphic xmlns:a="http://schemas.openxmlformats.org/drawingml/2006/main">
                  <a:graphicData uri="http://schemas.microsoft.com/office/word/2010/wordprocessingShape">
                    <wps:wsp>
                      <wps:cNvSpPr txBox="1"/>
                      <wps:spPr>
                        <a:xfrm>
                          <a:off x="0" y="0"/>
                          <a:ext cx="2994025" cy="7028330"/>
                        </a:xfrm>
                        <a:prstGeom prst="rect">
                          <a:avLst/>
                        </a:prstGeom>
                        <a:solidFill>
                          <a:schemeClr val="lt1"/>
                        </a:solidFill>
                        <a:ln w="6350">
                          <a:noFill/>
                        </a:ln>
                      </wps:spPr>
                      <wps:txbx>
                        <w:txbxContent>
                          <w:p w14:paraId="374CA7F7" w14:textId="7E759DF0" w:rsidR="00233E5E" w:rsidRDefault="00233E5E" w:rsidP="00233E5E">
                            <w:pPr>
                              <w:jc w:val="center"/>
                              <w:rPr>
                                <w:rFonts w:ascii="Century Gothic" w:hAnsi="Century Gothic"/>
                                <w:b/>
                                <w:bCs/>
                                <w:color w:val="C00000"/>
                                <w:sz w:val="32"/>
                                <w:szCs w:val="32"/>
                              </w:rPr>
                            </w:pPr>
                            <w:r>
                              <w:rPr>
                                <w:rFonts w:ascii="Century Gothic" w:hAnsi="Century Gothic"/>
                                <w:b/>
                                <w:bCs/>
                                <w:noProof/>
                                <w:color w:val="C00000"/>
                                <w:sz w:val="32"/>
                                <w:szCs w:val="32"/>
                              </w:rPr>
                              <w:drawing>
                                <wp:inline distT="0" distB="0" distL="0" distR="0" wp14:anchorId="7864D82D" wp14:editId="2571E447">
                                  <wp:extent cx="1452283" cy="945612"/>
                                  <wp:effectExtent l="0" t="0" r="0" b="0"/>
                                  <wp:docPr id="1047479914"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79914" name="Picture 4" descr="A logo for a compan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20601" cy="990096"/>
                                          </a:xfrm>
                                          <a:prstGeom prst="rect">
                                            <a:avLst/>
                                          </a:prstGeom>
                                        </pic:spPr>
                                      </pic:pic>
                                    </a:graphicData>
                                  </a:graphic>
                                </wp:inline>
                              </w:drawing>
                            </w:r>
                          </w:p>
                          <w:p w14:paraId="544A08AE" w14:textId="22D46D33" w:rsidR="00233E5E" w:rsidRPr="00233E5E" w:rsidRDefault="00233E5E">
                            <w:pPr>
                              <w:rPr>
                                <w:rFonts w:ascii="Century Gothic" w:hAnsi="Century Gothic"/>
                                <w:sz w:val="20"/>
                                <w:szCs w:val="20"/>
                              </w:rPr>
                            </w:pPr>
                            <w:r w:rsidRPr="00233E5E">
                              <w:rPr>
                                <w:rFonts w:ascii="Century Gothic" w:hAnsi="Century Gothic"/>
                                <w:sz w:val="20"/>
                                <w:szCs w:val="20"/>
                              </w:rPr>
                              <w:t>If you lost your housing and now live in a shelter, motel, vehicle, park, abandoned building, on the street, or doubled-up with family/friends, your child may be able to receive help through a federal law called the McKinney-Vento Act.</w:t>
                            </w:r>
                          </w:p>
                          <w:p w14:paraId="79D5B1A9" w14:textId="77777777" w:rsidR="00233E5E" w:rsidRPr="00233E5E" w:rsidRDefault="00233E5E">
                            <w:pPr>
                              <w:rPr>
                                <w:rFonts w:ascii="Century Gothic" w:hAnsi="Century Gothic"/>
                                <w:sz w:val="18"/>
                                <w:szCs w:val="18"/>
                              </w:rPr>
                            </w:pPr>
                          </w:p>
                          <w:p w14:paraId="2477D817" w14:textId="6B3DEF65" w:rsidR="00233E5E" w:rsidRPr="00233E5E" w:rsidRDefault="00233E5E" w:rsidP="00233E5E">
                            <w:pPr>
                              <w:jc w:val="center"/>
                              <w:rPr>
                                <w:rFonts w:ascii="Century Gothic" w:hAnsi="Century Gothic"/>
                                <w:b/>
                                <w:bCs/>
                                <w:color w:val="C00000"/>
                                <w:sz w:val="21"/>
                                <w:szCs w:val="21"/>
                              </w:rPr>
                            </w:pPr>
                            <w:r w:rsidRPr="00233E5E">
                              <w:rPr>
                                <w:rFonts w:ascii="Century Gothic" w:hAnsi="Century Gothic"/>
                                <w:b/>
                                <w:bCs/>
                                <w:color w:val="C00000"/>
                                <w:sz w:val="21"/>
                                <w:szCs w:val="21"/>
                              </w:rPr>
                              <w:t>Educational Rights</w:t>
                            </w:r>
                          </w:p>
                          <w:p w14:paraId="5B0957AB" w14:textId="5B7608F1" w:rsidR="00233E5E" w:rsidRPr="00233E5E" w:rsidRDefault="00233E5E">
                            <w:pPr>
                              <w:rPr>
                                <w:rFonts w:ascii="Century Gothic" w:hAnsi="Century Gothic"/>
                                <w:sz w:val="20"/>
                                <w:szCs w:val="20"/>
                              </w:rPr>
                            </w:pPr>
                            <w:r w:rsidRPr="00233E5E">
                              <w:rPr>
                                <w:rFonts w:ascii="Century Gothic" w:hAnsi="Century Gothic"/>
                                <w:sz w:val="20"/>
                                <w:szCs w:val="20"/>
                              </w:rPr>
                              <w:t>Under the McKinney-Vento Act, homeless children and youth have the right to:</w:t>
                            </w:r>
                          </w:p>
                          <w:p w14:paraId="2CD0493E" w14:textId="32B78439"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Receive a free, appropriate public education.</w:t>
                            </w:r>
                          </w:p>
                          <w:p w14:paraId="62BC5D6D" w14:textId="1F09041E"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Enroll in school immediately, even if lacking documents normally required for enrollment.</w:t>
                            </w:r>
                          </w:p>
                          <w:p w14:paraId="7FCBA2AC" w14:textId="72C986EB"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Enroll in school and attend classes while the school gathers needed documents.</w:t>
                            </w:r>
                          </w:p>
                          <w:p w14:paraId="02E56D97" w14:textId="05CACBB1"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Enroll in the local school; or continue attending the school of origin (the school they attended when permanently housed or the school in which they were last enrolled), according to each student’s best interest.</w:t>
                            </w:r>
                          </w:p>
                          <w:p w14:paraId="015AFA1A" w14:textId="4BC4AB4A"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Receive transportation to and from the school of origin, if requested.</w:t>
                            </w:r>
                          </w:p>
                          <w:p w14:paraId="46A52C8D" w14:textId="2E708E6C"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Receive educational services comparable to those provided to other students, according to each student’s needs.</w:t>
                            </w:r>
                          </w:p>
                          <w:p w14:paraId="45E804E9" w14:textId="0AD863F0" w:rsidR="00233E5E" w:rsidRPr="00233E5E" w:rsidRDefault="00233E5E" w:rsidP="00233E5E">
                            <w:pPr>
                              <w:rPr>
                                <w:rFonts w:ascii="Century Gothic" w:hAnsi="Century Gothic"/>
                                <w:sz w:val="18"/>
                                <w:szCs w:val="18"/>
                              </w:rPr>
                            </w:pPr>
                            <w:r w:rsidRPr="00233E5E">
                              <w:rPr>
                                <w:rFonts w:ascii="Century Gothic" w:hAnsi="Century Gothic"/>
                                <w:sz w:val="20"/>
                                <w:szCs w:val="20"/>
                              </w:rPr>
                              <w:t>If the school district believes that the school selected is not in the student’s best interest, the district must provide the parent, guardian, or unaccompanied youth with a written explanation of its position and inform the parent, guardian, or unaccompanied youth of the right to appeal its decision</w:t>
                            </w:r>
                            <w:r>
                              <w:rPr>
                                <w:rFonts w:ascii="Century Gothic" w:hAnsi="Century Gothic"/>
                                <w:sz w:val="18"/>
                                <w:szCs w:val="18"/>
                              </w:rPr>
                              <w:t>.</w:t>
                            </w:r>
                          </w:p>
                          <w:p w14:paraId="697AA255" w14:textId="77777777" w:rsidR="00233E5E" w:rsidRPr="00233E5E" w:rsidRDefault="00233E5E">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FE412" id="Text Box 1" o:spid="_x0000_s1029" type="#_x0000_t202" style="position:absolute;margin-left:-12pt;margin-top:1.4pt;width:235.75pt;height:5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" fillcolor="white [3201]" stroked="f" strokeweight=".5pt">
                <v:textbox>
                  <w:txbxContent>
                    <w:p w14:paraId="374CA7F7" w14:textId="7E759DF0" w:rsidR="00233E5E" w:rsidRDefault="00233E5E" w:rsidP="00233E5E">
                      <w:pPr>
                        <w:jc w:val="center"/>
                        <w:rPr>
                          <w:rFonts w:ascii="Century Gothic" w:hAnsi="Century Gothic"/>
                          <w:b/>
                          <w:bCs/>
                          <w:color w:val="C00000"/>
                          <w:sz w:val="32"/>
                          <w:szCs w:val="32"/>
                        </w:rPr>
                      </w:pPr>
                      <w:r>
                        <w:rPr>
                          <w:rFonts w:ascii="Century Gothic" w:hAnsi="Century Gothic"/>
                          <w:b/>
                          <w:bCs/>
                          <w:noProof/>
                          <w:color w:val="C00000"/>
                          <w:sz w:val="32"/>
                          <w:szCs w:val="32"/>
                        </w:rPr>
                        <w:drawing>
                          <wp:inline distT="0" distB="0" distL="0" distR="0" wp14:anchorId="7864D82D" wp14:editId="2571E447">
                            <wp:extent cx="1452283" cy="945612"/>
                            <wp:effectExtent l="0" t="0" r="0" b="0"/>
                            <wp:docPr id="1047479914"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79914" name="Picture 4" descr="A logo for a compan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20601" cy="990096"/>
                                    </a:xfrm>
                                    <a:prstGeom prst="rect">
                                      <a:avLst/>
                                    </a:prstGeom>
                                  </pic:spPr>
                                </pic:pic>
                              </a:graphicData>
                            </a:graphic>
                          </wp:inline>
                        </w:drawing>
                      </w:r>
                    </w:p>
                    <w:p w14:paraId="544A08AE" w14:textId="22D46D33" w:rsidR="00233E5E" w:rsidRPr="00233E5E" w:rsidRDefault="00233E5E">
                      <w:pPr>
                        <w:rPr>
                          <w:rFonts w:ascii="Century Gothic" w:hAnsi="Century Gothic"/>
                          <w:sz w:val="20"/>
                          <w:szCs w:val="20"/>
                        </w:rPr>
                      </w:pPr>
                      <w:r w:rsidRPr="00233E5E">
                        <w:rPr>
                          <w:rFonts w:ascii="Century Gothic" w:hAnsi="Century Gothic"/>
                          <w:sz w:val="20"/>
                          <w:szCs w:val="20"/>
                        </w:rPr>
                        <w:t>If you lost your housing and now live in a shelter, motel, vehicle, park, abandoned building, on the street, or doubled-up with family/friends, your child may be able to receive help through a federal law called the McKinney-Vento Act.</w:t>
                      </w:r>
                    </w:p>
                    <w:p w14:paraId="79D5B1A9" w14:textId="77777777" w:rsidR="00233E5E" w:rsidRPr="00233E5E" w:rsidRDefault="00233E5E">
                      <w:pPr>
                        <w:rPr>
                          <w:rFonts w:ascii="Century Gothic" w:hAnsi="Century Gothic"/>
                          <w:sz w:val="18"/>
                          <w:szCs w:val="18"/>
                        </w:rPr>
                      </w:pPr>
                    </w:p>
                    <w:p w14:paraId="2477D817" w14:textId="6B3DEF65" w:rsidR="00233E5E" w:rsidRPr="00233E5E" w:rsidRDefault="00233E5E" w:rsidP="00233E5E">
                      <w:pPr>
                        <w:jc w:val="center"/>
                        <w:rPr>
                          <w:rFonts w:ascii="Century Gothic" w:hAnsi="Century Gothic"/>
                          <w:b/>
                          <w:bCs/>
                          <w:color w:val="C00000"/>
                          <w:sz w:val="21"/>
                          <w:szCs w:val="21"/>
                        </w:rPr>
                      </w:pPr>
                      <w:r w:rsidRPr="00233E5E">
                        <w:rPr>
                          <w:rFonts w:ascii="Century Gothic" w:hAnsi="Century Gothic"/>
                          <w:b/>
                          <w:bCs/>
                          <w:color w:val="C00000"/>
                          <w:sz w:val="21"/>
                          <w:szCs w:val="21"/>
                        </w:rPr>
                        <w:t>Educational Rights</w:t>
                      </w:r>
                    </w:p>
                    <w:p w14:paraId="5B0957AB" w14:textId="5B7608F1" w:rsidR="00233E5E" w:rsidRPr="00233E5E" w:rsidRDefault="00233E5E">
                      <w:pPr>
                        <w:rPr>
                          <w:rFonts w:ascii="Century Gothic" w:hAnsi="Century Gothic"/>
                          <w:sz w:val="20"/>
                          <w:szCs w:val="20"/>
                        </w:rPr>
                      </w:pPr>
                      <w:r w:rsidRPr="00233E5E">
                        <w:rPr>
                          <w:rFonts w:ascii="Century Gothic" w:hAnsi="Century Gothic"/>
                          <w:sz w:val="20"/>
                          <w:szCs w:val="20"/>
                        </w:rPr>
                        <w:t>Under the McKinney-Vento Act, homeless children and youth have the right to:</w:t>
                      </w:r>
                    </w:p>
                    <w:p w14:paraId="2CD0493E" w14:textId="32B78439"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Receive a free, appropriate public education.</w:t>
                      </w:r>
                    </w:p>
                    <w:p w14:paraId="62BC5D6D" w14:textId="1F09041E"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Enroll in school immediately, even if lacking documents normally required for enrollment.</w:t>
                      </w:r>
                    </w:p>
                    <w:p w14:paraId="7FCBA2AC" w14:textId="72C986EB"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Enroll in school and attend classes while the school gathers needed documents.</w:t>
                      </w:r>
                    </w:p>
                    <w:p w14:paraId="02E56D97" w14:textId="05CACBB1"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Enroll in the local school; or continue attending the school of origin (the school they attended when permanently housed or the school in which they were last enrolled), according to each student’s best interest.</w:t>
                      </w:r>
                    </w:p>
                    <w:p w14:paraId="015AFA1A" w14:textId="4BC4AB4A"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Receive transportation to and from the school of origin, if requested.</w:t>
                      </w:r>
                    </w:p>
                    <w:p w14:paraId="46A52C8D" w14:textId="2E708E6C" w:rsidR="00233E5E" w:rsidRPr="00233E5E" w:rsidRDefault="00233E5E" w:rsidP="00233E5E">
                      <w:pPr>
                        <w:pStyle w:val="ListParagraph"/>
                        <w:numPr>
                          <w:ilvl w:val="0"/>
                          <w:numId w:val="1"/>
                        </w:numPr>
                        <w:rPr>
                          <w:rFonts w:ascii="Century Gothic" w:hAnsi="Century Gothic"/>
                          <w:sz w:val="20"/>
                          <w:szCs w:val="20"/>
                        </w:rPr>
                      </w:pPr>
                      <w:r w:rsidRPr="00233E5E">
                        <w:rPr>
                          <w:rFonts w:ascii="Century Gothic" w:hAnsi="Century Gothic"/>
                          <w:sz w:val="20"/>
                          <w:szCs w:val="20"/>
                        </w:rPr>
                        <w:t>Receive educational services comparable to those provided to other students, according to each student’s needs.</w:t>
                      </w:r>
                    </w:p>
                    <w:p w14:paraId="45E804E9" w14:textId="0AD863F0" w:rsidR="00233E5E" w:rsidRPr="00233E5E" w:rsidRDefault="00233E5E" w:rsidP="00233E5E">
                      <w:pPr>
                        <w:rPr>
                          <w:rFonts w:ascii="Century Gothic" w:hAnsi="Century Gothic"/>
                          <w:sz w:val="18"/>
                          <w:szCs w:val="18"/>
                        </w:rPr>
                      </w:pPr>
                      <w:r w:rsidRPr="00233E5E">
                        <w:rPr>
                          <w:rFonts w:ascii="Century Gothic" w:hAnsi="Century Gothic"/>
                          <w:sz w:val="20"/>
                          <w:szCs w:val="20"/>
                        </w:rPr>
                        <w:t>If the school district believes that the school selected is not in the student’s best interest, the district must provide the parent, guardian, or unaccompanied youth with a written explanation of its position and inform the parent, guardian, or unaccompanied youth of the right to appeal its decision</w:t>
                      </w:r>
                      <w:r>
                        <w:rPr>
                          <w:rFonts w:ascii="Century Gothic" w:hAnsi="Century Gothic"/>
                          <w:sz w:val="18"/>
                          <w:szCs w:val="18"/>
                        </w:rPr>
                        <w:t>.</w:t>
                      </w:r>
                    </w:p>
                    <w:p w14:paraId="697AA255" w14:textId="77777777" w:rsidR="00233E5E" w:rsidRPr="00233E5E" w:rsidRDefault="00233E5E">
                      <w:pPr>
                        <w:rPr>
                          <w:rFonts w:ascii="Century Gothic" w:hAnsi="Century Gothic"/>
                          <w:sz w:val="20"/>
                          <w:szCs w:val="20"/>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9332650" wp14:editId="5A167BEE">
                <wp:simplePos x="0" y="0"/>
                <wp:positionH relativeFrom="column">
                  <wp:posOffset>6327663</wp:posOffset>
                </wp:positionH>
                <wp:positionV relativeFrom="paragraph">
                  <wp:posOffset>17145</wp:posOffset>
                </wp:positionV>
                <wp:extent cx="2994025" cy="6938683"/>
                <wp:effectExtent l="0" t="0" r="3175" b="0"/>
                <wp:wrapNone/>
                <wp:docPr id="1755754890" name="Text Box 1"/>
                <wp:cNvGraphicFramePr/>
                <a:graphic xmlns:a="http://schemas.openxmlformats.org/drawingml/2006/main">
                  <a:graphicData uri="http://schemas.microsoft.com/office/word/2010/wordprocessingShape">
                    <wps:wsp>
                      <wps:cNvSpPr txBox="1"/>
                      <wps:spPr>
                        <a:xfrm>
                          <a:off x="0" y="0"/>
                          <a:ext cx="2994025" cy="6938683"/>
                        </a:xfrm>
                        <a:prstGeom prst="rect">
                          <a:avLst/>
                        </a:prstGeom>
                        <a:solidFill>
                          <a:schemeClr val="lt1"/>
                        </a:solidFill>
                        <a:ln w="6350">
                          <a:noFill/>
                        </a:ln>
                      </wps:spPr>
                      <wps:txbx>
                        <w:txbxContent>
                          <w:p w14:paraId="78CB9B70" w14:textId="2BC35C9E" w:rsidR="00233E5E" w:rsidRDefault="00233E5E" w:rsidP="00233E5E">
                            <w:pPr>
                              <w:jc w:val="center"/>
                              <w:rPr>
                                <w:rFonts w:ascii="Century Gothic" w:hAnsi="Century Gothic"/>
                                <w:b/>
                                <w:bCs/>
                                <w:color w:val="C00000"/>
                                <w:sz w:val="20"/>
                                <w:szCs w:val="20"/>
                              </w:rPr>
                            </w:pPr>
                            <w:r>
                              <w:rPr>
                                <w:rFonts w:ascii="Century Gothic" w:hAnsi="Century Gothic"/>
                                <w:b/>
                                <w:bCs/>
                                <w:noProof/>
                                <w:color w:val="C00000"/>
                                <w:sz w:val="20"/>
                                <w:szCs w:val="20"/>
                              </w:rPr>
                              <w:drawing>
                                <wp:inline distT="0" distB="0" distL="0" distR="0" wp14:anchorId="00C4EC46" wp14:editId="0A36DEB1">
                                  <wp:extent cx="1340759" cy="1075765"/>
                                  <wp:effectExtent l="0" t="0" r="5715" b="3810"/>
                                  <wp:docPr id="834623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23148" name="Picture 834623148"/>
                                          <pic:cNvPicPr/>
                                        </pic:nvPicPr>
                                        <pic:blipFill>
                                          <a:blip r:embed="rId9">
                                            <a:extLst>
                                              <a:ext uri="{28A0092B-C50C-407E-A947-70E740481C1C}">
                                                <a14:useLocalDpi xmlns:a14="http://schemas.microsoft.com/office/drawing/2010/main" val="0"/>
                                              </a:ext>
                                            </a:extLst>
                                          </a:blip>
                                          <a:stretch>
                                            <a:fillRect/>
                                          </a:stretch>
                                        </pic:blipFill>
                                        <pic:spPr>
                                          <a:xfrm>
                                            <a:off x="0" y="0"/>
                                            <a:ext cx="1379842" cy="1107123"/>
                                          </a:xfrm>
                                          <a:prstGeom prst="rect">
                                            <a:avLst/>
                                          </a:prstGeom>
                                        </pic:spPr>
                                      </pic:pic>
                                    </a:graphicData>
                                  </a:graphic>
                                </wp:inline>
                              </w:drawing>
                            </w:r>
                          </w:p>
                          <w:p w14:paraId="33CD3C92" w14:textId="77777777" w:rsidR="00233E5E" w:rsidRDefault="00233E5E" w:rsidP="00233E5E">
                            <w:pPr>
                              <w:rPr>
                                <w:rFonts w:ascii="Century Gothic" w:hAnsi="Century Gothic"/>
                                <w:b/>
                                <w:bCs/>
                                <w:color w:val="C00000"/>
                                <w:sz w:val="20"/>
                                <w:szCs w:val="20"/>
                              </w:rPr>
                            </w:pPr>
                          </w:p>
                          <w:p w14:paraId="125DB322" w14:textId="571AA232" w:rsidR="00233E5E" w:rsidRPr="00233E5E" w:rsidRDefault="00233E5E" w:rsidP="00233E5E">
                            <w:pPr>
                              <w:rPr>
                                <w:rFonts w:ascii="Century Gothic" w:hAnsi="Century Gothic"/>
                                <w:b/>
                                <w:bCs/>
                                <w:color w:val="C00000"/>
                                <w:sz w:val="21"/>
                                <w:szCs w:val="21"/>
                              </w:rPr>
                            </w:pPr>
                            <w:r w:rsidRPr="00233E5E">
                              <w:rPr>
                                <w:rFonts w:ascii="Century Gothic" w:hAnsi="Century Gothic"/>
                                <w:b/>
                                <w:bCs/>
                                <w:color w:val="C00000"/>
                                <w:sz w:val="21"/>
                                <w:szCs w:val="21"/>
                              </w:rPr>
                              <w:t>What will I need to enroll my child?</w:t>
                            </w:r>
                          </w:p>
                          <w:p w14:paraId="290B8D30" w14:textId="0E275E37" w:rsidR="00233E5E" w:rsidRPr="00233E5E" w:rsidRDefault="00233E5E" w:rsidP="00233E5E">
                            <w:pPr>
                              <w:rPr>
                                <w:rFonts w:ascii="Century Gothic" w:hAnsi="Century Gothic"/>
                                <w:sz w:val="20"/>
                                <w:szCs w:val="20"/>
                              </w:rPr>
                            </w:pPr>
                            <w:r w:rsidRPr="00233E5E">
                              <w:rPr>
                                <w:rFonts w:ascii="Century Gothic" w:hAnsi="Century Gothic"/>
                                <w:sz w:val="20"/>
                                <w:szCs w:val="20"/>
                              </w:rPr>
                              <w:t>The McKinney-Vento Act requires that children experiencing homelessness be enrolled in school without delay. When registering, parents will be asked for school records, birth certificate, and immunization records.  If the parent does not have all these items, the child will be enrolled, and the school will work with you to obtain these documents.</w:t>
                            </w:r>
                          </w:p>
                          <w:p w14:paraId="5E2A8587" w14:textId="77777777" w:rsidR="00233E5E" w:rsidRPr="00233E5E" w:rsidRDefault="00233E5E" w:rsidP="00233E5E">
                            <w:pPr>
                              <w:rPr>
                                <w:rFonts w:ascii="Century Gothic" w:hAnsi="Century Gothic"/>
                                <w:sz w:val="20"/>
                                <w:szCs w:val="20"/>
                              </w:rPr>
                            </w:pPr>
                          </w:p>
                          <w:p w14:paraId="6DB0016B" w14:textId="7FAED40C" w:rsidR="00233E5E" w:rsidRPr="00233E5E" w:rsidRDefault="00233E5E" w:rsidP="00233E5E">
                            <w:pPr>
                              <w:rPr>
                                <w:rFonts w:ascii="Century Gothic" w:hAnsi="Century Gothic"/>
                                <w:b/>
                                <w:bCs/>
                                <w:color w:val="C00000"/>
                                <w:sz w:val="21"/>
                                <w:szCs w:val="21"/>
                              </w:rPr>
                            </w:pPr>
                            <w:r w:rsidRPr="00233E5E">
                              <w:rPr>
                                <w:rFonts w:ascii="Century Gothic" w:hAnsi="Century Gothic"/>
                                <w:b/>
                                <w:bCs/>
                                <w:color w:val="C00000"/>
                                <w:sz w:val="21"/>
                                <w:szCs w:val="21"/>
                              </w:rPr>
                              <w:t>How will m</w:t>
                            </w:r>
                            <w:r>
                              <w:rPr>
                                <w:rFonts w:ascii="Century Gothic" w:hAnsi="Century Gothic"/>
                                <w:b/>
                                <w:bCs/>
                                <w:color w:val="C00000"/>
                                <w:sz w:val="21"/>
                                <w:szCs w:val="21"/>
                              </w:rPr>
                              <w:t>y</w:t>
                            </w:r>
                            <w:r w:rsidRPr="00233E5E">
                              <w:rPr>
                                <w:rFonts w:ascii="Century Gothic" w:hAnsi="Century Gothic"/>
                                <w:b/>
                                <w:bCs/>
                                <w:color w:val="C00000"/>
                                <w:sz w:val="21"/>
                                <w:szCs w:val="21"/>
                              </w:rPr>
                              <w:t xml:space="preserve"> child get to school?</w:t>
                            </w:r>
                          </w:p>
                          <w:p w14:paraId="7A99BC6F" w14:textId="0B042393" w:rsidR="00233E5E" w:rsidRPr="00233E5E" w:rsidRDefault="00233E5E" w:rsidP="00233E5E">
                            <w:pPr>
                              <w:rPr>
                                <w:rFonts w:ascii="Century Gothic" w:hAnsi="Century Gothic"/>
                                <w:sz w:val="20"/>
                                <w:szCs w:val="20"/>
                              </w:rPr>
                            </w:pPr>
                            <w:r w:rsidRPr="00233E5E">
                              <w:rPr>
                                <w:rFonts w:ascii="Century Gothic" w:hAnsi="Century Gothic"/>
                                <w:sz w:val="20"/>
                                <w:szCs w:val="20"/>
                              </w:rPr>
                              <w:t>Transportation will be provided for students to the school of origin or the school within the residential boundaries.</w:t>
                            </w:r>
                          </w:p>
                          <w:p w14:paraId="71FCB9B2" w14:textId="77777777" w:rsidR="00233E5E" w:rsidRPr="00233E5E" w:rsidRDefault="00233E5E" w:rsidP="00233E5E">
                            <w:pPr>
                              <w:rPr>
                                <w:rFonts w:ascii="Century Gothic" w:hAnsi="Century Gothic"/>
                                <w:sz w:val="20"/>
                                <w:szCs w:val="20"/>
                              </w:rPr>
                            </w:pPr>
                          </w:p>
                          <w:p w14:paraId="77F0CA15" w14:textId="01EB7E93" w:rsidR="00233E5E" w:rsidRPr="00233E5E" w:rsidRDefault="00233E5E" w:rsidP="00233E5E">
                            <w:pPr>
                              <w:rPr>
                                <w:rFonts w:ascii="Century Gothic" w:hAnsi="Century Gothic"/>
                                <w:b/>
                                <w:bCs/>
                                <w:color w:val="C00000"/>
                                <w:sz w:val="21"/>
                                <w:szCs w:val="21"/>
                              </w:rPr>
                            </w:pPr>
                            <w:r w:rsidRPr="00233E5E">
                              <w:rPr>
                                <w:rFonts w:ascii="Century Gothic" w:hAnsi="Century Gothic"/>
                                <w:b/>
                                <w:bCs/>
                                <w:color w:val="C00000"/>
                                <w:sz w:val="21"/>
                                <w:szCs w:val="21"/>
                              </w:rPr>
                              <w:t>How do I ensure my child receives services provided by the McKinney-Vento Office?</w:t>
                            </w:r>
                          </w:p>
                          <w:p w14:paraId="7D51550C" w14:textId="783ADBE4" w:rsidR="00233E5E" w:rsidRPr="00233E5E" w:rsidRDefault="00233E5E" w:rsidP="00233E5E">
                            <w:pPr>
                              <w:rPr>
                                <w:rFonts w:ascii="Century Gothic" w:hAnsi="Century Gothic"/>
                                <w:sz w:val="20"/>
                                <w:szCs w:val="20"/>
                              </w:rPr>
                            </w:pPr>
                            <w:r w:rsidRPr="00233E5E">
                              <w:rPr>
                                <w:rFonts w:ascii="Century Gothic" w:hAnsi="Century Gothic"/>
                                <w:sz w:val="20"/>
                                <w:szCs w:val="20"/>
                              </w:rPr>
                              <w:t xml:space="preserve">Parents must complete the Greene County Schools’ </w:t>
                            </w:r>
                            <w:r w:rsidRPr="00233E5E">
                              <w:rPr>
                                <w:rFonts w:ascii="Century Gothic" w:hAnsi="Century Gothic"/>
                                <w:b/>
                                <w:bCs/>
                                <w:sz w:val="20"/>
                                <w:szCs w:val="20"/>
                              </w:rPr>
                              <w:t>Student Residency Survey</w:t>
                            </w:r>
                            <w:r w:rsidRPr="00233E5E">
                              <w:rPr>
                                <w:rFonts w:ascii="Century Gothic" w:hAnsi="Century Gothic"/>
                                <w:sz w:val="20"/>
                                <w:szCs w:val="20"/>
                              </w:rPr>
                              <w:t xml:space="preserve"> form each year that the child continues to live in temporary housing.  Failure to complete this form prior to the start of each school year can result in a delay of services, to include a delay in transportation services. </w:t>
                            </w:r>
                          </w:p>
                          <w:p w14:paraId="38BCEA92" w14:textId="77777777" w:rsidR="00233E5E" w:rsidRPr="00233E5E" w:rsidRDefault="00233E5E" w:rsidP="00233E5E">
                            <w:pPr>
                              <w:rPr>
                                <w:rFonts w:ascii="Century Gothic" w:hAnsi="Century Gothic"/>
                                <w:sz w:val="20"/>
                                <w:szCs w:val="20"/>
                              </w:rPr>
                            </w:pPr>
                          </w:p>
                          <w:p w14:paraId="37D7486C" w14:textId="18FF89D8" w:rsidR="00233E5E" w:rsidRPr="00233E5E" w:rsidRDefault="00233E5E" w:rsidP="00233E5E">
                            <w:pPr>
                              <w:rPr>
                                <w:rFonts w:ascii="Century Gothic" w:hAnsi="Century Gothic"/>
                                <w:b/>
                                <w:bCs/>
                                <w:color w:val="C00000"/>
                                <w:sz w:val="21"/>
                                <w:szCs w:val="21"/>
                              </w:rPr>
                            </w:pPr>
                            <w:r w:rsidRPr="00233E5E">
                              <w:rPr>
                                <w:rFonts w:ascii="Century Gothic" w:hAnsi="Century Gothic"/>
                                <w:b/>
                                <w:bCs/>
                                <w:color w:val="C00000"/>
                                <w:sz w:val="21"/>
                                <w:szCs w:val="21"/>
                              </w:rPr>
                              <w:t xml:space="preserve">Whom </w:t>
                            </w:r>
                            <w:r>
                              <w:rPr>
                                <w:rFonts w:ascii="Century Gothic" w:hAnsi="Century Gothic"/>
                                <w:b/>
                                <w:bCs/>
                                <w:color w:val="C00000"/>
                                <w:sz w:val="21"/>
                                <w:szCs w:val="21"/>
                              </w:rPr>
                              <w:t>d</w:t>
                            </w:r>
                            <w:r w:rsidRPr="00233E5E">
                              <w:rPr>
                                <w:rFonts w:ascii="Century Gothic" w:hAnsi="Century Gothic"/>
                                <w:b/>
                                <w:bCs/>
                                <w:color w:val="C00000"/>
                                <w:sz w:val="21"/>
                                <w:szCs w:val="21"/>
                              </w:rPr>
                              <w:t xml:space="preserve">o I call if </w:t>
                            </w:r>
                            <w:r>
                              <w:rPr>
                                <w:rFonts w:ascii="Century Gothic" w:hAnsi="Century Gothic"/>
                                <w:b/>
                                <w:bCs/>
                                <w:color w:val="C00000"/>
                                <w:sz w:val="21"/>
                                <w:szCs w:val="21"/>
                              </w:rPr>
                              <w:t>t</w:t>
                            </w:r>
                            <w:r w:rsidRPr="00233E5E">
                              <w:rPr>
                                <w:rFonts w:ascii="Century Gothic" w:hAnsi="Century Gothic"/>
                                <w:b/>
                                <w:bCs/>
                                <w:color w:val="C00000"/>
                                <w:sz w:val="21"/>
                                <w:szCs w:val="21"/>
                              </w:rPr>
                              <w:t>her</w:t>
                            </w:r>
                            <w:r>
                              <w:rPr>
                                <w:rFonts w:ascii="Century Gothic" w:hAnsi="Century Gothic"/>
                                <w:b/>
                                <w:bCs/>
                                <w:color w:val="C00000"/>
                                <w:sz w:val="21"/>
                                <w:szCs w:val="21"/>
                              </w:rPr>
                              <w:t>e</w:t>
                            </w:r>
                            <w:r w:rsidRPr="00233E5E">
                              <w:rPr>
                                <w:rFonts w:ascii="Century Gothic" w:hAnsi="Century Gothic"/>
                                <w:b/>
                                <w:bCs/>
                                <w:color w:val="C00000"/>
                                <w:sz w:val="21"/>
                                <w:szCs w:val="21"/>
                              </w:rPr>
                              <w:t xml:space="preserve"> is a delay in enrollment?</w:t>
                            </w:r>
                          </w:p>
                          <w:p w14:paraId="472D365A" w14:textId="00DB9A0A" w:rsidR="00233E5E" w:rsidRPr="00233E5E" w:rsidRDefault="00233E5E" w:rsidP="00233E5E">
                            <w:pPr>
                              <w:rPr>
                                <w:rFonts w:ascii="Century Gothic" w:hAnsi="Century Gothic"/>
                                <w:sz w:val="20"/>
                                <w:szCs w:val="20"/>
                              </w:rPr>
                            </w:pPr>
                            <w:r w:rsidRPr="00233E5E">
                              <w:rPr>
                                <w:rFonts w:ascii="Century Gothic" w:hAnsi="Century Gothic"/>
                                <w:sz w:val="20"/>
                                <w:szCs w:val="20"/>
                              </w:rPr>
                              <w:t>First, speak with the school’s principal.  If the matter is still not resolved, and you have questions or concerns regarding enrollment, call the Greene County Board of Education at 205.372.3109 and request to speak with the McKinney-Vento Representative.</w:t>
                            </w:r>
                          </w:p>
                          <w:p w14:paraId="24B53305" w14:textId="77777777" w:rsidR="00233E5E" w:rsidRPr="00233E5E" w:rsidRDefault="00233E5E" w:rsidP="00233E5E">
                            <w:pPr>
                              <w:rPr>
                                <w:rFonts w:ascii="Century Gothic" w:hAnsi="Century Gothic"/>
                                <w:sz w:val="20"/>
                                <w:szCs w:val="20"/>
                              </w:rPr>
                            </w:pPr>
                          </w:p>
                          <w:p w14:paraId="1660053F" w14:textId="77777777" w:rsidR="00233E5E" w:rsidRDefault="00233E5E" w:rsidP="00233E5E">
                            <w:pPr>
                              <w:rPr>
                                <w:rFonts w:ascii="Century Gothic" w:hAnsi="Century Gothic"/>
                                <w:sz w:val="18"/>
                                <w:szCs w:val="18"/>
                              </w:rPr>
                            </w:pPr>
                          </w:p>
                          <w:p w14:paraId="30726699" w14:textId="77777777" w:rsidR="00233E5E" w:rsidRDefault="00233E5E" w:rsidP="00233E5E">
                            <w:pPr>
                              <w:rPr>
                                <w:rFonts w:ascii="Century Gothic" w:hAnsi="Century Gothic"/>
                                <w:sz w:val="18"/>
                                <w:szCs w:val="18"/>
                              </w:rPr>
                            </w:pPr>
                          </w:p>
                          <w:p w14:paraId="6030BD1F" w14:textId="77777777" w:rsidR="00233E5E" w:rsidRPr="00233E5E" w:rsidRDefault="00233E5E" w:rsidP="00233E5E">
                            <w:pP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32650" id="_x0000_s1030" type="#_x0000_t202" style="position:absolute;margin-left:498.25pt;margin-top:1.35pt;width:235.75pt;height:54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" fillcolor="white [3201]" stroked="f" strokeweight=".5pt">
                <v:textbox>
                  <w:txbxContent>
                    <w:p w14:paraId="78CB9B70" w14:textId="2BC35C9E" w:rsidR="00233E5E" w:rsidRDefault="00233E5E" w:rsidP="00233E5E">
                      <w:pPr>
                        <w:jc w:val="center"/>
                        <w:rPr>
                          <w:rFonts w:ascii="Century Gothic" w:hAnsi="Century Gothic"/>
                          <w:b/>
                          <w:bCs/>
                          <w:color w:val="C00000"/>
                          <w:sz w:val="20"/>
                          <w:szCs w:val="20"/>
                        </w:rPr>
                      </w:pPr>
                      <w:r>
                        <w:rPr>
                          <w:rFonts w:ascii="Century Gothic" w:hAnsi="Century Gothic"/>
                          <w:b/>
                          <w:bCs/>
                          <w:noProof/>
                          <w:color w:val="C00000"/>
                          <w:sz w:val="20"/>
                          <w:szCs w:val="20"/>
                        </w:rPr>
                        <w:drawing>
                          <wp:inline distT="0" distB="0" distL="0" distR="0" wp14:anchorId="00C4EC46" wp14:editId="0A36DEB1">
                            <wp:extent cx="1340759" cy="1075765"/>
                            <wp:effectExtent l="0" t="0" r="5715" b="3810"/>
                            <wp:docPr id="834623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23148" name="Picture 834623148"/>
                                    <pic:cNvPicPr/>
                                  </pic:nvPicPr>
                                  <pic:blipFill>
                                    <a:blip r:embed="rId9">
                                      <a:extLst>
                                        <a:ext uri="{28A0092B-C50C-407E-A947-70E740481C1C}">
                                          <a14:useLocalDpi xmlns:a14="http://schemas.microsoft.com/office/drawing/2010/main" val="0"/>
                                        </a:ext>
                                      </a:extLst>
                                    </a:blip>
                                    <a:stretch>
                                      <a:fillRect/>
                                    </a:stretch>
                                  </pic:blipFill>
                                  <pic:spPr>
                                    <a:xfrm>
                                      <a:off x="0" y="0"/>
                                      <a:ext cx="1379842" cy="1107123"/>
                                    </a:xfrm>
                                    <a:prstGeom prst="rect">
                                      <a:avLst/>
                                    </a:prstGeom>
                                  </pic:spPr>
                                </pic:pic>
                              </a:graphicData>
                            </a:graphic>
                          </wp:inline>
                        </w:drawing>
                      </w:r>
                    </w:p>
                    <w:p w14:paraId="33CD3C92" w14:textId="77777777" w:rsidR="00233E5E" w:rsidRDefault="00233E5E" w:rsidP="00233E5E">
                      <w:pPr>
                        <w:rPr>
                          <w:rFonts w:ascii="Century Gothic" w:hAnsi="Century Gothic"/>
                          <w:b/>
                          <w:bCs/>
                          <w:color w:val="C00000"/>
                          <w:sz w:val="20"/>
                          <w:szCs w:val="20"/>
                        </w:rPr>
                      </w:pPr>
                    </w:p>
                    <w:p w14:paraId="125DB322" w14:textId="571AA232" w:rsidR="00233E5E" w:rsidRPr="00233E5E" w:rsidRDefault="00233E5E" w:rsidP="00233E5E">
                      <w:pPr>
                        <w:rPr>
                          <w:rFonts w:ascii="Century Gothic" w:hAnsi="Century Gothic"/>
                          <w:b/>
                          <w:bCs/>
                          <w:color w:val="C00000"/>
                          <w:sz w:val="21"/>
                          <w:szCs w:val="21"/>
                        </w:rPr>
                      </w:pPr>
                      <w:r w:rsidRPr="00233E5E">
                        <w:rPr>
                          <w:rFonts w:ascii="Century Gothic" w:hAnsi="Century Gothic"/>
                          <w:b/>
                          <w:bCs/>
                          <w:color w:val="C00000"/>
                          <w:sz w:val="21"/>
                          <w:szCs w:val="21"/>
                        </w:rPr>
                        <w:t>What will I need to enroll my child?</w:t>
                      </w:r>
                    </w:p>
                    <w:p w14:paraId="290B8D30" w14:textId="0E275E37" w:rsidR="00233E5E" w:rsidRPr="00233E5E" w:rsidRDefault="00233E5E" w:rsidP="00233E5E">
                      <w:pPr>
                        <w:rPr>
                          <w:rFonts w:ascii="Century Gothic" w:hAnsi="Century Gothic"/>
                          <w:sz w:val="20"/>
                          <w:szCs w:val="20"/>
                        </w:rPr>
                      </w:pPr>
                      <w:r w:rsidRPr="00233E5E">
                        <w:rPr>
                          <w:rFonts w:ascii="Century Gothic" w:hAnsi="Century Gothic"/>
                          <w:sz w:val="20"/>
                          <w:szCs w:val="20"/>
                        </w:rPr>
                        <w:t>The McKinney-Vento Act requires that children experiencing homelessness be enrolled in school without delay. When registering, parents will be asked for school records, birth certificate, and immunization records.  If the parent does not have all these items, the child will be enrolled, and the school will work with you to obtain these documents.</w:t>
                      </w:r>
                    </w:p>
                    <w:p w14:paraId="5E2A8587" w14:textId="77777777" w:rsidR="00233E5E" w:rsidRPr="00233E5E" w:rsidRDefault="00233E5E" w:rsidP="00233E5E">
                      <w:pPr>
                        <w:rPr>
                          <w:rFonts w:ascii="Century Gothic" w:hAnsi="Century Gothic"/>
                          <w:sz w:val="20"/>
                          <w:szCs w:val="20"/>
                        </w:rPr>
                      </w:pPr>
                    </w:p>
                    <w:p w14:paraId="6DB0016B" w14:textId="7FAED40C" w:rsidR="00233E5E" w:rsidRPr="00233E5E" w:rsidRDefault="00233E5E" w:rsidP="00233E5E">
                      <w:pPr>
                        <w:rPr>
                          <w:rFonts w:ascii="Century Gothic" w:hAnsi="Century Gothic"/>
                          <w:b/>
                          <w:bCs/>
                          <w:color w:val="C00000"/>
                          <w:sz w:val="21"/>
                          <w:szCs w:val="21"/>
                        </w:rPr>
                      </w:pPr>
                      <w:r w:rsidRPr="00233E5E">
                        <w:rPr>
                          <w:rFonts w:ascii="Century Gothic" w:hAnsi="Century Gothic"/>
                          <w:b/>
                          <w:bCs/>
                          <w:color w:val="C00000"/>
                          <w:sz w:val="21"/>
                          <w:szCs w:val="21"/>
                        </w:rPr>
                        <w:t>How will m</w:t>
                      </w:r>
                      <w:r>
                        <w:rPr>
                          <w:rFonts w:ascii="Century Gothic" w:hAnsi="Century Gothic"/>
                          <w:b/>
                          <w:bCs/>
                          <w:color w:val="C00000"/>
                          <w:sz w:val="21"/>
                          <w:szCs w:val="21"/>
                        </w:rPr>
                        <w:t>y</w:t>
                      </w:r>
                      <w:r w:rsidRPr="00233E5E">
                        <w:rPr>
                          <w:rFonts w:ascii="Century Gothic" w:hAnsi="Century Gothic"/>
                          <w:b/>
                          <w:bCs/>
                          <w:color w:val="C00000"/>
                          <w:sz w:val="21"/>
                          <w:szCs w:val="21"/>
                        </w:rPr>
                        <w:t xml:space="preserve"> child get to school?</w:t>
                      </w:r>
                    </w:p>
                    <w:p w14:paraId="7A99BC6F" w14:textId="0B042393" w:rsidR="00233E5E" w:rsidRPr="00233E5E" w:rsidRDefault="00233E5E" w:rsidP="00233E5E">
                      <w:pPr>
                        <w:rPr>
                          <w:rFonts w:ascii="Century Gothic" w:hAnsi="Century Gothic"/>
                          <w:sz w:val="20"/>
                          <w:szCs w:val="20"/>
                        </w:rPr>
                      </w:pPr>
                      <w:r w:rsidRPr="00233E5E">
                        <w:rPr>
                          <w:rFonts w:ascii="Century Gothic" w:hAnsi="Century Gothic"/>
                          <w:sz w:val="20"/>
                          <w:szCs w:val="20"/>
                        </w:rPr>
                        <w:t>Transportation will be provided for students to the school of origin or the school within the residential boundaries.</w:t>
                      </w:r>
                    </w:p>
                    <w:p w14:paraId="71FCB9B2" w14:textId="77777777" w:rsidR="00233E5E" w:rsidRPr="00233E5E" w:rsidRDefault="00233E5E" w:rsidP="00233E5E">
                      <w:pPr>
                        <w:rPr>
                          <w:rFonts w:ascii="Century Gothic" w:hAnsi="Century Gothic"/>
                          <w:sz w:val="20"/>
                          <w:szCs w:val="20"/>
                        </w:rPr>
                      </w:pPr>
                    </w:p>
                    <w:p w14:paraId="77F0CA15" w14:textId="01EB7E93" w:rsidR="00233E5E" w:rsidRPr="00233E5E" w:rsidRDefault="00233E5E" w:rsidP="00233E5E">
                      <w:pPr>
                        <w:rPr>
                          <w:rFonts w:ascii="Century Gothic" w:hAnsi="Century Gothic"/>
                          <w:b/>
                          <w:bCs/>
                          <w:color w:val="C00000"/>
                          <w:sz w:val="21"/>
                          <w:szCs w:val="21"/>
                        </w:rPr>
                      </w:pPr>
                      <w:r w:rsidRPr="00233E5E">
                        <w:rPr>
                          <w:rFonts w:ascii="Century Gothic" w:hAnsi="Century Gothic"/>
                          <w:b/>
                          <w:bCs/>
                          <w:color w:val="C00000"/>
                          <w:sz w:val="21"/>
                          <w:szCs w:val="21"/>
                        </w:rPr>
                        <w:t>How do I ensure my child receives services provided by the McKinney-Vento Office?</w:t>
                      </w:r>
                    </w:p>
                    <w:p w14:paraId="7D51550C" w14:textId="783ADBE4" w:rsidR="00233E5E" w:rsidRPr="00233E5E" w:rsidRDefault="00233E5E" w:rsidP="00233E5E">
                      <w:pPr>
                        <w:rPr>
                          <w:rFonts w:ascii="Century Gothic" w:hAnsi="Century Gothic"/>
                          <w:sz w:val="20"/>
                          <w:szCs w:val="20"/>
                        </w:rPr>
                      </w:pPr>
                      <w:r w:rsidRPr="00233E5E">
                        <w:rPr>
                          <w:rFonts w:ascii="Century Gothic" w:hAnsi="Century Gothic"/>
                          <w:sz w:val="20"/>
                          <w:szCs w:val="20"/>
                        </w:rPr>
                        <w:t xml:space="preserve">Parents must complete the Greene County Schools’ </w:t>
                      </w:r>
                      <w:r w:rsidRPr="00233E5E">
                        <w:rPr>
                          <w:rFonts w:ascii="Century Gothic" w:hAnsi="Century Gothic"/>
                          <w:b/>
                          <w:bCs/>
                          <w:sz w:val="20"/>
                          <w:szCs w:val="20"/>
                        </w:rPr>
                        <w:t>Student Residency Survey</w:t>
                      </w:r>
                      <w:r w:rsidRPr="00233E5E">
                        <w:rPr>
                          <w:rFonts w:ascii="Century Gothic" w:hAnsi="Century Gothic"/>
                          <w:sz w:val="20"/>
                          <w:szCs w:val="20"/>
                        </w:rPr>
                        <w:t xml:space="preserve"> form each year that the child continues to live in temporary housing.  Failure to complete this form prior to the start of each school year can result in a delay of services, to include a delay in transportation services. </w:t>
                      </w:r>
                    </w:p>
                    <w:p w14:paraId="38BCEA92" w14:textId="77777777" w:rsidR="00233E5E" w:rsidRPr="00233E5E" w:rsidRDefault="00233E5E" w:rsidP="00233E5E">
                      <w:pPr>
                        <w:rPr>
                          <w:rFonts w:ascii="Century Gothic" w:hAnsi="Century Gothic"/>
                          <w:sz w:val="20"/>
                          <w:szCs w:val="20"/>
                        </w:rPr>
                      </w:pPr>
                    </w:p>
                    <w:p w14:paraId="37D7486C" w14:textId="18FF89D8" w:rsidR="00233E5E" w:rsidRPr="00233E5E" w:rsidRDefault="00233E5E" w:rsidP="00233E5E">
                      <w:pPr>
                        <w:rPr>
                          <w:rFonts w:ascii="Century Gothic" w:hAnsi="Century Gothic"/>
                          <w:b/>
                          <w:bCs/>
                          <w:color w:val="C00000"/>
                          <w:sz w:val="21"/>
                          <w:szCs w:val="21"/>
                        </w:rPr>
                      </w:pPr>
                      <w:r w:rsidRPr="00233E5E">
                        <w:rPr>
                          <w:rFonts w:ascii="Century Gothic" w:hAnsi="Century Gothic"/>
                          <w:b/>
                          <w:bCs/>
                          <w:color w:val="C00000"/>
                          <w:sz w:val="21"/>
                          <w:szCs w:val="21"/>
                        </w:rPr>
                        <w:t xml:space="preserve">Whom </w:t>
                      </w:r>
                      <w:r>
                        <w:rPr>
                          <w:rFonts w:ascii="Century Gothic" w:hAnsi="Century Gothic"/>
                          <w:b/>
                          <w:bCs/>
                          <w:color w:val="C00000"/>
                          <w:sz w:val="21"/>
                          <w:szCs w:val="21"/>
                        </w:rPr>
                        <w:t>d</w:t>
                      </w:r>
                      <w:r w:rsidRPr="00233E5E">
                        <w:rPr>
                          <w:rFonts w:ascii="Century Gothic" w:hAnsi="Century Gothic"/>
                          <w:b/>
                          <w:bCs/>
                          <w:color w:val="C00000"/>
                          <w:sz w:val="21"/>
                          <w:szCs w:val="21"/>
                        </w:rPr>
                        <w:t xml:space="preserve">o I call if </w:t>
                      </w:r>
                      <w:r>
                        <w:rPr>
                          <w:rFonts w:ascii="Century Gothic" w:hAnsi="Century Gothic"/>
                          <w:b/>
                          <w:bCs/>
                          <w:color w:val="C00000"/>
                          <w:sz w:val="21"/>
                          <w:szCs w:val="21"/>
                        </w:rPr>
                        <w:t>t</w:t>
                      </w:r>
                      <w:r w:rsidRPr="00233E5E">
                        <w:rPr>
                          <w:rFonts w:ascii="Century Gothic" w:hAnsi="Century Gothic"/>
                          <w:b/>
                          <w:bCs/>
                          <w:color w:val="C00000"/>
                          <w:sz w:val="21"/>
                          <w:szCs w:val="21"/>
                        </w:rPr>
                        <w:t>her</w:t>
                      </w:r>
                      <w:r>
                        <w:rPr>
                          <w:rFonts w:ascii="Century Gothic" w:hAnsi="Century Gothic"/>
                          <w:b/>
                          <w:bCs/>
                          <w:color w:val="C00000"/>
                          <w:sz w:val="21"/>
                          <w:szCs w:val="21"/>
                        </w:rPr>
                        <w:t>e</w:t>
                      </w:r>
                      <w:r w:rsidRPr="00233E5E">
                        <w:rPr>
                          <w:rFonts w:ascii="Century Gothic" w:hAnsi="Century Gothic"/>
                          <w:b/>
                          <w:bCs/>
                          <w:color w:val="C00000"/>
                          <w:sz w:val="21"/>
                          <w:szCs w:val="21"/>
                        </w:rPr>
                        <w:t xml:space="preserve"> is a delay in enrollment?</w:t>
                      </w:r>
                    </w:p>
                    <w:p w14:paraId="472D365A" w14:textId="00DB9A0A" w:rsidR="00233E5E" w:rsidRPr="00233E5E" w:rsidRDefault="00233E5E" w:rsidP="00233E5E">
                      <w:pPr>
                        <w:rPr>
                          <w:rFonts w:ascii="Century Gothic" w:hAnsi="Century Gothic"/>
                          <w:sz w:val="20"/>
                          <w:szCs w:val="20"/>
                        </w:rPr>
                      </w:pPr>
                      <w:r w:rsidRPr="00233E5E">
                        <w:rPr>
                          <w:rFonts w:ascii="Century Gothic" w:hAnsi="Century Gothic"/>
                          <w:sz w:val="20"/>
                          <w:szCs w:val="20"/>
                        </w:rPr>
                        <w:t>First, speak with the school’s principal.  If the matter is still not resolved, and you have questions or concerns regarding enrollment, call the Greene County Board of Education at 205.372.3109 and request to speak with the McKinney-Vento Representative.</w:t>
                      </w:r>
                    </w:p>
                    <w:p w14:paraId="24B53305" w14:textId="77777777" w:rsidR="00233E5E" w:rsidRPr="00233E5E" w:rsidRDefault="00233E5E" w:rsidP="00233E5E">
                      <w:pPr>
                        <w:rPr>
                          <w:rFonts w:ascii="Century Gothic" w:hAnsi="Century Gothic"/>
                          <w:sz w:val="20"/>
                          <w:szCs w:val="20"/>
                        </w:rPr>
                      </w:pPr>
                    </w:p>
                    <w:p w14:paraId="1660053F" w14:textId="77777777" w:rsidR="00233E5E" w:rsidRDefault="00233E5E" w:rsidP="00233E5E">
                      <w:pPr>
                        <w:rPr>
                          <w:rFonts w:ascii="Century Gothic" w:hAnsi="Century Gothic"/>
                          <w:sz w:val="18"/>
                          <w:szCs w:val="18"/>
                        </w:rPr>
                      </w:pPr>
                    </w:p>
                    <w:p w14:paraId="30726699" w14:textId="77777777" w:rsidR="00233E5E" w:rsidRDefault="00233E5E" w:rsidP="00233E5E">
                      <w:pPr>
                        <w:rPr>
                          <w:rFonts w:ascii="Century Gothic" w:hAnsi="Century Gothic"/>
                          <w:sz w:val="18"/>
                          <w:szCs w:val="18"/>
                        </w:rPr>
                      </w:pPr>
                    </w:p>
                    <w:p w14:paraId="6030BD1F" w14:textId="77777777" w:rsidR="00233E5E" w:rsidRPr="00233E5E" w:rsidRDefault="00233E5E" w:rsidP="00233E5E">
                      <w:pPr>
                        <w:rPr>
                          <w:rFonts w:ascii="Century Gothic" w:hAnsi="Century Gothic"/>
                          <w:sz w:val="18"/>
                          <w:szCs w:val="1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1711EBB" wp14:editId="19BE0ECA">
                <wp:simplePos x="0" y="0"/>
                <wp:positionH relativeFrom="column">
                  <wp:posOffset>3119120</wp:posOffset>
                </wp:positionH>
                <wp:positionV relativeFrom="paragraph">
                  <wp:posOffset>17780</wp:posOffset>
                </wp:positionV>
                <wp:extent cx="2994212" cy="6938645"/>
                <wp:effectExtent l="0" t="0" r="3175" b="0"/>
                <wp:wrapNone/>
                <wp:docPr id="1672687162" name="Text Box 1"/>
                <wp:cNvGraphicFramePr/>
                <a:graphic xmlns:a="http://schemas.openxmlformats.org/drawingml/2006/main">
                  <a:graphicData uri="http://schemas.microsoft.com/office/word/2010/wordprocessingShape">
                    <wps:wsp>
                      <wps:cNvSpPr txBox="1"/>
                      <wps:spPr>
                        <a:xfrm>
                          <a:off x="0" y="0"/>
                          <a:ext cx="2994212" cy="6938645"/>
                        </a:xfrm>
                        <a:prstGeom prst="rect">
                          <a:avLst/>
                        </a:prstGeom>
                        <a:solidFill>
                          <a:schemeClr val="lt1"/>
                        </a:solidFill>
                        <a:ln w="6350">
                          <a:noFill/>
                        </a:ln>
                      </wps:spPr>
                      <wps:txbx>
                        <w:txbxContent>
                          <w:p w14:paraId="210B036B" w14:textId="77777777" w:rsidR="00233E5E" w:rsidRPr="00233E5E" w:rsidRDefault="00233E5E" w:rsidP="00233E5E">
                            <w:pPr>
                              <w:jc w:val="center"/>
                              <w:rPr>
                                <w:rFonts w:ascii="Century Gothic" w:hAnsi="Century Gothic"/>
                                <w:b/>
                                <w:bCs/>
                                <w:color w:val="C00000"/>
                                <w:sz w:val="11"/>
                                <w:szCs w:val="11"/>
                              </w:rPr>
                            </w:pPr>
                          </w:p>
                          <w:p w14:paraId="49A0C391" w14:textId="50BDEBC7" w:rsidR="00233E5E" w:rsidRPr="00233E5E" w:rsidRDefault="00233E5E" w:rsidP="00233E5E">
                            <w:pPr>
                              <w:jc w:val="center"/>
                              <w:rPr>
                                <w:rFonts w:ascii="Century Gothic" w:hAnsi="Century Gothic"/>
                                <w:b/>
                                <w:bCs/>
                                <w:color w:val="C00000"/>
                                <w:sz w:val="28"/>
                                <w:szCs w:val="28"/>
                              </w:rPr>
                            </w:pPr>
                            <w:r w:rsidRPr="00233E5E">
                              <w:rPr>
                                <w:rFonts w:ascii="Century Gothic" w:hAnsi="Century Gothic"/>
                                <w:b/>
                                <w:bCs/>
                                <w:color w:val="C00000"/>
                                <w:sz w:val="28"/>
                                <w:szCs w:val="28"/>
                              </w:rPr>
                              <w:t>Who is Homeless?</w:t>
                            </w:r>
                          </w:p>
                          <w:p w14:paraId="7CB0DD5B" w14:textId="2E03EC69" w:rsidR="00233E5E" w:rsidRPr="00233E5E" w:rsidRDefault="00233E5E" w:rsidP="00233E5E">
                            <w:pPr>
                              <w:rPr>
                                <w:rFonts w:ascii="Century Gothic" w:hAnsi="Century Gothic"/>
                                <w:sz w:val="20"/>
                                <w:szCs w:val="20"/>
                              </w:rPr>
                            </w:pPr>
                            <w:r w:rsidRPr="00233E5E">
                              <w:rPr>
                                <w:rFonts w:ascii="Century Gothic" w:hAnsi="Century Gothic"/>
                                <w:sz w:val="20"/>
                                <w:szCs w:val="20"/>
                              </w:rPr>
                              <w:t xml:space="preserve">The term “homeless children and youth” is defined as individuals who lack a fixed, regular, </w:t>
                            </w:r>
                            <w:r w:rsidRPr="00233E5E">
                              <w:rPr>
                                <w:rFonts w:ascii="Century Gothic" w:hAnsi="Century Gothic"/>
                                <w:b/>
                                <w:bCs/>
                                <w:sz w:val="20"/>
                                <w:szCs w:val="20"/>
                                <w:u w:val="single"/>
                              </w:rPr>
                              <w:t>AND</w:t>
                            </w:r>
                            <w:r w:rsidRPr="00233E5E">
                              <w:rPr>
                                <w:rFonts w:ascii="Century Gothic" w:hAnsi="Century Gothic"/>
                                <w:sz w:val="20"/>
                                <w:szCs w:val="20"/>
                              </w:rPr>
                              <w:t xml:space="preserve"> adequate nighttime residence.</w:t>
                            </w:r>
                          </w:p>
                          <w:p w14:paraId="4817FADD" w14:textId="77777777" w:rsidR="00233E5E" w:rsidRPr="00233E5E" w:rsidRDefault="00233E5E" w:rsidP="00233E5E">
                            <w:pPr>
                              <w:rPr>
                                <w:rFonts w:ascii="Century Gothic" w:hAnsi="Century Gothic"/>
                                <w:sz w:val="20"/>
                                <w:szCs w:val="20"/>
                              </w:rPr>
                            </w:pPr>
                          </w:p>
                          <w:p w14:paraId="22337CB6" w14:textId="3C9CBE9B" w:rsidR="00233E5E" w:rsidRPr="00233E5E" w:rsidRDefault="00233E5E" w:rsidP="00233E5E">
                            <w:pPr>
                              <w:rPr>
                                <w:rFonts w:ascii="Century Gothic" w:hAnsi="Century Gothic"/>
                                <w:sz w:val="18"/>
                                <w:szCs w:val="18"/>
                              </w:rPr>
                            </w:pPr>
                            <w:r w:rsidRPr="00233E5E">
                              <w:rPr>
                                <w:rFonts w:ascii="Century Gothic" w:hAnsi="Century Gothic"/>
                                <w:b/>
                                <w:bCs/>
                                <w:sz w:val="18"/>
                                <w:szCs w:val="18"/>
                              </w:rPr>
                              <w:t>Fixed</w:t>
                            </w:r>
                            <w:r w:rsidRPr="00233E5E">
                              <w:rPr>
                                <w:rFonts w:ascii="Century Gothic" w:hAnsi="Century Gothic"/>
                                <w:sz w:val="18"/>
                                <w:szCs w:val="18"/>
                              </w:rPr>
                              <w:t xml:space="preserve"> – stationary, permanent, and not subject to change</w:t>
                            </w:r>
                            <w:r>
                              <w:rPr>
                                <w:rFonts w:ascii="Century Gothic" w:hAnsi="Century Gothic"/>
                                <w:sz w:val="18"/>
                                <w:szCs w:val="18"/>
                              </w:rPr>
                              <w:t>.</w:t>
                            </w:r>
                          </w:p>
                          <w:p w14:paraId="2F29304B" w14:textId="77777777" w:rsidR="00233E5E" w:rsidRPr="00233E5E" w:rsidRDefault="00233E5E" w:rsidP="00233E5E">
                            <w:pPr>
                              <w:rPr>
                                <w:rFonts w:ascii="Century Gothic" w:hAnsi="Century Gothic"/>
                                <w:sz w:val="18"/>
                                <w:szCs w:val="18"/>
                              </w:rPr>
                            </w:pPr>
                          </w:p>
                          <w:p w14:paraId="442C9DBF" w14:textId="11DCBFF3" w:rsidR="00233E5E" w:rsidRPr="00233E5E" w:rsidRDefault="00233E5E" w:rsidP="00233E5E">
                            <w:pPr>
                              <w:rPr>
                                <w:rFonts w:ascii="Century Gothic" w:hAnsi="Century Gothic"/>
                                <w:sz w:val="18"/>
                                <w:szCs w:val="18"/>
                              </w:rPr>
                            </w:pPr>
                            <w:r w:rsidRPr="00233E5E">
                              <w:rPr>
                                <w:rFonts w:ascii="Century Gothic" w:hAnsi="Century Gothic"/>
                                <w:b/>
                                <w:bCs/>
                                <w:sz w:val="18"/>
                                <w:szCs w:val="18"/>
                              </w:rPr>
                              <w:t>Regular</w:t>
                            </w:r>
                            <w:r w:rsidRPr="00233E5E">
                              <w:rPr>
                                <w:rFonts w:ascii="Century Gothic" w:hAnsi="Century Gothic"/>
                                <w:sz w:val="18"/>
                                <w:szCs w:val="18"/>
                              </w:rPr>
                              <w:t xml:space="preserve"> – used on a predictable, routine, or consistent basis (nightly); consider the relative permanence of the living arrangement.</w:t>
                            </w:r>
                          </w:p>
                          <w:p w14:paraId="42377A0D" w14:textId="77777777" w:rsidR="00233E5E" w:rsidRPr="00233E5E" w:rsidRDefault="00233E5E" w:rsidP="00233E5E">
                            <w:pPr>
                              <w:rPr>
                                <w:rFonts w:ascii="Century Gothic" w:hAnsi="Century Gothic"/>
                                <w:sz w:val="18"/>
                                <w:szCs w:val="18"/>
                              </w:rPr>
                            </w:pPr>
                          </w:p>
                          <w:p w14:paraId="1893E132" w14:textId="205159EA" w:rsidR="00233E5E" w:rsidRPr="00233E5E" w:rsidRDefault="00233E5E" w:rsidP="00233E5E">
                            <w:pPr>
                              <w:rPr>
                                <w:rFonts w:ascii="Century Gothic" w:hAnsi="Century Gothic"/>
                                <w:sz w:val="18"/>
                                <w:szCs w:val="18"/>
                              </w:rPr>
                            </w:pPr>
                            <w:r w:rsidRPr="00233E5E">
                              <w:rPr>
                                <w:rFonts w:ascii="Century Gothic" w:hAnsi="Century Gothic"/>
                                <w:b/>
                                <w:bCs/>
                                <w:sz w:val="18"/>
                                <w:szCs w:val="18"/>
                              </w:rPr>
                              <w:t>Adequate</w:t>
                            </w:r>
                            <w:r w:rsidRPr="00233E5E">
                              <w:rPr>
                                <w:rFonts w:ascii="Century Gothic" w:hAnsi="Century Gothic"/>
                                <w:sz w:val="18"/>
                                <w:szCs w:val="18"/>
                              </w:rPr>
                              <w:t xml:space="preserve"> – sufficient for meeting both the physical and psychological needs typically met in home environments.</w:t>
                            </w:r>
                          </w:p>
                          <w:p w14:paraId="6C612AF6" w14:textId="77777777" w:rsidR="00233E5E" w:rsidRPr="00233E5E" w:rsidRDefault="00233E5E" w:rsidP="00233E5E">
                            <w:pPr>
                              <w:rPr>
                                <w:rFonts w:ascii="Century Gothic" w:hAnsi="Century Gothic"/>
                                <w:sz w:val="18"/>
                                <w:szCs w:val="18"/>
                              </w:rPr>
                            </w:pPr>
                          </w:p>
                          <w:p w14:paraId="0A6E976A" w14:textId="0384C1F0" w:rsidR="00233E5E" w:rsidRPr="00233E5E" w:rsidRDefault="00233E5E" w:rsidP="00233E5E">
                            <w:pPr>
                              <w:jc w:val="center"/>
                              <w:rPr>
                                <w:rFonts w:ascii="Century Gothic" w:hAnsi="Century Gothic"/>
                                <w:b/>
                                <w:bCs/>
                                <w:color w:val="C00000"/>
                                <w:sz w:val="21"/>
                                <w:szCs w:val="21"/>
                              </w:rPr>
                            </w:pPr>
                            <w:r w:rsidRPr="00233E5E">
                              <w:rPr>
                                <w:rFonts w:ascii="Century Gothic" w:hAnsi="Century Gothic"/>
                                <w:b/>
                                <w:bCs/>
                                <w:color w:val="C00000"/>
                                <w:sz w:val="21"/>
                                <w:szCs w:val="21"/>
                              </w:rPr>
                              <w:t>Length of Service</w:t>
                            </w:r>
                          </w:p>
                          <w:p w14:paraId="77DD0C8B" w14:textId="59E50B66" w:rsidR="00233E5E" w:rsidRPr="00233E5E" w:rsidRDefault="00233E5E" w:rsidP="00233E5E">
                            <w:pPr>
                              <w:rPr>
                                <w:rFonts w:ascii="Century Gothic" w:hAnsi="Century Gothic"/>
                                <w:sz w:val="20"/>
                                <w:szCs w:val="20"/>
                              </w:rPr>
                            </w:pPr>
                            <w:r w:rsidRPr="00233E5E">
                              <w:rPr>
                                <w:rFonts w:ascii="Century Gothic" w:hAnsi="Century Gothic"/>
                                <w:sz w:val="20"/>
                                <w:szCs w:val="20"/>
                              </w:rPr>
                              <w:t>Once identified as homeless, the homeless child or youth will continue this status (at minimum) for the remainder of the school year even if permanent (fixed, regular, and adequate) housing is secured.</w:t>
                            </w:r>
                          </w:p>
                          <w:p w14:paraId="76F52714" w14:textId="77777777" w:rsidR="00233E5E" w:rsidRPr="00233E5E" w:rsidRDefault="00233E5E" w:rsidP="00233E5E">
                            <w:pPr>
                              <w:rPr>
                                <w:rFonts w:ascii="Century Gothic" w:hAnsi="Century Gothic"/>
                                <w:sz w:val="18"/>
                                <w:szCs w:val="18"/>
                              </w:rPr>
                            </w:pPr>
                          </w:p>
                          <w:p w14:paraId="4DC9E6DC" w14:textId="4BF9AA2B" w:rsidR="00233E5E" w:rsidRPr="00233E5E" w:rsidRDefault="00233E5E" w:rsidP="00233E5E">
                            <w:pPr>
                              <w:jc w:val="center"/>
                              <w:rPr>
                                <w:rFonts w:ascii="Century Gothic" w:hAnsi="Century Gothic"/>
                                <w:b/>
                                <w:bCs/>
                                <w:color w:val="C00000"/>
                                <w:sz w:val="21"/>
                                <w:szCs w:val="21"/>
                              </w:rPr>
                            </w:pPr>
                            <w:r w:rsidRPr="00233E5E">
                              <w:rPr>
                                <w:rFonts w:ascii="Century Gothic" w:hAnsi="Century Gothic"/>
                                <w:b/>
                                <w:bCs/>
                                <w:color w:val="C00000"/>
                                <w:sz w:val="21"/>
                                <w:szCs w:val="21"/>
                              </w:rPr>
                              <w:t>Automatic Eligibility for Free School Meals</w:t>
                            </w:r>
                          </w:p>
                          <w:p w14:paraId="1C472B00" w14:textId="1EB6B4A2" w:rsidR="00233E5E" w:rsidRPr="00233E5E" w:rsidRDefault="00233E5E" w:rsidP="00233E5E">
                            <w:pPr>
                              <w:rPr>
                                <w:rFonts w:ascii="Century Gothic" w:hAnsi="Century Gothic"/>
                                <w:sz w:val="20"/>
                                <w:szCs w:val="20"/>
                              </w:rPr>
                            </w:pPr>
                            <w:r w:rsidRPr="00233E5E">
                              <w:rPr>
                                <w:rFonts w:ascii="Century Gothic" w:hAnsi="Century Gothic"/>
                                <w:sz w:val="20"/>
                                <w:szCs w:val="20"/>
                              </w:rPr>
                              <w:t>The CNP &amp;</w:t>
                            </w:r>
                            <w:r>
                              <w:rPr>
                                <w:rFonts w:ascii="Century Gothic" w:hAnsi="Century Gothic"/>
                                <w:sz w:val="20"/>
                                <w:szCs w:val="20"/>
                              </w:rPr>
                              <w:t xml:space="preserve"> </w:t>
                            </w:r>
                            <w:r w:rsidRPr="00233E5E">
                              <w:rPr>
                                <w:rFonts w:ascii="Century Gothic" w:hAnsi="Century Gothic"/>
                                <w:sz w:val="20"/>
                                <w:szCs w:val="20"/>
                              </w:rPr>
                              <w:t>WIC Reauthorization Act of 2004 includes the provision that homeless children, youth, and unaccompanied youth automatically become eligible for free breakfast and lunch.</w:t>
                            </w:r>
                          </w:p>
                          <w:p w14:paraId="6E7D8755" w14:textId="77777777" w:rsidR="00233E5E" w:rsidRPr="00233E5E" w:rsidRDefault="00233E5E" w:rsidP="00233E5E">
                            <w:pPr>
                              <w:rPr>
                                <w:rFonts w:ascii="Century Gothic" w:hAnsi="Century Gothic"/>
                                <w:sz w:val="18"/>
                                <w:szCs w:val="18"/>
                              </w:rPr>
                            </w:pPr>
                          </w:p>
                          <w:p w14:paraId="3FAB70B6" w14:textId="77777777" w:rsidR="00233E5E" w:rsidRPr="00233E5E" w:rsidRDefault="00233E5E" w:rsidP="00233E5E">
                            <w:pPr>
                              <w:rPr>
                                <w:rFonts w:ascii="Century Gothic" w:hAnsi="Century Gothic"/>
                                <w:sz w:val="18"/>
                                <w:szCs w:val="18"/>
                              </w:rPr>
                            </w:pPr>
                          </w:p>
                          <w:p w14:paraId="69D8625A" w14:textId="4882FFB9" w:rsidR="00233E5E" w:rsidRPr="00233E5E" w:rsidRDefault="00233E5E" w:rsidP="00233E5E">
                            <w:pPr>
                              <w:jc w:val="center"/>
                              <w:rPr>
                                <w:rFonts w:ascii="Century Gothic" w:hAnsi="Century Gothic"/>
                                <w:b/>
                                <w:bCs/>
                                <w:color w:val="C00000"/>
                                <w:sz w:val="28"/>
                                <w:szCs w:val="28"/>
                              </w:rPr>
                            </w:pPr>
                            <w:r w:rsidRPr="00233E5E">
                              <w:rPr>
                                <w:rFonts w:ascii="Century Gothic" w:hAnsi="Century Gothic"/>
                                <w:b/>
                                <w:bCs/>
                                <w:color w:val="C00000"/>
                                <w:sz w:val="28"/>
                                <w:szCs w:val="28"/>
                              </w:rPr>
                              <w:t>Unaccompanied Youth</w:t>
                            </w:r>
                          </w:p>
                          <w:p w14:paraId="0A6C6833" w14:textId="69CC462E" w:rsidR="00233E5E" w:rsidRPr="00233E5E" w:rsidRDefault="00233E5E" w:rsidP="00233E5E">
                            <w:pPr>
                              <w:rPr>
                                <w:rFonts w:ascii="Century Gothic" w:hAnsi="Century Gothic"/>
                                <w:sz w:val="20"/>
                                <w:szCs w:val="20"/>
                              </w:rPr>
                            </w:pPr>
                            <w:r w:rsidRPr="00233E5E">
                              <w:rPr>
                                <w:rFonts w:ascii="Century Gothic" w:hAnsi="Century Gothic"/>
                                <w:sz w:val="20"/>
                                <w:szCs w:val="20"/>
                              </w:rPr>
                              <w:t xml:space="preserve">A student is considered </w:t>
                            </w:r>
                            <w:r>
                              <w:rPr>
                                <w:rFonts w:ascii="Century Gothic" w:hAnsi="Century Gothic"/>
                                <w:sz w:val="20"/>
                                <w:szCs w:val="20"/>
                              </w:rPr>
                              <w:t xml:space="preserve">an </w:t>
                            </w:r>
                            <w:r w:rsidRPr="00233E5E">
                              <w:rPr>
                                <w:rFonts w:ascii="Century Gothic" w:hAnsi="Century Gothic"/>
                                <w:sz w:val="20"/>
                                <w:szCs w:val="20"/>
                              </w:rPr>
                              <w:t xml:space="preserve">unaccompanied </w:t>
                            </w:r>
                            <w:proofErr w:type="spellStart"/>
                            <w:r w:rsidRPr="00233E5E">
                              <w:rPr>
                                <w:rFonts w:ascii="Century Gothic" w:hAnsi="Century Gothic"/>
                                <w:sz w:val="20"/>
                                <w:szCs w:val="20"/>
                              </w:rPr>
                              <w:t>homes</w:t>
                            </w:r>
                            <w:r>
                              <w:rPr>
                                <w:rFonts w:ascii="Century Gothic" w:hAnsi="Century Gothic"/>
                                <w:sz w:val="20"/>
                                <w:szCs w:val="20"/>
                              </w:rPr>
                              <w:t>less</w:t>
                            </w:r>
                            <w:proofErr w:type="spellEnd"/>
                            <w:r w:rsidRPr="00233E5E">
                              <w:rPr>
                                <w:rFonts w:ascii="Century Gothic" w:hAnsi="Century Gothic"/>
                                <w:sz w:val="20"/>
                                <w:szCs w:val="20"/>
                              </w:rPr>
                              <w:t xml:space="preserve"> youth if he or she is under the age of 18 experiencing homelessness, and not in the physical custody of a parent or guardian.  Unaccompanied homeless youth are protected</w:t>
                            </w:r>
                            <w:r>
                              <w:rPr>
                                <w:rFonts w:ascii="Century Gothic" w:hAnsi="Century Gothic"/>
                                <w:sz w:val="20"/>
                                <w:szCs w:val="20"/>
                              </w:rPr>
                              <w:t xml:space="preserve"> under the McKinney-Vento Act and entitled to the same rights.</w:t>
                            </w:r>
                          </w:p>
                          <w:p w14:paraId="69B7B623" w14:textId="77777777" w:rsidR="00233E5E" w:rsidRPr="00233E5E" w:rsidRDefault="00233E5E" w:rsidP="00233E5E">
                            <w:pPr>
                              <w:rPr>
                                <w:rFonts w:ascii="Century Gothic" w:hAnsi="Century Gothic"/>
                                <w:sz w:val="20"/>
                                <w:szCs w:val="20"/>
                              </w:rPr>
                            </w:pPr>
                          </w:p>
                          <w:p w14:paraId="3246FB55" w14:textId="67F5E66B" w:rsidR="00233E5E" w:rsidRPr="00233E5E" w:rsidRDefault="00233E5E" w:rsidP="00233E5E">
                            <w:pPr>
                              <w:rPr>
                                <w:rFonts w:ascii="Century Gothic" w:hAnsi="Century Gothic"/>
                                <w:sz w:val="20"/>
                                <w:szCs w:val="20"/>
                              </w:rPr>
                            </w:pPr>
                            <w:r w:rsidRPr="00233E5E">
                              <w:rPr>
                                <w:rFonts w:ascii="Century Gothic" w:hAnsi="Century Gothic"/>
                                <w:sz w:val="20"/>
                                <w:szCs w:val="20"/>
                              </w:rPr>
                              <w:t>Specific considerations include the following: current living conditions and/or situations such as, the youth chose to leave home or was asked to leave home.</w:t>
                            </w:r>
                          </w:p>
                          <w:p w14:paraId="4257AAFD" w14:textId="77777777" w:rsidR="00233E5E" w:rsidRDefault="00233E5E" w:rsidP="00233E5E"/>
                          <w:p w14:paraId="088150AA" w14:textId="77777777" w:rsidR="00233E5E" w:rsidRDefault="00233E5E" w:rsidP="00233E5E"/>
                          <w:p w14:paraId="283C86F2" w14:textId="77777777" w:rsidR="00233E5E" w:rsidRDefault="00233E5E" w:rsidP="00233E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11EBB" id="_x0000_s1031" type="#_x0000_t202" style="position:absolute;margin-left:245.6pt;margin-top:1.4pt;width:235.75pt;height:5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" fillcolor="white [3201]" stroked="f" strokeweight=".5pt">
                <v:textbox>
                  <w:txbxContent>
                    <w:p w14:paraId="210B036B" w14:textId="77777777" w:rsidR="00233E5E" w:rsidRPr="00233E5E" w:rsidRDefault="00233E5E" w:rsidP="00233E5E">
                      <w:pPr>
                        <w:jc w:val="center"/>
                        <w:rPr>
                          <w:rFonts w:ascii="Century Gothic" w:hAnsi="Century Gothic"/>
                          <w:b/>
                          <w:bCs/>
                          <w:color w:val="C00000"/>
                          <w:sz w:val="11"/>
                          <w:szCs w:val="11"/>
                        </w:rPr>
                      </w:pPr>
                    </w:p>
                    <w:p w14:paraId="49A0C391" w14:textId="50BDEBC7" w:rsidR="00233E5E" w:rsidRPr="00233E5E" w:rsidRDefault="00233E5E" w:rsidP="00233E5E">
                      <w:pPr>
                        <w:jc w:val="center"/>
                        <w:rPr>
                          <w:rFonts w:ascii="Century Gothic" w:hAnsi="Century Gothic"/>
                          <w:b/>
                          <w:bCs/>
                          <w:color w:val="C00000"/>
                          <w:sz w:val="28"/>
                          <w:szCs w:val="28"/>
                        </w:rPr>
                      </w:pPr>
                      <w:r w:rsidRPr="00233E5E">
                        <w:rPr>
                          <w:rFonts w:ascii="Century Gothic" w:hAnsi="Century Gothic"/>
                          <w:b/>
                          <w:bCs/>
                          <w:color w:val="C00000"/>
                          <w:sz w:val="28"/>
                          <w:szCs w:val="28"/>
                        </w:rPr>
                        <w:t>Who is Homeless?</w:t>
                      </w:r>
                    </w:p>
                    <w:p w14:paraId="7CB0DD5B" w14:textId="2E03EC69" w:rsidR="00233E5E" w:rsidRPr="00233E5E" w:rsidRDefault="00233E5E" w:rsidP="00233E5E">
                      <w:pPr>
                        <w:rPr>
                          <w:rFonts w:ascii="Century Gothic" w:hAnsi="Century Gothic"/>
                          <w:sz w:val="20"/>
                          <w:szCs w:val="20"/>
                        </w:rPr>
                      </w:pPr>
                      <w:r w:rsidRPr="00233E5E">
                        <w:rPr>
                          <w:rFonts w:ascii="Century Gothic" w:hAnsi="Century Gothic"/>
                          <w:sz w:val="20"/>
                          <w:szCs w:val="20"/>
                        </w:rPr>
                        <w:t xml:space="preserve">The term “homeless children and youth” is defined as individuals who lack a fixed, regular, </w:t>
                      </w:r>
                      <w:r w:rsidRPr="00233E5E">
                        <w:rPr>
                          <w:rFonts w:ascii="Century Gothic" w:hAnsi="Century Gothic"/>
                          <w:b/>
                          <w:bCs/>
                          <w:sz w:val="20"/>
                          <w:szCs w:val="20"/>
                          <w:u w:val="single"/>
                        </w:rPr>
                        <w:t>AND</w:t>
                      </w:r>
                      <w:r w:rsidRPr="00233E5E">
                        <w:rPr>
                          <w:rFonts w:ascii="Century Gothic" w:hAnsi="Century Gothic"/>
                          <w:sz w:val="20"/>
                          <w:szCs w:val="20"/>
                        </w:rPr>
                        <w:t xml:space="preserve"> adequate nighttime residence.</w:t>
                      </w:r>
                    </w:p>
                    <w:p w14:paraId="4817FADD" w14:textId="77777777" w:rsidR="00233E5E" w:rsidRPr="00233E5E" w:rsidRDefault="00233E5E" w:rsidP="00233E5E">
                      <w:pPr>
                        <w:rPr>
                          <w:rFonts w:ascii="Century Gothic" w:hAnsi="Century Gothic"/>
                          <w:sz w:val="20"/>
                          <w:szCs w:val="20"/>
                        </w:rPr>
                      </w:pPr>
                    </w:p>
                    <w:p w14:paraId="22337CB6" w14:textId="3C9CBE9B" w:rsidR="00233E5E" w:rsidRPr="00233E5E" w:rsidRDefault="00233E5E" w:rsidP="00233E5E">
                      <w:pPr>
                        <w:rPr>
                          <w:rFonts w:ascii="Century Gothic" w:hAnsi="Century Gothic"/>
                          <w:sz w:val="18"/>
                          <w:szCs w:val="18"/>
                        </w:rPr>
                      </w:pPr>
                      <w:r w:rsidRPr="00233E5E">
                        <w:rPr>
                          <w:rFonts w:ascii="Century Gothic" w:hAnsi="Century Gothic"/>
                          <w:b/>
                          <w:bCs/>
                          <w:sz w:val="18"/>
                          <w:szCs w:val="18"/>
                        </w:rPr>
                        <w:t>Fixed</w:t>
                      </w:r>
                      <w:r w:rsidRPr="00233E5E">
                        <w:rPr>
                          <w:rFonts w:ascii="Century Gothic" w:hAnsi="Century Gothic"/>
                          <w:sz w:val="18"/>
                          <w:szCs w:val="18"/>
                        </w:rPr>
                        <w:t xml:space="preserve"> – stationary, permanent, and not subject to change</w:t>
                      </w:r>
                      <w:r>
                        <w:rPr>
                          <w:rFonts w:ascii="Century Gothic" w:hAnsi="Century Gothic"/>
                          <w:sz w:val="18"/>
                          <w:szCs w:val="18"/>
                        </w:rPr>
                        <w:t>.</w:t>
                      </w:r>
                    </w:p>
                    <w:p w14:paraId="2F29304B" w14:textId="77777777" w:rsidR="00233E5E" w:rsidRPr="00233E5E" w:rsidRDefault="00233E5E" w:rsidP="00233E5E">
                      <w:pPr>
                        <w:rPr>
                          <w:rFonts w:ascii="Century Gothic" w:hAnsi="Century Gothic"/>
                          <w:sz w:val="18"/>
                          <w:szCs w:val="18"/>
                        </w:rPr>
                      </w:pPr>
                    </w:p>
                    <w:p w14:paraId="442C9DBF" w14:textId="11DCBFF3" w:rsidR="00233E5E" w:rsidRPr="00233E5E" w:rsidRDefault="00233E5E" w:rsidP="00233E5E">
                      <w:pPr>
                        <w:rPr>
                          <w:rFonts w:ascii="Century Gothic" w:hAnsi="Century Gothic"/>
                          <w:sz w:val="18"/>
                          <w:szCs w:val="18"/>
                        </w:rPr>
                      </w:pPr>
                      <w:r w:rsidRPr="00233E5E">
                        <w:rPr>
                          <w:rFonts w:ascii="Century Gothic" w:hAnsi="Century Gothic"/>
                          <w:b/>
                          <w:bCs/>
                          <w:sz w:val="18"/>
                          <w:szCs w:val="18"/>
                        </w:rPr>
                        <w:t>Regular</w:t>
                      </w:r>
                      <w:r w:rsidRPr="00233E5E">
                        <w:rPr>
                          <w:rFonts w:ascii="Century Gothic" w:hAnsi="Century Gothic"/>
                          <w:sz w:val="18"/>
                          <w:szCs w:val="18"/>
                        </w:rPr>
                        <w:t xml:space="preserve"> – used on a predictable, routine, or consistent basis (nightly); consider the relative permanence of the living arrangement.</w:t>
                      </w:r>
                    </w:p>
                    <w:p w14:paraId="42377A0D" w14:textId="77777777" w:rsidR="00233E5E" w:rsidRPr="00233E5E" w:rsidRDefault="00233E5E" w:rsidP="00233E5E">
                      <w:pPr>
                        <w:rPr>
                          <w:rFonts w:ascii="Century Gothic" w:hAnsi="Century Gothic"/>
                          <w:sz w:val="18"/>
                          <w:szCs w:val="18"/>
                        </w:rPr>
                      </w:pPr>
                    </w:p>
                    <w:p w14:paraId="1893E132" w14:textId="205159EA" w:rsidR="00233E5E" w:rsidRPr="00233E5E" w:rsidRDefault="00233E5E" w:rsidP="00233E5E">
                      <w:pPr>
                        <w:rPr>
                          <w:rFonts w:ascii="Century Gothic" w:hAnsi="Century Gothic"/>
                          <w:sz w:val="18"/>
                          <w:szCs w:val="18"/>
                        </w:rPr>
                      </w:pPr>
                      <w:r w:rsidRPr="00233E5E">
                        <w:rPr>
                          <w:rFonts w:ascii="Century Gothic" w:hAnsi="Century Gothic"/>
                          <w:b/>
                          <w:bCs/>
                          <w:sz w:val="18"/>
                          <w:szCs w:val="18"/>
                        </w:rPr>
                        <w:t>Adequate</w:t>
                      </w:r>
                      <w:r w:rsidRPr="00233E5E">
                        <w:rPr>
                          <w:rFonts w:ascii="Century Gothic" w:hAnsi="Century Gothic"/>
                          <w:sz w:val="18"/>
                          <w:szCs w:val="18"/>
                        </w:rPr>
                        <w:t xml:space="preserve"> – sufficient for meeting both the physical and psychological needs typically met in home environments.</w:t>
                      </w:r>
                    </w:p>
                    <w:p w14:paraId="6C612AF6" w14:textId="77777777" w:rsidR="00233E5E" w:rsidRPr="00233E5E" w:rsidRDefault="00233E5E" w:rsidP="00233E5E">
                      <w:pPr>
                        <w:rPr>
                          <w:rFonts w:ascii="Century Gothic" w:hAnsi="Century Gothic"/>
                          <w:sz w:val="18"/>
                          <w:szCs w:val="18"/>
                        </w:rPr>
                      </w:pPr>
                    </w:p>
                    <w:p w14:paraId="0A6E976A" w14:textId="0384C1F0" w:rsidR="00233E5E" w:rsidRPr="00233E5E" w:rsidRDefault="00233E5E" w:rsidP="00233E5E">
                      <w:pPr>
                        <w:jc w:val="center"/>
                        <w:rPr>
                          <w:rFonts w:ascii="Century Gothic" w:hAnsi="Century Gothic"/>
                          <w:b/>
                          <w:bCs/>
                          <w:color w:val="C00000"/>
                          <w:sz w:val="21"/>
                          <w:szCs w:val="21"/>
                        </w:rPr>
                      </w:pPr>
                      <w:r w:rsidRPr="00233E5E">
                        <w:rPr>
                          <w:rFonts w:ascii="Century Gothic" w:hAnsi="Century Gothic"/>
                          <w:b/>
                          <w:bCs/>
                          <w:color w:val="C00000"/>
                          <w:sz w:val="21"/>
                          <w:szCs w:val="21"/>
                        </w:rPr>
                        <w:t>Length of Service</w:t>
                      </w:r>
                    </w:p>
                    <w:p w14:paraId="77DD0C8B" w14:textId="59E50B66" w:rsidR="00233E5E" w:rsidRPr="00233E5E" w:rsidRDefault="00233E5E" w:rsidP="00233E5E">
                      <w:pPr>
                        <w:rPr>
                          <w:rFonts w:ascii="Century Gothic" w:hAnsi="Century Gothic"/>
                          <w:sz w:val="20"/>
                          <w:szCs w:val="20"/>
                        </w:rPr>
                      </w:pPr>
                      <w:r w:rsidRPr="00233E5E">
                        <w:rPr>
                          <w:rFonts w:ascii="Century Gothic" w:hAnsi="Century Gothic"/>
                          <w:sz w:val="20"/>
                          <w:szCs w:val="20"/>
                        </w:rPr>
                        <w:t>Once identified as homeless, the homeless child or youth will continue this status (at minimum) for the remainder of the school year even if permanent (fixed, regular, and adequate) housing is secured.</w:t>
                      </w:r>
                    </w:p>
                    <w:p w14:paraId="76F52714" w14:textId="77777777" w:rsidR="00233E5E" w:rsidRPr="00233E5E" w:rsidRDefault="00233E5E" w:rsidP="00233E5E">
                      <w:pPr>
                        <w:rPr>
                          <w:rFonts w:ascii="Century Gothic" w:hAnsi="Century Gothic"/>
                          <w:sz w:val="18"/>
                          <w:szCs w:val="18"/>
                        </w:rPr>
                      </w:pPr>
                    </w:p>
                    <w:p w14:paraId="4DC9E6DC" w14:textId="4BF9AA2B" w:rsidR="00233E5E" w:rsidRPr="00233E5E" w:rsidRDefault="00233E5E" w:rsidP="00233E5E">
                      <w:pPr>
                        <w:jc w:val="center"/>
                        <w:rPr>
                          <w:rFonts w:ascii="Century Gothic" w:hAnsi="Century Gothic"/>
                          <w:b/>
                          <w:bCs/>
                          <w:color w:val="C00000"/>
                          <w:sz w:val="21"/>
                          <w:szCs w:val="21"/>
                        </w:rPr>
                      </w:pPr>
                      <w:r w:rsidRPr="00233E5E">
                        <w:rPr>
                          <w:rFonts w:ascii="Century Gothic" w:hAnsi="Century Gothic"/>
                          <w:b/>
                          <w:bCs/>
                          <w:color w:val="C00000"/>
                          <w:sz w:val="21"/>
                          <w:szCs w:val="21"/>
                        </w:rPr>
                        <w:t>Automatic Eligibility for Free School Meals</w:t>
                      </w:r>
                    </w:p>
                    <w:p w14:paraId="1C472B00" w14:textId="1EB6B4A2" w:rsidR="00233E5E" w:rsidRPr="00233E5E" w:rsidRDefault="00233E5E" w:rsidP="00233E5E">
                      <w:pPr>
                        <w:rPr>
                          <w:rFonts w:ascii="Century Gothic" w:hAnsi="Century Gothic"/>
                          <w:sz w:val="20"/>
                          <w:szCs w:val="20"/>
                        </w:rPr>
                      </w:pPr>
                      <w:r w:rsidRPr="00233E5E">
                        <w:rPr>
                          <w:rFonts w:ascii="Century Gothic" w:hAnsi="Century Gothic"/>
                          <w:sz w:val="20"/>
                          <w:szCs w:val="20"/>
                        </w:rPr>
                        <w:t>The CNP &amp;</w:t>
                      </w:r>
                      <w:r>
                        <w:rPr>
                          <w:rFonts w:ascii="Century Gothic" w:hAnsi="Century Gothic"/>
                          <w:sz w:val="20"/>
                          <w:szCs w:val="20"/>
                        </w:rPr>
                        <w:t xml:space="preserve"> </w:t>
                      </w:r>
                      <w:r w:rsidRPr="00233E5E">
                        <w:rPr>
                          <w:rFonts w:ascii="Century Gothic" w:hAnsi="Century Gothic"/>
                          <w:sz w:val="20"/>
                          <w:szCs w:val="20"/>
                        </w:rPr>
                        <w:t>WIC Reauthorization Act of 2004 includes the provision that homeless children, youth, and unaccompanied youth automatically become eligible for free breakfast and lunch.</w:t>
                      </w:r>
                    </w:p>
                    <w:p w14:paraId="6E7D8755" w14:textId="77777777" w:rsidR="00233E5E" w:rsidRPr="00233E5E" w:rsidRDefault="00233E5E" w:rsidP="00233E5E">
                      <w:pPr>
                        <w:rPr>
                          <w:rFonts w:ascii="Century Gothic" w:hAnsi="Century Gothic"/>
                          <w:sz w:val="18"/>
                          <w:szCs w:val="18"/>
                        </w:rPr>
                      </w:pPr>
                    </w:p>
                    <w:p w14:paraId="3FAB70B6" w14:textId="77777777" w:rsidR="00233E5E" w:rsidRPr="00233E5E" w:rsidRDefault="00233E5E" w:rsidP="00233E5E">
                      <w:pPr>
                        <w:rPr>
                          <w:rFonts w:ascii="Century Gothic" w:hAnsi="Century Gothic"/>
                          <w:sz w:val="18"/>
                          <w:szCs w:val="18"/>
                        </w:rPr>
                      </w:pPr>
                    </w:p>
                    <w:p w14:paraId="69D8625A" w14:textId="4882FFB9" w:rsidR="00233E5E" w:rsidRPr="00233E5E" w:rsidRDefault="00233E5E" w:rsidP="00233E5E">
                      <w:pPr>
                        <w:jc w:val="center"/>
                        <w:rPr>
                          <w:rFonts w:ascii="Century Gothic" w:hAnsi="Century Gothic"/>
                          <w:b/>
                          <w:bCs/>
                          <w:color w:val="C00000"/>
                          <w:sz w:val="28"/>
                          <w:szCs w:val="28"/>
                        </w:rPr>
                      </w:pPr>
                      <w:r w:rsidRPr="00233E5E">
                        <w:rPr>
                          <w:rFonts w:ascii="Century Gothic" w:hAnsi="Century Gothic"/>
                          <w:b/>
                          <w:bCs/>
                          <w:color w:val="C00000"/>
                          <w:sz w:val="28"/>
                          <w:szCs w:val="28"/>
                        </w:rPr>
                        <w:t>Unaccompanied Youth</w:t>
                      </w:r>
                    </w:p>
                    <w:p w14:paraId="0A6C6833" w14:textId="69CC462E" w:rsidR="00233E5E" w:rsidRPr="00233E5E" w:rsidRDefault="00233E5E" w:rsidP="00233E5E">
                      <w:pPr>
                        <w:rPr>
                          <w:rFonts w:ascii="Century Gothic" w:hAnsi="Century Gothic"/>
                          <w:sz w:val="20"/>
                          <w:szCs w:val="20"/>
                        </w:rPr>
                      </w:pPr>
                      <w:r w:rsidRPr="00233E5E">
                        <w:rPr>
                          <w:rFonts w:ascii="Century Gothic" w:hAnsi="Century Gothic"/>
                          <w:sz w:val="20"/>
                          <w:szCs w:val="20"/>
                        </w:rPr>
                        <w:t xml:space="preserve">A student is considered </w:t>
                      </w:r>
                      <w:r>
                        <w:rPr>
                          <w:rFonts w:ascii="Century Gothic" w:hAnsi="Century Gothic"/>
                          <w:sz w:val="20"/>
                          <w:szCs w:val="20"/>
                        </w:rPr>
                        <w:t xml:space="preserve">an </w:t>
                      </w:r>
                      <w:r w:rsidRPr="00233E5E">
                        <w:rPr>
                          <w:rFonts w:ascii="Century Gothic" w:hAnsi="Century Gothic"/>
                          <w:sz w:val="20"/>
                          <w:szCs w:val="20"/>
                        </w:rPr>
                        <w:t xml:space="preserve">unaccompanied </w:t>
                      </w:r>
                      <w:proofErr w:type="spellStart"/>
                      <w:r w:rsidRPr="00233E5E">
                        <w:rPr>
                          <w:rFonts w:ascii="Century Gothic" w:hAnsi="Century Gothic"/>
                          <w:sz w:val="20"/>
                          <w:szCs w:val="20"/>
                        </w:rPr>
                        <w:t>homes</w:t>
                      </w:r>
                      <w:r>
                        <w:rPr>
                          <w:rFonts w:ascii="Century Gothic" w:hAnsi="Century Gothic"/>
                          <w:sz w:val="20"/>
                          <w:szCs w:val="20"/>
                        </w:rPr>
                        <w:t>less</w:t>
                      </w:r>
                      <w:proofErr w:type="spellEnd"/>
                      <w:r w:rsidRPr="00233E5E">
                        <w:rPr>
                          <w:rFonts w:ascii="Century Gothic" w:hAnsi="Century Gothic"/>
                          <w:sz w:val="20"/>
                          <w:szCs w:val="20"/>
                        </w:rPr>
                        <w:t xml:space="preserve"> youth if he or she is under the age of 18 experiencing homelessness, and not in the physical custody of a parent or guardian.  Unaccompanied homeless youth are protected</w:t>
                      </w:r>
                      <w:r>
                        <w:rPr>
                          <w:rFonts w:ascii="Century Gothic" w:hAnsi="Century Gothic"/>
                          <w:sz w:val="20"/>
                          <w:szCs w:val="20"/>
                        </w:rPr>
                        <w:t xml:space="preserve"> under the McKinney-Vento Act and entitled to the same rights.</w:t>
                      </w:r>
                    </w:p>
                    <w:p w14:paraId="69B7B623" w14:textId="77777777" w:rsidR="00233E5E" w:rsidRPr="00233E5E" w:rsidRDefault="00233E5E" w:rsidP="00233E5E">
                      <w:pPr>
                        <w:rPr>
                          <w:rFonts w:ascii="Century Gothic" w:hAnsi="Century Gothic"/>
                          <w:sz w:val="20"/>
                          <w:szCs w:val="20"/>
                        </w:rPr>
                      </w:pPr>
                    </w:p>
                    <w:p w14:paraId="3246FB55" w14:textId="67F5E66B" w:rsidR="00233E5E" w:rsidRPr="00233E5E" w:rsidRDefault="00233E5E" w:rsidP="00233E5E">
                      <w:pPr>
                        <w:rPr>
                          <w:rFonts w:ascii="Century Gothic" w:hAnsi="Century Gothic"/>
                          <w:sz w:val="20"/>
                          <w:szCs w:val="20"/>
                        </w:rPr>
                      </w:pPr>
                      <w:r w:rsidRPr="00233E5E">
                        <w:rPr>
                          <w:rFonts w:ascii="Century Gothic" w:hAnsi="Century Gothic"/>
                          <w:sz w:val="20"/>
                          <w:szCs w:val="20"/>
                        </w:rPr>
                        <w:t>Specific considerations include the following: current living conditions and/or situations such as, the youth chose to leave home or was asked to leave home.</w:t>
                      </w:r>
                    </w:p>
                    <w:p w14:paraId="4257AAFD" w14:textId="77777777" w:rsidR="00233E5E" w:rsidRDefault="00233E5E" w:rsidP="00233E5E"/>
                    <w:p w14:paraId="088150AA" w14:textId="77777777" w:rsidR="00233E5E" w:rsidRDefault="00233E5E" w:rsidP="00233E5E"/>
                    <w:p w14:paraId="283C86F2" w14:textId="77777777" w:rsidR="00233E5E" w:rsidRDefault="00233E5E" w:rsidP="00233E5E"/>
                  </w:txbxContent>
                </v:textbox>
              </v:shape>
            </w:pict>
          </mc:Fallback>
        </mc:AlternateContent>
      </w:r>
    </w:p>
    <w:sectPr w:rsidR="00002C2F" w:rsidSect="00233E5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27B1E"/>
    <w:multiLevelType w:val="hybridMultilevel"/>
    <w:tmpl w:val="ED02F7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567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E5E"/>
    <w:rsid w:val="00002C2F"/>
    <w:rsid w:val="00233E5E"/>
    <w:rsid w:val="00A47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12C1D"/>
  <w15:chartTrackingRefBased/>
  <w15:docId w15:val="{C3D2140F-951E-1D40-8FFB-7C2F61F8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3E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4C8BC-40B6-D849-8F4F-006F500A6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Pages>
  <Words>1</Words>
  <Characters>9</Characters>
  <Application>Microsoft Office Word</Application>
  <DocSecurity>0</DocSecurity>
  <Lines>1</Lines>
  <Paragraphs>1</Paragraphs>
  <ScaleCrop>false</ScaleCrop>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Charla Jordan-Riley</dc:creator>
  <cp:keywords/>
  <dc:description/>
  <cp:lastModifiedBy>Charla Jordan-Riley</cp:lastModifiedBy>
  <cp:revision>1</cp:revision>
  <cp:lastPrinted>2024-01-19T17:31:00Z</cp:lastPrinted>
  <dcterms:created xsi:type="dcterms:W3CDTF">2024-01-19T14:53:00Z</dcterms:created>
  <dcterms:modified xsi:type="dcterms:W3CDTF">2024-01-19T18:01:00Z</dcterms:modified>
</cp:coreProperties>
</file>