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9B" w:rsidRPr="003C5839" w:rsidRDefault="00952E0A" w:rsidP="00952E0A">
      <w:pPr>
        <w:rPr>
          <w:b/>
          <w:sz w:val="18"/>
          <w:szCs w:val="18"/>
          <w:vertAlign w:val="superscript"/>
        </w:rPr>
      </w:pPr>
      <w:bookmarkStart w:id="0" w:name="_GoBack"/>
      <w:bookmarkEnd w:id="0"/>
      <w:r w:rsidRPr="0062753A">
        <w:rPr>
          <w:b/>
          <w:sz w:val="24"/>
        </w:rPr>
        <w:t>Community Service Guidelines:</w:t>
      </w:r>
      <w:r w:rsidR="005340CB">
        <w:rPr>
          <w:b/>
          <w:sz w:val="18"/>
          <w:szCs w:val="18"/>
        </w:rPr>
        <w:tab/>
      </w:r>
      <w:r w:rsidR="005340CB">
        <w:rPr>
          <w:b/>
          <w:sz w:val="18"/>
          <w:szCs w:val="18"/>
        </w:rPr>
        <w:tab/>
      </w:r>
      <w:r w:rsidR="005340CB">
        <w:rPr>
          <w:b/>
          <w:sz w:val="18"/>
          <w:szCs w:val="18"/>
        </w:rPr>
        <w:tab/>
      </w:r>
      <w:r w:rsidR="005340CB">
        <w:rPr>
          <w:b/>
          <w:sz w:val="18"/>
          <w:szCs w:val="18"/>
        </w:rPr>
        <w:tab/>
      </w:r>
      <w:r w:rsidR="005340CB">
        <w:rPr>
          <w:b/>
          <w:sz w:val="18"/>
          <w:szCs w:val="18"/>
        </w:rPr>
        <w:tab/>
      </w:r>
      <w:r w:rsidR="005340CB">
        <w:rPr>
          <w:b/>
          <w:sz w:val="18"/>
          <w:szCs w:val="18"/>
        </w:rPr>
        <w:tab/>
      </w:r>
      <w:r w:rsidR="005340CB">
        <w:rPr>
          <w:b/>
          <w:sz w:val="18"/>
          <w:szCs w:val="18"/>
        </w:rPr>
        <w:tab/>
      </w:r>
      <w:r w:rsidR="0028379D">
        <w:rPr>
          <w:b/>
          <w:sz w:val="18"/>
          <w:szCs w:val="18"/>
        </w:rPr>
        <w:tab/>
      </w:r>
      <w:r w:rsidR="0028379D">
        <w:rPr>
          <w:b/>
          <w:sz w:val="18"/>
          <w:szCs w:val="18"/>
        </w:rPr>
        <w:tab/>
      </w:r>
      <w:r w:rsidR="009B5749" w:rsidRPr="003C5839">
        <w:rPr>
          <w:b/>
          <w:sz w:val="18"/>
          <w:szCs w:val="18"/>
          <w:vertAlign w:val="superscript"/>
        </w:rPr>
        <w:t xml:space="preserve">Revised </w:t>
      </w:r>
      <w:r w:rsidR="00916C9B" w:rsidRPr="003C5839">
        <w:rPr>
          <w:b/>
          <w:sz w:val="18"/>
          <w:szCs w:val="18"/>
          <w:vertAlign w:val="superscript"/>
        </w:rPr>
        <w:t>05/2021</w:t>
      </w:r>
    </w:p>
    <w:p w:rsidR="00952E0A" w:rsidRPr="00312FDA" w:rsidRDefault="00952E0A" w:rsidP="00312FDA">
      <w:pPr>
        <w:jc w:val="both"/>
        <w:rPr>
          <w:rFonts w:eastAsia="Calibri"/>
          <w:sz w:val="20"/>
        </w:rPr>
      </w:pPr>
      <w:r w:rsidRPr="006B28C8">
        <w:rPr>
          <w:sz w:val="20"/>
          <w:szCs w:val="20"/>
        </w:rPr>
        <w:t xml:space="preserve">Students may earn up to </w:t>
      </w:r>
      <w:r w:rsidR="00312FDA">
        <w:rPr>
          <w:sz w:val="20"/>
          <w:szCs w:val="20"/>
        </w:rPr>
        <w:t xml:space="preserve">½ </w:t>
      </w:r>
      <w:r w:rsidRPr="006B28C8">
        <w:rPr>
          <w:sz w:val="20"/>
          <w:szCs w:val="20"/>
        </w:rPr>
        <w:t>(</w:t>
      </w:r>
      <w:r w:rsidR="00312FDA">
        <w:rPr>
          <w:sz w:val="20"/>
          <w:szCs w:val="20"/>
        </w:rPr>
        <w:t>.50</w:t>
      </w:r>
      <w:r w:rsidRPr="006B28C8">
        <w:rPr>
          <w:sz w:val="20"/>
          <w:szCs w:val="20"/>
        </w:rPr>
        <w:t xml:space="preserve">) graduation credit by participating in a planned program of school and/or community service.  </w:t>
      </w:r>
      <w:r w:rsidR="00593A72" w:rsidRPr="006B28C8">
        <w:rPr>
          <w:b/>
          <w:sz w:val="20"/>
          <w:szCs w:val="20"/>
        </w:rPr>
        <w:t xml:space="preserve">Twenty-five (25) hours which is the equivalent of </w:t>
      </w:r>
      <w:r w:rsidR="0085461A" w:rsidRPr="006B28C8">
        <w:rPr>
          <w:b/>
          <w:sz w:val="20"/>
          <w:szCs w:val="20"/>
        </w:rPr>
        <w:t>.25</w:t>
      </w:r>
      <w:r w:rsidRPr="006B28C8">
        <w:rPr>
          <w:b/>
          <w:sz w:val="20"/>
          <w:szCs w:val="20"/>
        </w:rPr>
        <w:t xml:space="preserve"> credit of Community Service will be required for graduation. </w:t>
      </w:r>
      <w:r w:rsidR="00D07BEE">
        <w:rPr>
          <w:b/>
          <w:sz w:val="20"/>
          <w:szCs w:val="20"/>
        </w:rPr>
        <w:t xml:space="preserve"> </w:t>
      </w:r>
      <w:r w:rsidR="00312FDA">
        <w:rPr>
          <w:rFonts w:eastAsia="Calibri"/>
          <w:bCs/>
          <w:sz w:val="20"/>
        </w:rPr>
        <w:t>All successful voluntary service completed at</w:t>
      </w:r>
      <w:r w:rsidR="00312FDA" w:rsidRPr="006B28C8">
        <w:rPr>
          <w:sz w:val="20"/>
          <w:szCs w:val="20"/>
        </w:rPr>
        <w:t xml:space="preserve"> non-paid community service in an </w:t>
      </w:r>
      <w:r w:rsidR="00312FDA" w:rsidRPr="006B28C8">
        <w:rPr>
          <w:b/>
          <w:sz w:val="20"/>
          <w:szCs w:val="20"/>
          <w:u w:val="single"/>
        </w:rPr>
        <w:t>approved</w:t>
      </w:r>
      <w:r w:rsidR="00312FDA" w:rsidRPr="006B28C8">
        <w:rPr>
          <w:sz w:val="20"/>
          <w:szCs w:val="20"/>
        </w:rPr>
        <w:t xml:space="preserve"> school or community/social service agency</w:t>
      </w:r>
      <w:r w:rsidR="00312FDA">
        <w:rPr>
          <w:rFonts w:eastAsia="Calibri"/>
          <w:bCs/>
          <w:sz w:val="20"/>
        </w:rPr>
        <w:t xml:space="preserve"> above the required hours will be reflected on the student’s transcript</w:t>
      </w:r>
      <w:r w:rsidR="00EA4EC6">
        <w:rPr>
          <w:rFonts w:eastAsia="Calibri"/>
          <w:bCs/>
          <w:sz w:val="20"/>
        </w:rPr>
        <w:t xml:space="preserve"> up to 200 hours</w:t>
      </w:r>
      <w:r w:rsidR="00312FDA">
        <w:rPr>
          <w:rFonts w:eastAsia="Calibri"/>
          <w:bCs/>
          <w:sz w:val="20"/>
        </w:rPr>
        <w:t xml:space="preserve"> and hours of 100 or more will be recognized at graduation. </w:t>
      </w:r>
      <w:r w:rsidRPr="006B28C8">
        <w:rPr>
          <w:sz w:val="20"/>
          <w:szCs w:val="20"/>
        </w:rPr>
        <w:t>Students are allowed to earn partial credit based on the number of hours served</w:t>
      </w:r>
      <w:r w:rsidR="0028379D" w:rsidRPr="006B28C8">
        <w:rPr>
          <w:sz w:val="20"/>
          <w:szCs w:val="20"/>
        </w:rPr>
        <w:t xml:space="preserve"> (i.e.</w:t>
      </w:r>
      <w:r w:rsidRPr="006B28C8">
        <w:rPr>
          <w:sz w:val="20"/>
          <w:szCs w:val="20"/>
        </w:rPr>
        <w:t xml:space="preserve">, </w:t>
      </w:r>
      <w:r w:rsidR="00916C9B">
        <w:rPr>
          <w:sz w:val="20"/>
          <w:szCs w:val="20"/>
        </w:rPr>
        <w:t>ten</w:t>
      </w:r>
      <w:r w:rsidRPr="006B28C8">
        <w:rPr>
          <w:sz w:val="20"/>
          <w:szCs w:val="20"/>
        </w:rPr>
        <w:t xml:space="preserve"> hours </w:t>
      </w:r>
      <w:r w:rsidR="0028379D" w:rsidRPr="006B28C8">
        <w:rPr>
          <w:sz w:val="20"/>
          <w:szCs w:val="20"/>
        </w:rPr>
        <w:t>=</w:t>
      </w:r>
      <w:r w:rsidRPr="006B28C8">
        <w:rPr>
          <w:sz w:val="20"/>
          <w:szCs w:val="20"/>
        </w:rPr>
        <w:t xml:space="preserve"> .</w:t>
      </w:r>
      <w:r w:rsidR="00916C9B">
        <w:rPr>
          <w:sz w:val="20"/>
          <w:szCs w:val="20"/>
        </w:rPr>
        <w:t>1</w:t>
      </w:r>
      <w:r w:rsidRPr="006B28C8">
        <w:rPr>
          <w:sz w:val="20"/>
          <w:szCs w:val="20"/>
        </w:rPr>
        <w:t>0 credits</w:t>
      </w:r>
      <w:r w:rsidR="0028379D" w:rsidRPr="006B28C8">
        <w:rPr>
          <w:sz w:val="20"/>
          <w:szCs w:val="20"/>
        </w:rPr>
        <w:t>)</w:t>
      </w:r>
      <w:r w:rsidRPr="006B28C8">
        <w:rPr>
          <w:sz w:val="20"/>
          <w:szCs w:val="20"/>
        </w:rPr>
        <w:t xml:space="preserve">.  The Program Coordinator or school counselor will provide specific details about the program. </w:t>
      </w:r>
      <w:r w:rsidR="009B5749" w:rsidRPr="006B28C8">
        <w:rPr>
          <w:sz w:val="20"/>
          <w:szCs w:val="20"/>
        </w:rPr>
        <w:t>V</w:t>
      </w:r>
      <w:r w:rsidR="00D5204B" w:rsidRPr="006B28C8">
        <w:rPr>
          <w:sz w:val="20"/>
          <w:szCs w:val="20"/>
        </w:rPr>
        <w:t xml:space="preserve">erification forms </w:t>
      </w:r>
      <w:r w:rsidR="005823E9">
        <w:rPr>
          <w:sz w:val="20"/>
          <w:szCs w:val="20"/>
        </w:rPr>
        <w:t xml:space="preserve">are available </w:t>
      </w:r>
      <w:r w:rsidR="00D5204B" w:rsidRPr="006B28C8">
        <w:rPr>
          <w:sz w:val="20"/>
          <w:szCs w:val="20"/>
        </w:rPr>
        <w:t xml:space="preserve">in the </w:t>
      </w:r>
      <w:r w:rsidR="003D17D1">
        <w:rPr>
          <w:sz w:val="20"/>
          <w:szCs w:val="20"/>
        </w:rPr>
        <w:t xml:space="preserve">College &amp; </w:t>
      </w:r>
      <w:r w:rsidR="00D5204B" w:rsidRPr="006B28C8">
        <w:rPr>
          <w:sz w:val="20"/>
          <w:szCs w:val="20"/>
        </w:rPr>
        <w:t xml:space="preserve">Career </w:t>
      </w:r>
      <w:r w:rsidR="0010773D" w:rsidRPr="006B28C8">
        <w:rPr>
          <w:sz w:val="20"/>
          <w:szCs w:val="20"/>
        </w:rPr>
        <w:t>Center (</w:t>
      </w:r>
      <w:r w:rsidR="009B5749" w:rsidRPr="006B28C8">
        <w:rPr>
          <w:sz w:val="20"/>
          <w:szCs w:val="20"/>
        </w:rPr>
        <w:t>S171a)</w:t>
      </w:r>
      <w:r w:rsidR="004F43AB">
        <w:rPr>
          <w:sz w:val="20"/>
          <w:szCs w:val="20"/>
        </w:rPr>
        <w:t xml:space="preserve"> or on the Virtual College &amp; Career Center Classroom</w:t>
      </w:r>
      <w:r w:rsidR="009B5749" w:rsidRPr="006B28C8">
        <w:rPr>
          <w:sz w:val="20"/>
          <w:szCs w:val="20"/>
        </w:rPr>
        <w:t>.</w:t>
      </w:r>
      <w:r w:rsidRPr="006B28C8">
        <w:rPr>
          <w:sz w:val="20"/>
          <w:szCs w:val="20"/>
        </w:rPr>
        <w:t xml:space="preserve">  </w:t>
      </w:r>
      <w:bookmarkStart w:id="1" w:name="_Toc202754762"/>
      <w:bookmarkStart w:id="2" w:name="_Toc365634362"/>
      <w:r w:rsidR="00B8104E" w:rsidRPr="00916C9B">
        <w:rPr>
          <w:b/>
          <w:i/>
          <w:sz w:val="20"/>
          <w:szCs w:val="20"/>
        </w:rPr>
        <w:t xml:space="preserve">The </w:t>
      </w:r>
      <w:r w:rsidR="0085461A" w:rsidRPr="00916C9B">
        <w:rPr>
          <w:b/>
          <w:i/>
          <w:sz w:val="20"/>
          <w:szCs w:val="20"/>
        </w:rPr>
        <w:t xml:space="preserve">25 </w:t>
      </w:r>
      <w:r w:rsidR="006D76B9" w:rsidRPr="00916C9B">
        <w:rPr>
          <w:b/>
          <w:i/>
          <w:sz w:val="20"/>
          <w:szCs w:val="20"/>
        </w:rPr>
        <w:t>required</w:t>
      </w:r>
      <w:r w:rsidR="005F3338" w:rsidRPr="00916C9B">
        <w:rPr>
          <w:b/>
          <w:i/>
          <w:sz w:val="20"/>
          <w:szCs w:val="20"/>
        </w:rPr>
        <w:t xml:space="preserve"> hours must be completed by the end of semester one of a student’s senior year.</w:t>
      </w:r>
    </w:p>
    <w:p w:rsidR="00593A72" w:rsidRPr="006B28C8" w:rsidRDefault="00593A72" w:rsidP="003D17D1">
      <w:pPr>
        <w:rPr>
          <w:b/>
          <w:sz w:val="20"/>
          <w:szCs w:val="20"/>
        </w:rPr>
      </w:pPr>
      <w:r w:rsidRPr="006B28C8">
        <w:rPr>
          <w:b/>
          <w:caps/>
          <w:sz w:val="20"/>
          <w:szCs w:val="20"/>
          <w:highlight w:val="yellow"/>
        </w:rPr>
        <w:t>To avoid any chance</w:t>
      </w:r>
      <w:r w:rsidRPr="006B28C8">
        <w:rPr>
          <w:b/>
          <w:sz w:val="20"/>
          <w:szCs w:val="20"/>
          <w:highlight w:val="yellow"/>
        </w:rPr>
        <w:t xml:space="preserve"> that a student will perform hours that will not be acceptable, students must have the proposed community service pre-approved through the </w:t>
      </w:r>
      <w:r w:rsidR="003D17D1">
        <w:rPr>
          <w:b/>
          <w:sz w:val="20"/>
          <w:szCs w:val="20"/>
          <w:highlight w:val="yellow"/>
        </w:rPr>
        <w:t xml:space="preserve">College &amp; </w:t>
      </w:r>
      <w:r w:rsidRPr="006B28C8">
        <w:rPr>
          <w:b/>
          <w:sz w:val="20"/>
          <w:szCs w:val="20"/>
          <w:highlight w:val="yellow"/>
        </w:rPr>
        <w:t>Career Center</w:t>
      </w:r>
      <w:r w:rsidR="003D17D1">
        <w:rPr>
          <w:b/>
          <w:sz w:val="20"/>
          <w:szCs w:val="20"/>
          <w:highlight w:val="yellow"/>
        </w:rPr>
        <w:t xml:space="preserve"> or their counselor</w:t>
      </w:r>
      <w:r w:rsidRPr="006B28C8">
        <w:rPr>
          <w:b/>
          <w:sz w:val="20"/>
          <w:szCs w:val="20"/>
          <w:highlight w:val="yellow"/>
        </w:rPr>
        <w:t>.</w:t>
      </w:r>
    </w:p>
    <w:bookmarkEnd w:id="1"/>
    <w:bookmarkEnd w:id="2"/>
    <w:p w:rsidR="008576D8" w:rsidRPr="006B28C8" w:rsidRDefault="00952E0A" w:rsidP="006B28C8">
      <w:pPr>
        <w:numPr>
          <w:ilvl w:val="0"/>
          <w:numId w:val="1"/>
        </w:numPr>
        <w:spacing w:after="240"/>
        <w:ind w:left="360"/>
        <w:rPr>
          <w:sz w:val="20"/>
          <w:szCs w:val="20"/>
        </w:rPr>
      </w:pPr>
      <w:r w:rsidRPr="006B28C8">
        <w:rPr>
          <w:sz w:val="20"/>
          <w:szCs w:val="20"/>
        </w:rPr>
        <w:t>Students may complete their community service hours at any time during grades 9 -1</w:t>
      </w:r>
      <w:r w:rsidR="00593A72" w:rsidRPr="006B28C8">
        <w:rPr>
          <w:sz w:val="20"/>
          <w:szCs w:val="20"/>
        </w:rPr>
        <w:t>1</w:t>
      </w:r>
      <w:r w:rsidRPr="006B28C8">
        <w:rPr>
          <w:sz w:val="20"/>
          <w:szCs w:val="20"/>
        </w:rPr>
        <w:t xml:space="preserve"> based on pre</w:t>
      </w:r>
      <w:r w:rsidR="0028379D" w:rsidRPr="006B28C8">
        <w:rPr>
          <w:sz w:val="20"/>
          <w:szCs w:val="20"/>
        </w:rPr>
        <w:t>-</w:t>
      </w:r>
      <w:r w:rsidRPr="006B28C8">
        <w:rPr>
          <w:sz w:val="20"/>
          <w:szCs w:val="20"/>
        </w:rPr>
        <w:t xml:space="preserve">approval by the coordinator. </w:t>
      </w:r>
      <w:r w:rsidR="0028379D" w:rsidRPr="006B28C8">
        <w:rPr>
          <w:sz w:val="20"/>
          <w:szCs w:val="20"/>
        </w:rPr>
        <w:t xml:space="preserve"> </w:t>
      </w:r>
      <w:r w:rsidR="005F3338" w:rsidRPr="003D17D1">
        <w:rPr>
          <w:b/>
          <w:i/>
          <w:sz w:val="20"/>
          <w:szCs w:val="20"/>
        </w:rPr>
        <w:t xml:space="preserve">Grade 12 students </w:t>
      </w:r>
      <w:r w:rsidR="006B28C8" w:rsidRPr="003D17D1">
        <w:rPr>
          <w:b/>
          <w:i/>
          <w:sz w:val="20"/>
          <w:szCs w:val="20"/>
        </w:rPr>
        <w:t>must complete hours by January.</w:t>
      </w:r>
    </w:p>
    <w:p w:rsidR="005F3338" w:rsidRPr="006B28C8" w:rsidRDefault="005F3338" w:rsidP="006B28C8">
      <w:pPr>
        <w:numPr>
          <w:ilvl w:val="0"/>
          <w:numId w:val="1"/>
        </w:numPr>
        <w:spacing w:after="240"/>
        <w:ind w:left="360"/>
        <w:rPr>
          <w:sz w:val="20"/>
          <w:szCs w:val="20"/>
        </w:rPr>
      </w:pPr>
      <w:r w:rsidRPr="006B28C8">
        <w:rPr>
          <w:sz w:val="20"/>
          <w:szCs w:val="20"/>
        </w:rPr>
        <w:t xml:space="preserve">Community service hours should be turned in upon completion of the community service activity. </w:t>
      </w:r>
      <w:r w:rsidR="0028379D" w:rsidRPr="006B28C8">
        <w:rPr>
          <w:sz w:val="20"/>
          <w:szCs w:val="20"/>
        </w:rPr>
        <w:t xml:space="preserve"> </w:t>
      </w:r>
      <w:r w:rsidRPr="006B28C8">
        <w:rPr>
          <w:sz w:val="20"/>
          <w:szCs w:val="20"/>
        </w:rPr>
        <w:t>If the activity is ongoing we recommend that hours be turned in on a semester or yearly basis for record keeping purposes.</w:t>
      </w:r>
    </w:p>
    <w:p w:rsidR="009B5749" w:rsidRPr="006B28C8" w:rsidRDefault="00952E0A" w:rsidP="006B28C8">
      <w:pPr>
        <w:numPr>
          <w:ilvl w:val="0"/>
          <w:numId w:val="1"/>
        </w:numPr>
        <w:spacing w:after="240"/>
        <w:ind w:left="360"/>
        <w:rPr>
          <w:sz w:val="20"/>
          <w:szCs w:val="20"/>
        </w:rPr>
      </w:pPr>
      <w:r w:rsidRPr="006B28C8">
        <w:rPr>
          <w:sz w:val="20"/>
          <w:szCs w:val="20"/>
        </w:rPr>
        <w:t xml:space="preserve">Students must serve their planned program in a school or </w:t>
      </w:r>
      <w:r w:rsidR="00593A72" w:rsidRPr="006B28C8">
        <w:rPr>
          <w:sz w:val="20"/>
          <w:szCs w:val="20"/>
        </w:rPr>
        <w:t>501</w:t>
      </w:r>
      <w:r w:rsidR="008F1D38">
        <w:rPr>
          <w:sz w:val="20"/>
          <w:szCs w:val="20"/>
        </w:rPr>
        <w:t>c3</w:t>
      </w:r>
      <w:r w:rsidR="00593A72" w:rsidRPr="006B28C8">
        <w:rPr>
          <w:sz w:val="20"/>
          <w:szCs w:val="20"/>
        </w:rPr>
        <w:t xml:space="preserve"> non-profit </w:t>
      </w:r>
      <w:r w:rsidRPr="006B28C8">
        <w:rPr>
          <w:sz w:val="20"/>
          <w:szCs w:val="20"/>
        </w:rPr>
        <w:t>community/social service agency</w:t>
      </w:r>
      <w:r w:rsidR="00593A72" w:rsidRPr="006B28C8">
        <w:rPr>
          <w:sz w:val="20"/>
          <w:szCs w:val="20"/>
        </w:rPr>
        <w:t xml:space="preserve"> or governmental entity</w:t>
      </w:r>
      <w:r w:rsidRPr="006B28C8">
        <w:rPr>
          <w:sz w:val="20"/>
          <w:szCs w:val="20"/>
        </w:rPr>
        <w:t xml:space="preserve">.  </w:t>
      </w:r>
      <w:r w:rsidR="009B5749" w:rsidRPr="006B28C8">
        <w:rPr>
          <w:sz w:val="20"/>
          <w:szCs w:val="20"/>
        </w:rPr>
        <w:t>Here is a list of suggest</w:t>
      </w:r>
      <w:r w:rsidR="00072B72">
        <w:rPr>
          <w:sz w:val="20"/>
          <w:szCs w:val="20"/>
        </w:rPr>
        <w:t>ed sites</w:t>
      </w:r>
      <w:r w:rsidR="009B5749" w:rsidRPr="006B28C8">
        <w:rPr>
          <w:sz w:val="20"/>
          <w:szCs w:val="20"/>
        </w:rPr>
        <w:t>.  This is not mean</w:t>
      </w:r>
      <w:r w:rsidR="005A141B" w:rsidRPr="006B28C8">
        <w:rPr>
          <w:sz w:val="20"/>
          <w:szCs w:val="20"/>
        </w:rPr>
        <w:t>t</w:t>
      </w:r>
      <w:r w:rsidR="009B5749" w:rsidRPr="006B28C8">
        <w:rPr>
          <w:sz w:val="20"/>
          <w:szCs w:val="20"/>
        </w:rPr>
        <w:t xml:space="preserve"> to be an exhaustive list, but just suggestive.</w:t>
      </w:r>
    </w:p>
    <w:tbl>
      <w:tblPr>
        <w:tblW w:w="1023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1580"/>
        <w:gridCol w:w="1574"/>
        <w:gridCol w:w="1817"/>
        <w:gridCol w:w="1925"/>
      </w:tblGrid>
      <w:tr w:rsidR="009B5749" w:rsidRPr="006B28C8" w:rsidTr="006B28C8">
        <w:trPr>
          <w:trHeight w:val="410"/>
        </w:trPr>
        <w:tc>
          <w:tcPr>
            <w:tcW w:w="3341" w:type="dxa"/>
            <w:shd w:val="clear" w:color="auto" w:fill="auto"/>
          </w:tcPr>
          <w:p w:rsidR="009B5749" w:rsidRPr="006B28C8" w:rsidRDefault="009B5749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Any Naugatuck Public School</w:t>
            </w:r>
          </w:p>
        </w:tc>
        <w:tc>
          <w:tcPr>
            <w:tcW w:w="1580" w:type="dxa"/>
            <w:shd w:val="clear" w:color="auto" w:fill="auto"/>
          </w:tcPr>
          <w:p w:rsidR="009B5749" w:rsidRPr="006B28C8" w:rsidRDefault="009B5749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Non-Profit Agencies</w:t>
            </w:r>
          </w:p>
        </w:tc>
        <w:tc>
          <w:tcPr>
            <w:tcW w:w="1574" w:type="dxa"/>
            <w:shd w:val="clear" w:color="auto" w:fill="auto"/>
          </w:tcPr>
          <w:p w:rsidR="009B5749" w:rsidRPr="006B28C8" w:rsidRDefault="009B5749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Hospitals</w:t>
            </w:r>
          </w:p>
        </w:tc>
        <w:tc>
          <w:tcPr>
            <w:tcW w:w="1817" w:type="dxa"/>
            <w:shd w:val="clear" w:color="auto" w:fill="auto"/>
          </w:tcPr>
          <w:p w:rsidR="009B5749" w:rsidRPr="006B28C8" w:rsidRDefault="009B5749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Red Cross/Salvation Army/Goodwill</w:t>
            </w:r>
          </w:p>
        </w:tc>
        <w:tc>
          <w:tcPr>
            <w:tcW w:w="1925" w:type="dxa"/>
            <w:shd w:val="clear" w:color="auto" w:fill="auto"/>
          </w:tcPr>
          <w:p w:rsidR="009B5749" w:rsidRPr="006B28C8" w:rsidRDefault="009B5749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Food bank</w:t>
            </w:r>
          </w:p>
        </w:tc>
      </w:tr>
      <w:tr w:rsidR="009B5749" w:rsidRPr="006B28C8" w:rsidTr="006B28C8">
        <w:trPr>
          <w:trHeight w:val="304"/>
        </w:trPr>
        <w:tc>
          <w:tcPr>
            <w:tcW w:w="3341" w:type="dxa"/>
            <w:shd w:val="clear" w:color="auto" w:fill="auto"/>
          </w:tcPr>
          <w:p w:rsidR="009B5749" w:rsidRPr="006B28C8" w:rsidRDefault="009B5749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Rotary/Elks/Exchange</w:t>
            </w:r>
            <w:r w:rsidR="00EC4427" w:rsidRPr="006B28C8">
              <w:rPr>
                <w:sz w:val="16"/>
                <w:szCs w:val="16"/>
              </w:rPr>
              <w:t>/Lions</w:t>
            </w:r>
            <w:r w:rsidRPr="006B28C8">
              <w:rPr>
                <w:sz w:val="16"/>
                <w:szCs w:val="16"/>
              </w:rPr>
              <w:t xml:space="preserve"> sponsored events</w:t>
            </w:r>
          </w:p>
        </w:tc>
        <w:tc>
          <w:tcPr>
            <w:tcW w:w="1580" w:type="dxa"/>
            <w:shd w:val="clear" w:color="auto" w:fill="auto"/>
          </w:tcPr>
          <w:p w:rsidR="009B5749" w:rsidRPr="006B28C8" w:rsidRDefault="009B5749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Senior Center</w:t>
            </w:r>
          </w:p>
        </w:tc>
        <w:tc>
          <w:tcPr>
            <w:tcW w:w="1574" w:type="dxa"/>
            <w:shd w:val="clear" w:color="auto" w:fill="auto"/>
          </w:tcPr>
          <w:p w:rsidR="009B5749" w:rsidRPr="006B28C8" w:rsidRDefault="009B5749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Nursing Homes</w:t>
            </w:r>
          </w:p>
        </w:tc>
        <w:tc>
          <w:tcPr>
            <w:tcW w:w="1817" w:type="dxa"/>
            <w:shd w:val="clear" w:color="auto" w:fill="auto"/>
          </w:tcPr>
          <w:p w:rsidR="009B5749" w:rsidRPr="006B28C8" w:rsidRDefault="009B5749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Library</w:t>
            </w:r>
          </w:p>
        </w:tc>
        <w:tc>
          <w:tcPr>
            <w:tcW w:w="1925" w:type="dxa"/>
            <w:shd w:val="clear" w:color="auto" w:fill="auto"/>
          </w:tcPr>
          <w:p w:rsidR="009B5749" w:rsidRPr="006B28C8" w:rsidRDefault="009B5749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YMCA</w:t>
            </w:r>
          </w:p>
        </w:tc>
      </w:tr>
      <w:tr w:rsidR="009B5749" w:rsidRPr="006B28C8" w:rsidTr="006B28C8">
        <w:trPr>
          <w:trHeight w:val="410"/>
        </w:trPr>
        <w:tc>
          <w:tcPr>
            <w:tcW w:w="3341" w:type="dxa"/>
            <w:shd w:val="clear" w:color="auto" w:fill="auto"/>
          </w:tcPr>
          <w:p w:rsidR="009B5749" w:rsidRPr="006B28C8" w:rsidRDefault="009B5749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Animal Shelter</w:t>
            </w:r>
          </w:p>
          <w:p w:rsidR="00EC4427" w:rsidRPr="006B28C8" w:rsidRDefault="00EC4427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Naugatuck Historical Society</w:t>
            </w:r>
          </w:p>
        </w:tc>
        <w:tc>
          <w:tcPr>
            <w:tcW w:w="1580" w:type="dxa"/>
            <w:shd w:val="clear" w:color="auto" w:fill="auto"/>
          </w:tcPr>
          <w:p w:rsidR="009B5749" w:rsidRPr="006B28C8" w:rsidRDefault="009B5749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Fire/Police Dept.</w:t>
            </w:r>
          </w:p>
          <w:p w:rsidR="009B5749" w:rsidRPr="006B28C8" w:rsidRDefault="009B5749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Police Explorers</w:t>
            </w:r>
          </w:p>
        </w:tc>
        <w:tc>
          <w:tcPr>
            <w:tcW w:w="1574" w:type="dxa"/>
            <w:shd w:val="clear" w:color="auto" w:fill="auto"/>
          </w:tcPr>
          <w:p w:rsidR="009B5749" w:rsidRPr="006B28C8" w:rsidRDefault="009B5749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Naugatuck Youth Services</w:t>
            </w:r>
          </w:p>
        </w:tc>
        <w:tc>
          <w:tcPr>
            <w:tcW w:w="1817" w:type="dxa"/>
            <w:shd w:val="clear" w:color="auto" w:fill="auto"/>
          </w:tcPr>
          <w:p w:rsidR="009B5749" w:rsidRPr="006B28C8" w:rsidRDefault="009B5749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Special Olympics</w:t>
            </w:r>
          </w:p>
          <w:p w:rsidR="00EC4427" w:rsidRPr="006B28C8" w:rsidRDefault="00EC4427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Hidden Acres Farm</w:t>
            </w:r>
          </w:p>
        </w:tc>
        <w:tc>
          <w:tcPr>
            <w:tcW w:w="1925" w:type="dxa"/>
            <w:shd w:val="clear" w:color="auto" w:fill="auto"/>
          </w:tcPr>
          <w:p w:rsidR="009B5749" w:rsidRPr="006B28C8" w:rsidRDefault="009B5749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Soup Kitchen</w:t>
            </w:r>
          </w:p>
        </w:tc>
      </w:tr>
      <w:tr w:rsidR="009B5749" w:rsidRPr="006B28C8" w:rsidTr="006B28C8">
        <w:trPr>
          <w:trHeight w:val="305"/>
        </w:trPr>
        <w:tc>
          <w:tcPr>
            <w:tcW w:w="10237" w:type="dxa"/>
            <w:gridSpan w:val="5"/>
            <w:shd w:val="clear" w:color="auto" w:fill="auto"/>
          </w:tcPr>
          <w:p w:rsidR="009B5749" w:rsidRPr="006B28C8" w:rsidRDefault="009B5749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At NHS:  Peer Tutoring, Excel Club, Interact Club, Team Managers, Best Buddies, Blood Drives, Parent Evening Escorts</w:t>
            </w:r>
            <w:r w:rsidR="00EC4427" w:rsidRPr="006B28C8">
              <w:rPr>
                <w:sz w:val="16"/>
                <w:szCs w:val="16"/>
              </w:rPr>
              <w:t>, Sodexho</w:t>
            </w:r>
          </w:p>
        </w:tc>
      </w:tr>
    </w:tbl>
    <w:p w:rsidR="00CC7BC7" w:rsidRPr="006B28C8" w:rsidRDefault="00CC7BC7" w:rsidP="00141E4A">
      <w:pPr>
        <w:spacing w:after="0"/>
        <w:ind w:left="1440"/>
        <w:rPr>
          <w:sz w:val="20"/>
          <w:szCs w:val="20"/>
        </w:rPr>
      </w:pPr>
    </w:p>
    <w:p w:rsidR="00CC7BC7" w:rsidRPr="006B28C8" w:rsidRDefault="00CC7BC7" w:rsidP="006B28C8">
      <w:pPr>
        <w:numPr>
          <w:ilvl w:val="0"/>
          <w:numId w:val="1"/>
        </w:numPr>
        <w:spacing w:after="240"/>
        <w:ind w:left="360"/>
        <w:rPr>
          <w:sz w:val="20"/>
          <w:szCs w:val="20"/>
        </w:rPr>
      </w:pPr>
      <w:r w:rsidRPr="006B28C8">
        <w:rPr>
          <w:b/>
          <w:i/>
          <w:sz w:val="20"/>
          <w:szCs w:val="20"/>
        </w:rPr>
        <w:t>Unacceptable forms of service include</w:t>
      </w:r>
      <w:r w:rsidRPr="006B28C8">
        <w:rPr>
          <w:sz w:val="20"/>
          <w:szCs w:val="20"/>
        </w:rPr>
        <w:t xml:space="preserve">: family related activities or businesses; odd jobs for neighbors or relatives; detention facilities; any activities that violate child labor laws; service rendered as a prerequisite for employment, service which allows the student to barter for other personal benefits; services which put the student in harm’s way; activities which leave the student unsupervised or working only with an employee who is not in a supervisory position; private home day cares or business.   </w:t>
      </w:r>
    </w:p>
    <w:p w:rsidR="00CC7BC7" w:rsidRPr="006B28C8" w:rsidRDefault="00CC7BC7" w:rsidP="006B28C8">
      <w:pPr>
        <w:pStyle w:val="NoSpacing"/>
        <w:ind w:left="432"/>
        <w:rPr>
          <w:sz w:val="20"/>
          <w:szCs w:val="20"/>
        </w:rPr>
      </w:pPr>
      <w:r w:rsidRPr="006B28C8">
        <w:rPr>
          <w:sz w:val="20"/>
          <w:szCs w:val="20"/>
        </w:rPr>
        <w:t>A student cannot volunteer for work that is normally done by a paid employee, even if the student does the work for free.  The following examples would NOT be accepted as community service:</w:t>
      </w:r>
    </w:p>
    <w:p w:rsidR="00CC7BC7" w:rsidRPr="006B28C8" w:rsidRDefault="00CC7BC7" w:rsidP="006B28C8">
      <w:pPr>
        <w:pStyle w:val="NoSpacing"/>
        <w:numPr>
          <w:ilvl w:val="0"/>
          <w:numId w:val="2"/>
        </w:numPr>
        <w:ind w:left="1512"/>
        <w:rPr>
          <w:sz w:val="20"/>
          <w:szCs w:val="20"/>
        </w:rPr>
      </w:pPr>
      <w:r w:rsidRPr="006B28C8">
        <w:rPr>
          <w:sz w:val="20"/>
          <w:szCs w:val="20"/>
        </w:rPr>
        <w:t>Working at any business to help out with work (the business is for profit)</w:t>
      </w:r>
    </w:p>
    <w:p w:rsidR="00CC7BC7" w:rsidRPr="006B28C8" w:rsidRDefault="00CC7BC7" w:rsidP="006B28C8">
      <w:pPr>
        <w:pStyle w:val="NoSpacing"/>
        <w:numPr>
          <w:ilvl w:val="0"/>
          <w:numId w:val="2"/>
        </w:numPr>
        <w:ind w:left="1512"/>
        <w:rPr>
          <w:sz w:val="20"/>
          <w:szCs w:val="20"/>
        </w:rPr>
      </w:pPr>
      <w:r w:rsidRPr="006B28C8">
        <w:rPr>
          <w:sz w:val="20"/>
          <w:szCs w:val="20"/>
        </w:rPr>
        <w:t>Helping out at a dance studio or gym</w:t>
      </w:r>
    </w:p>
    <w:p w:rsidR="00CC7BC7" w:rsidRPr="006B28C8" w:rsidRDefault="00CC7BC7" w:rsidP="006B28C8">
      <w:pPr>
        <w:pStyle w:val="NoSpacing"/>
        <w:numPr>
          <w:ilvl w:val="0"/>
          <w:numId w:val="2"/>
        </w:numPr>
        <w:ind w:left="1512"/>
        <w:rPr>
          <w:sz w:val="20"/>
          <w:szCs w:val="20"/>
        </w:rPr>
      </w:pPr>
      <w:r w:rsidRPr="006B28C8">
        <w:rPr>
          <w:sz w:val="20"/>
          <w:szCs w:val="20"/>
        </w:rPr>
        <w:t>Helping out at a local day care business</w:t>
      </w:r>
    </w:p>
    <w:p w:rsidR="00CC7BC7" w:rsidRPr="006B28C8" w:rsidRDefault="00CC7BC7" w:rsidP="006B28C8">
      <w:pPr>
        <w:pStyle w:val="NoSpacing"/>
        <w:numPr>
          <w:ilvl w:val="0"/>
          <w:numId w:val="2"/>
        </w:numPr>
        <w:ind w:left="1512"/>
        <w:rPr>
          <w:sz w:val="20"/>
          <w:szCs w:val="20"/>
        </w:rPr>
      </w:pPr>
      <w:r w:rsidRPr="006B28C8">
        <w:rPr>
          <w:sz w:val="20"/>
          <w:szCs w:val="20"/>
        </w:rPr>
        <w:t>Watching siblings or an older relative</w:t>
      </w:r>
    </w:p>
    <w:p w:rsidR="00CC7BC7" w:rsidRPr="006B28C8" w:rsidRDefault="00CC7BC7" w:rsidP="00CC7BC7">
      <w:pPr>
        <w:pStyle w:val="NoSpacing"/>
        <w:ind w:left="2145"/>
        <w:rPr>
          <w:sz w:val="20"/>
          <w:szCs w:val="20"/>
        </w:rPr>
      </w:pPr>
    </w:p>
    <w:p w:rsidR="00952E0A" w:rsidRPr="006B28C8" w:rsidRDefault="00952E0A" w:rsidP="006B28C8">
      <w:pPr>
        <w:numPr>
          <w:ilvl w:val="0"/>
          <w:numId w:val="1"/>
        </w:numPr>
        <w:spacing w:after="240"/>
        <w:ind w:left="360"/>
        <w:rPr>
          <w:sz w:val="20"/>
          <w:szCs w:val="20"/>
        </w:rPr>
      </w:pPr>
      <w:r w:rsidRPr="006B28C8">
        <w:rPr>
          <w:sz w:val="20"/>
          <w:szCs w:val="20"/>
        </w:rPr>
        <w:t>Community service must be performed during non-school hours, except for students who perform community service during their lunch breaks or study halls, such as peer tutors, library assistants, etc.</w:t>
      </w:r>
    </w:p>
    <w:p w:rsidR="00952E0A" w:rsidRPr="006B28C8" w:rsidRDefault="00952E0A" w:rsidP="006B28C8">
      <w:pPr>
        <w:numPr>
          <w:ilvl w:val="0"/>
          <w:numId w:val="1"/>
        </w:numPr>
        <w:spacing w:after="240"/>
        <w:ind w:left="360"/>
        <w:rPr>
          <w:i/>
          <w:sz w:val="20"/>
          <w:szCs w:val="20"/>
        </w:rPr>
      </w:pPr>
      <w:r w:rsidRPr="006B28C8">
        <w:rPr>
          <w:i/>
          <w:sz w:val="20"/>
          <w:szCs w:val="20"/>
        </w:rPr>
        <w:t xml:space="preserve">Students may not be paid or receive any remuneration for their services.  Community service hours cannot be hours served for other purposes. </w:t>
      </w:r>
    </w:p>
    <w:p w:rsidR="00952E0A" w:rsidRPr="006B28C8" w:rsidRDefault="00952E0A" w:rsidP="006B28C8">
      <w:pPr>
        <w:numPr>
          <w:ilvl w:val="0"/>
          <w:numId w:val="1"/>
        </w:numPr>
        <w:spacing w:after="240"/>
        <w:ind w:left="360"/>
        <w:rPr>
          <w:sz w:val="20"/>
          <w:szCs w:val="20"/>
        </w:rPr>
      </w:pPr>
      <w:r w:rsidRPr="006B28C8">
        <w:rPr>
          <w:sz w:val="20"/>
          <w:szCs w:val="20"/>
        </w:rPr>
        <w:t>Credit will be awarded when proper documentation from the on-site supervisor is received.  Paperwork must be completed by an adult employee working in a supervisory capacity.</w:t>
      </w:r>
    </w:p>
    <w:p w:rsidR="00952E0A" w:rsidRPr="006B28C8" w:rsidRDefault="00952E0A" w:rsidP="006B28C8">
      <w:pPr>
        <w:numPr>
          <w:ilvl w:val="0"/>
          <w:numId w:val="1"/>
        </w:numPr>
        <w:spacing w:after="240"/>
        <w:ind w:left="360"/>
        <w:rPr>
          <w:sz w:val="20"/>
          <w:szCs w:val="20"/>
        </w:rPr>
      </w:pPr>
      <w:r w:rsidRPr="006B28C8">
        <w:rPr>
          <w:sz w:val="20"/>
          <w:szCs w:val="20"/>
        </w:rPr>
        <w:t xml:space="preserve">When documentation of successful completion is received, the coordinator will complete the paperwork to award credit and the interpersonal skill graduation performance standard as applicable.  Student must complete </w:t>
      </w:r>
      <w:r w:rsidR="0085461A" w:rsidRPr="006B28C8">
        <w:rPr>
          <w:sz w:val="20"/>
          <w:szCs w:val="20"/>
        </w:rPr>
        <w:t xml:space="preserve">25 </w:t>
      </w:r>
      <w:r w:rsidRPr="006B28C8">
        <w:rPr>
          <w:sz w:val="20"/>
          <w:szCs w:val="20"/>
        </w:rPr>
        <w:t xml:space="preserve">hours to receive </w:t>
      </w:r>
      <w:r w:rsidR="0085461A" w:rsidRPr="006B28C8">
        <w:rPr>
          <w:sz w:val="20"/>
          <w:szCs w:val="20"/>
        </w:rPr>
        <w:t xml:space="preserve">.25 </w:t>
      </w:r>
      <w:r w:rsidRPr="006B28C8">
        <w:rPr>
          <w:sz w:val="20"/>
          <w:szCs w:val="20"/>
        </w:rPr>
        <w:t xml:space="preserve">credit.  Twenty-five hours will fulfill </w:t>
      </w:r>
      <w:r w:rsidR="001111EC" w:rsidRPr="006B28C8">
        <w:rPr>
          <w:sz w:val="20"/>
          <w:szCs w:val="20"/>
        </w:rPr>
        <w:t xml:space="preserve">part of </w:t>
      </w:r>
      <w:r w:rsidRPr="006B28C8">
        <w:rPr>
          <w:sz w:val="20"/>
          <w:szCs w:val="20"/>
        </w:rPr>
        <w:t xml:space="preserve">the </w:t>
      </w:r>
      <w:r w:rsidR="001111EC" w:rsidRPr="006B28C8">
        <w:rPr>
          <w:sz w:val="20"/>
          <w:szCs w:val="20"/>
        </w:rPr>
        <w:t>required 21</w:t>
      </w:r>
      <w:r w:rsidR="001111EC" w:rsidRPr="006B28C8">
        <w:rPr>
          <w:sz w:val="20"/>
          <w:szCs w:val="20"/>
          <w:vertAlign w:val="superscript"/>
        </w:rPr>
        <w:t>st</w:t>
      </w:r>
      <w:r w:rsidR="001111EC" w:rsidRPr="006B28C8">
        <w:rPr>
          <w:sz w:val="20"/>
          <w:szCs w:val="20"/>
        </w:rPr>
        <w:t xml:space="preserve"> Century Learner Civic Expectation</w:t>
      </w:r>
      <w:r w:rsidRPr="006B28C8">
        <w:rPr>
          <w:sz w:val="20"/>
          <w:szCs w:val="20"/>
        </w:rPr>
        <w:t xml:space="preserve"> graduation requirement.</w:t>
      </w:r>
    </w:p>
    <w:p w:rsidR="00952E0A" w:rsidRPr="006B28C8" w:rsidRDefault="00952E0A" w:rsidP="006B28C8">
      <w:pPr>
        <w:numPr>
          <w:ilvl w:val="0"/>
          <w:numId w:val="1"/>
        </w:numPr>
        <w:spacing w:after="240"/>
        <w:ind w:left="360"/>
        <w:rPr>
          <w:sz w:val="20"/>
          <w:szCs w:val="20"/>
        </w:rPr>
      </w:pPr>
      <w:r w:rsidRPr="006B28C8">
        <w:rPr>
          <w:sz w:val="20"/>
          <w:szCs w:val="20"/>
        </w:rPr>
        <w:t>It is the responsibility of the student to obtain the forms and to return the completed forms to the coordinator.  NHS will not mail or retrieve forms for students.</w:t>
      </w:r>
    </w:p>
    <w:p w:rsidR="005340CB" w:rsidRPr="006B28C8" w:rsidRDefault="00952E0A" w:rsidP="006B28C8">
      <w:pPr>
        <w:numPr>
          <w:ilvl w:val="0"/>
          <w:numId w:val="1"/>
        </w:numPr>
        <w:spacing w:after="240"/>
        <w:ind w:left="360"/>
        <w:rPr>
          <w:i/>
          <w:sz w:val="20"/>
          <w:szCs w:val="20"/>
        </w:rPr>
      </w:pPr>
      <w:r w:rsidRPr="006B28C8">
        <w:rPr>
          <w:i/>
          <w:sz w:val="20"/>
          <w:szCs w:val="20"/>
        </w:rPr>
        <w:t>Students are not allowed to do court ordered community service at NHS and cannot count court ordered community service toward NHS credit</w:t>
      </w:r>
      <w:r w:rsidR="005340CB" w:rsidRPr="006B28C8">
        <w:rPr>
          <w:i/>
          <w:sz w:val="20"/>
          <w:szCs w:val="20"/>
        </w:rPr>
        <w:t>.</w:t>
      </w:r>
    </w:p>
    <w:sectPr w:rsidR="005340CB" w:rsidRPr="006B28C8" w:rsidSect="008C301D">
      <w:pgSz w:w="12240" w:h="15840"/>
      <w:pgMar w:top="432" w:right="576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30A56"/>
    <w:multiLevelType w:val="hybridMultilevel"/>
    <w:tmpl w:val="564ABD90"/>
    <w:lvl w:ilvl="0" w:tplc="7512B85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93F8E"/>
    <w:multiLevelType w:val="hybridMultilevel"/>
    <w:tmpl w:val="1E46E0E2"/>
    <w:lvl w:ilvl="0" w:tplc="040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0A"/>
    <w:rsid w:val="00003AE2"/>
    <w:rsid w:val="00072B72"/>
    <w:rsid w:val="00081E72"/>
    <w:rsid w:val="000F3D66"/>
    <w:rsid w:val="0010773D"/>
    <w:rsid w:val="001111EC"/>
    <w:rsid w:val="001212B7"/>
    <w:rsid w:val="00141E4A"/>
    <w:rsid w:val="0028379D"/>
    <w:rsid w:val="002B01CC"/>
    <w:rsid w:val="00312FDA"/>
    <w:rsid w:val="00375898"/>
    <w:rsid w:val="003C5839"/>
    <w:rsid w:val="003D17D1"/>
    <w:rsid w:val="00424CD7"/>
    <w:rsid w:val="0044481E"/>
    <w:rsid w:val="004F43AB"/>
    <w:rsid w:val="005340CB"/>
    <w:rsid w:val="0053624F"/>
    <w:rsid w:val="005823E9"/>
    <w:rsid w:val="00593A72"/>
    <w:rsid w:val="005A141B"/>
    <w:rsid w:val="005F3338"/>
    <w:rsid w:val="0060770D"/>
    <w:rsid w:val="0062753A"/>
    <w:rsid w:val="006B28C8"/>
    <w:rsid w:val="006D76B9"/>
    <w:rsid w:val="007B3058"/>
    <w:rsid w:val="00846A44"/>
    <w:rsid w:val="0085461A"/>
    <w:rsid w:val="008576D8"/>
    <w:rsid w:val="008C301D"/>
    <w:rsid w:val="008F1D38"/>
    <w:rsid w:val="00916C9B"/>
    <w:rsid w:val="00944A9A"/>
    <w:rsid w:val="00952E0A"/>
    <w:rsid w:val="009B5749"/>
    <w:rsid w:val="009D1A15"/>
    <w:rsid w:val="009E67AE"/>
    <w:rsid w:val="00A22AA0"/>
    <w:rsid w:val="00A266E0"/>
    <w:rsid w:val="00B42BBE"/>
    <w:rsid w:val="00B8104E"/>
    <w:rsid w:val="00CC7BC7"/>
    <w:rsid w:val="00D07BEE"/>
    <w:rsid w:val="00D5204B"/>
    <w:rsid w:val="00D85698"/>
    <w:rsid w:val="00E61A7C"/>
    <w:rsid w:val="00EA4EC6"/>
    <w:rsid w:val="00EC4427"/>
    <w:rsid w:val="00F74196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7E10A-6F8B-40B9-BCE3-8C6C003A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E0A"/>
    <w:pPr>
      <w:spacing w:after="120"/>
    </w:pPr>
    <w:rPr>
      <w:rFonts w:ascii="Times New Roman" w:eastAsia="Times New Roman" w:hAnsi="Times New Roman"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952E0A"/>
    <w:pPr>
      <w:keepNext/>
      <w:spacing w:before="240" w:after="60"/>
      <w:outlineLvl w:val="1"/>
    </w:pPr>
    <w:rPr>
      <w:rFonts w:ascii="Verdana" w:hAnsi="Verdana" w:cs="Arial"/>
      <w:b/>
      <w:bCs/>
      <w:iCs/>
      <w:color w:val="333333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52E0A"/>
    <w:rPr>
      <w:rFonts w:ascii="Verdana" w:eastAsia="Times New Roman" w:hAnsi="Verdana" w:cs="Arial"/>
      <w:b/>
      <w:bCs/>
      <w:iCs/>
      <w:color w:val="333333"/>
      <w:sz w:val="26"/>
      <w:szCs w:val="24"/>
    </w:rPr>
  </w:style>
  <w:style w:type="paragraph" w:styleId="ListParagraph">
    <w:name w:val="List Paragraph"/>
    <w:basedOn w:val="Normal"/>
    <w:uiPriority w:val="34"/>
    <w:qFormat/>
    <w:rsid w:val="00952E0A"/>
    <w:pPr>
      <w:ind w:left="720"/>
      <w:contextualSpacing/>
    </w:pPr>
  </w:style>
  <w:style w:type="table" w:styleId="TableGrid">
    <w:name w:val="Table Grid"/>
    <w:basedOn w:val="TableNormal"/>
    <w:uiPriority w:val="59"/>
    <w:rsid w:val="009B5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4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1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593A72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6E16F-CA7F-4ACC-998B-00BF8216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staib</dc:creator>
  <cp:keywords/>
  <dc:description/>
  <cp:lastModifiedBy>Giuseppina Tacinelli</cp:lastModifiedBy>
  <cp:revision>11</cp:revision>
  <cp:lastPrinted>2021-06-04T16:42:00Z</cp:lastPrinted>
  <dcterms:created xsi:type="dcterms:W3CDTF">2021-05-19T16:01:00Z</dcterms:created>
  <dcterms:modified xsi:type="dcterms:W3CDTF">2021-06-04T16:51:00Z</dcterms:modified>
</cp:coreProperties>
</file>