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C428B9" w:rsidRDefault="00AF18DC" w:rsidP="00AF18DC">
      <w:pPr>
        <w:jc w:val="center"/>
        <w:rPr>
          <w:rFonts w:ascii="Tahoma" w:hAnsi="Tahoma" w:cs="Tahoma"/>
          <w:b/>
          <w:i/>
          <w:sz w:val="22"/>
          <w:szCs w:val="22"/>
        </w:rPr>
      </w:pPr>
      <w:r>
        <w:rPr>
          <w:noProof/>
        </w:rPr>
        <w:drawing>
          <wp:inline distT="0" distB="0" distL="0" distR="0" wp14:anchorId="4F84EF24" wp14:editId="6991CE8C">
            <wp:extent cx="2118360" cy="1844040"/>
            <wp:effectExtent l="0" t="0" r="0" b="3810"/>
            <wp:docPr id="1" name="Picture 1" descr="C:\Users\Val Gatfield\Documents\SVMAT master feb19\Stowe Valley MAT Logo PT cmyk 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118360" cy="1844040"/>
                    </a:xfrm>
                    <a:prstGeom prst="rect">
                      <a:avLst/>
                    </a:prstGeom>
                  </pic:spPr>
                </pic:pic>
              </a:graphicData>
            </a:graphic>
          </wp:inline>
        </w:drawing>
      </w:r>
    </w:p>
    <w:p w14:paraId="0A37501D" w14:textId="77777777" w:rsidR="002123BC" w:rsidRPr="00254F17" w:rsidRDefault="002123BC" w:rsidP="002123BC">
      <w:pPr>
        <w:rPr>
          <w:rFonts w:ascii="Tahoma" w:hAnsi="Tahoma" w:cs="Tahoma"/>
          <w:i/>
          <w:sz w:val="22"/>
          <w:szCs w:val="22"/>
        </w:rPr>
      </w:pPr>
    </w:p>
    <w:p w14:paraId="5DAB6C7B" w14:textId="77777777" w:rsidR="00AF18DC" w:rsidRPr="00AF18DC" w:rsidRDefault="00AF18DC" w:rsidP="002123BC">
      <w:pPr>
        <w:rPr>
          <w:rFonts w:ascii="Tahoma" w:hAnsi="Tahoma" w:cs="Tahoma"/>
          <w:b/>
          <w:sz w:val="22"/>
          <w:szCs w:val="22"/>
        </w:rPr>
      </w:pPr>
    </w:p>
    <w:p w14:paraId="27DDF262" w14:textId="5AA9BE41" w:rsidR="00554380" w:rsidRPr="00554380" w:rsidRDefault="00B87248" w:rsidP="00665B18">
      <w:pPr>
        <w:ind w:hanging="22"/>
        <w:jc w:val="center"/>
        <w:rPr>
          <w:rFonts w:ascii="Tahoma" w:hAnsi="Tahoma" w:cs="Tahoma"/>
          <w:b/>
          <w:sz w:val="22"/>
          <w:szCs w:val="22"/>
        </w:rPr>
      </w:pPr>
      <w:r>
        <w:rPr>
          <w:rFonts w:ascii="Tahoma" w:hAnsi="Tahoma" w:cs="Tahoma"/>
          <w:b/>
          <w:sz w:val="22"/>
          <w:szCs w:val="22"/>
        </w:rPr>
        <w:t>OAKLEY SCHOOL</w:t>
      </w:r>
    </w:p>
    <w:p w14:paraId="2CD16F1C" w14:textId="77777777" w:rsidR="00554380" w:rsidRPr="00AF18DC" w:rsidRDefault="00554380" w:rsidP="00554380">
      <w:pPr>
        <w:jc w:val="center"/>
        <w:rPr>
          <w:rFonts w:ascii="Tahoma" w:hAnsi="Tahoma" w:cs="Tahoma"/>
          <w:b/>
          <w:sz w:val="22"/>
          <w:szCs w:val="22"/>
        </w:rPr>
      </w:pPr>
      <w:r w:rsidRPr="00AF18DC">
        <w:rPr>
          <w:rFonts w:ascii="Tahoma" w:hAnsi="Tahoma" w:cs="Tahoma"/>
          <w:b/>
          <w:sz w:val="22"/>
          <w:szCs w:val="22"/>
        </w:rPr>
        <w:t>ADMISSIONS POLICY</w:t>
      </w:r>
    </w:p>
    <w:p w14:paraId="02EB378F" w14:textId="77777777" w:rsidR="00AF18DC" w:rsidRDefault="00AF18DC" w:rsidP="002123BC">
      <w:pPr>
        <w:rPr>
          <w:rFonts w:ascii="Tahoma" w:hAnsi="Tahoma" w:cs="Tahoma"/>
          <w:sz w:val="22"/>
          <w:szCs w:val="22"/>
        </w:rPr>
      </w:pPr>
    </w:p>
    <w:p w14:paraId="40B205D1" w14:textId="1C0272B4" w:rsidR="002123BC" w:rsidRPr="002123BC" w:rsidRDefault="002123BC" w:rsidP="002123BC">
      <w:pPr>
        <w:rPr>
          <w:rFonts w:ascii="Tahoma" w:hAnsi="Tahoma" w:cs="Tahoma"/>
          <w:sz w:val="22"/>
          <w:szCs w:val="22"/>
        </w:rPr>
      </w:pPr>
      <w:r w:rsidRPr="002123BC">
        <w:rPr>
          <w:rFonts w:ascii="Tahoma" w:hAnsi="Tahoma" w:cs="Tahoma"/>
          <w:sz w:val="22"/>
          <w:szCs w:val="22"/>
        </w:rPr>
        <w:t xml:space="preserve">Stowe Valley Multi Academy Trust is the Admissions Authority for all Academy Schools within the Multi Academy Trust </w:t>
      </w:r>
      <w:r w:rsidR="005A4311">
        <w:rPr>
          <w:rFonts w:ascii="Tahoma" w:hAnsi="Tahoma" w:cs="Tahoma"/>
          <w:sz w:val="22"/>
          <w:szCs w:val="22"/>
        </w:rPr>
        <w:t>w</w:t>
      </w:r>
      <w:r w:rsidR="002860B4">
        <w:rPr>
          <w:rFonts w:ascii="Tahoma" w:hAnsi="Tahoma" w:cs="Tahoma"/>
          <w:sz w:val="22"/>
          <w:szCs w:val="22"/>
        </w:rPr>
        <w:t>hich are</w:t>
      </w:r>
      <w:r w:rsidRPr="002123BC">
        <w:rPr>
          <w:rFonts w:ascii="Tahoma" w:hAnsi="Tahoma" w:cs="Tahoma"/>
          <w:sz w:val="22"/>
          <w:szCs w:val="22"/>
        </w:rPr>
        <w:t xml:space="preserve"> administered by the relevant Local Authority Admissions Service</w:t>
      </w:r>
    </w:p>
    <w:p w14:paraId="6A05A809" w14:textId="77777777" w:rsidR="002123BC" w:rsidRPr="002123BC" w:rsidRDefault="002123BC" w:rsidP="002123BC">
      <w:pPr>
        <w:rPr>
          <w:rFonts w:ascii="Tahoma" w:hAnsi="Tahoma" w:cs="Tahoma"/>
          <w:sz w:val="22"/>
          <w:szCs w:val="22"/>
        </w:rPr>
      </w:pPr>
    </w:p>
    <w:p w14:paraId="2C2DA3CE" w14:textId="77777777" w:rsidR="002123BC" w:rsidRPr="002123BC" w:rsidRDefault="002123BC" w:rsidP="002123BC">
      <w:pPr>
        <w:rPr>
          <w:rFonts w:ascii="Tahoma" w:hAnsi="Tahoma" w:cs="Tahoma"/>
          <w:sz w:val="22"/>
          <w:szCs w:val="22"/>
        </w:rPr>
      </w:pPr>
      <w:r w:rsidRPr="002123BC">
        <w:rPr>
          <w:rFonts w:ascii="Tahoma" w:hAnsi="Tahoma" w:cs="Tahoma"/>
          <w:sz w:val="22"/>
          <w:szCs w:val="22"/>
        </w:rPr>
        <w:t>The Published Admissions Numbers (PAN) for each Academy School is included in their respective Oversubscription Criteria.  Any changes to the PAN requested by a relevant Local Authority or a Local Governing Body will be decided by the Trustees of Stowe Valley Multi Academy Trust</w:t>
      </w:r>
    </w:p>
    <w:p w14:paraId="5A39BBE3" w14:textId="77777777" w:rsidR="002123BC" w:rsidRPr="002123BC" w:rsidRDefault="002123BC" w:rsidP="002123BC">
      <w:pPr>
        <w:rPr>
          <w:rFonts w:ascii="Tahoma" w:hAnsi="Tahoma" w:cs="Tahoma"/>
          <w:sz w:val="22"/>
          <w:szCs w:val="22"/>
        </w:rPr>
      </w:pPr>
    </w:p>
    <w:p w14:paraId="27A0F3D7" w14:textId="77777777" w:rsidR="002123BC" w:rsidRPr="002123BC" w:rsidRDefault="002123BC" w:rsidP="002123BC">
      <w:pPr>
        <w:rPr>
          <w:rFonts w:ascii="Tahoma" w:hAnsi="Tahoma" w:cs="Tahoma"/>
          <w:sz w:val="22"/>
          <w:szCs w:val="22"/>
        </w:rPr>
      </w:pPr>
      <w:r w:rsidRPr="002123BC">
        <w:rPr>
          <w:rFonts w:ascii="Tahoma" w:hAnsi="Tahoma" w:cs="Tahoma"/>
          <w:sz w:val="22"/>
          <w:szCs w:val="22"/>
        </w:rPr>
        <w:t>The Stowe Valley Multi Academy Trust adopts the Priority/Catchment Area as defined and published by the relevant Local Authorities</w:t>
      </w:r>
    </w:p>
    <w:p w14:paraId="41C8F396" w14:textId="77777777" w:rsidR="002123BC" w:rsidRPr="002123BC" w:rsidRDefault="002123BC" w:rsidP="002123BC">
      <w:pPr>
        <w:rPr>
          <w:rFonts w:ascii="Tahoma" w:hAnsi="Tahoma" w:cs="Tahoma"/>
          <w:sz w:val="22"/>
          <w:szCs w:val="22"/>
        </w:rPr>
      </w:pPr>
    </w:p>
    <w:p w14:paraId="0C0BC1DD" w14:textId="77777777" w:rsidR="002123BC" w:rsidRPr="002123BC" w:rsidRDefault="002123BC" w:rsidP="002123BC">
      <w:pPr>
        <w:rPr>
          <w:rFonts w:ascii="Tahoma" w:hAnsi="Tahoma" w:cs="Tahoma"/>
          <w:sz w:val="22"/>
          <w:szCs w:val="22"/>
        </w:rPr>
      </w:pPr>
      <w:r w:rsidRPr="002123BC">
        <w:rPr>
          <w:rFonts w:ascii="Tahoma" w:hAnsi="Tahoma" w:cs="Tahoma"/>
          <w:sz w:val="22"/>
          <w:szCs w:val="22"/>
        </w:rPr>
        <w:t>Oversubscription criteria for each of the Academy Schools within the Stowe Valley Multi Academy Trust will be approved by the Trust Board</w:t>
      </w:r>
      <w:r>
        <w:rPr>
          <w:rFonts w:ascii="Tahoma" w:hAnsi="Tahoma" w:cs="Tahoma"/>
          <w:sz w:val="22"/>
          <w:szCs w:val="22"/>
        </w:rPr>
        <w:t>.</w:t>
      </w:r>
      <w:r w:rsidRPr="002123BC">
        <w:rPr>
          <w:rFonts w:ascii="Tahoma" w:hAnsi="Tahoma" w:cs="Tahoma"/>
          <w:sz w:val="22"/>
          <w:szCs w:val="22"/>
        </w:rPr>
        <w:t xml:space="preserve"> </w:t>
      </w:r>
    </w:p>
    <w:p w14:paraId="72A3D3EC" w14:textId="77777777" w:rsidR="002123BC" w:rsidRPr="002123BC" w:rsidRDefault="002123BC" w:rsidP="002123BC">
      <w:pPr>
        <w:rPr>
          <w:rFonts w:ascii="Tahoma" w:hAnsi="Tahoma" w:cs="Tahoma"/>
          <w:sz w:val="22"/>
          <w:szCs w:val="22"/>
        </w:rPr>
      </w:pPr>
    </w:p>
    <w:p w14:paraId="260F0F20" w14:textId="77777777" w:rsidR="002123BC" w:rsidRPr="002123BC" w:rsidRDefault="002123BC" w:rsidP="002123BC">
      <w:pPr>
        <w:rPr>
          <w:rFonts w:ascii="Tahoma" w:hAnsi="Tahoma" w:cs="Tahoma"/>
          <w:sz w:val="22"/>
          <w:szCs w:val="22"/>
        </w:rPr>
      </w:pPr>
      <w:r w:rsidRPr="002123BC">
        <w:rPr>
          <w:rFonts w:ascii="Tahoma" w:hAnsi="Tahoma" w:cs="Tahoma"/>
          <w:sz w:val="22"/>
          <w:szCs w:val="22"/>
        </w:rPr>
        <w:t>In compliance with the Funding Agreements in place between the Stowe Valley Multi Academy Trust and the Secretary of State for the Department for Education, The Stowe Valley Multi Academy Trust will co-operate with the relevant Local Authorities on the co-ordination of admissions.</w:t>
      </w:r>
    </w:p>
    <w:p w14:paraId="0D0B940D" w14:textId="77777777" w:rsidR="002123BC" w:rsidRPr="002123BC" w:rsidRDefault="002123BC" w:rsidP="002123BC">
      <w:pPr>
        <w:rPr>
          <w:rFonts w:ascii="Tahoma" w:hAnsi="Tahoma" w:cs="Tahoma"/>
          <w:sz w:val="22"/>
          <w:szCs w:val="22"/>
        </w:rPr>
      </w:pPr>
    </w:p>
    <w:p w14:paraId="14AEF349" w14:textId="77777777" w:rsidR="002123BC" w:rsidRPr="002123BC" w:rsidRDefault="002123BC" w:rsidP="002123BC">
      <w:pPr>
        <w:rPr>
          <w:rFonts w:ascii="Tahoma" w:hAnsi="Tahoma" w:cs="Tahoma"/>
          <w:sz w:val="22"/>
          <w:szCs w:val="22"/>
        </w:rPr>
      </w:pPr>
      <w:r w:rsidRPr="002123BC">
        <w:rPr>
          <w:rFonts w:ascii="Tahoma" w:hAnsi="Tahoma" w:cs="Tahoma"/>
          <w:sz w:val="22"/>
          <w:szCs w:val="22"/>
        </w:rPr>
        <w:t>In the event of an application for In Year Admissions, the application will be determined by a panel of the Local Governing Body of the Academy/School to which the application applies.</w:t>
      </w:r>
    </w:p>
    <w:p w14:paraId="0E27B00A" w14:textId="77777777" w:rsidR="002123BC" w:rsidRPr="002123BC" w:rsidRDefault="002123BC" w:rsidP="002123BC">
      <w:pPr>
        <w:rPr>
          <w:rFonts w:ascii="Tahoma" w:hAnsi="Tahoma" w:cs="Tahoma"/>
          <w:sz w:val="22"/>
          <w:szCs w:val="22"/>
        </w:rPr>
      </w:pPr>
    </w:p>
    <w:p w14:paraId="1CBFFFEB" w14:textId="24DE3F6A" w:rsidR="002123BC" w:rsidRPr="002123BC" w:rsidRDefault="002123BC" w:rsidP="002123BC">
      <w:pPr>
        <w:rPr>
          <w:rFonts w:ascii="Tahoma" w:hAnsi="Tahoma" w:cs="Tahoma"/>
          <w:sz w:val="22"/>
          <w:szCs w:val="22"/>
        </w:rPr>
      </w:pPr>
      <w:r w:rsidRPr="002123BC">
        <w:rPr>
          <w:rFonts w:ascii="Tahoma" w:hAnsi="Tahoma" w:cs="Tahoma"/>
          <w:sz w:val="22"/>
          <w:szCs w:val="22"/>
        </w:rPr>
        <w:t>All Local Governing Bodies within the Stowe Valley Multi Academy</w:t>
      </w:r>
      <w:r w:rsidR="008A283B">
        <w:rPr>
          <w:rFonts w:ascii="Tahoma" w:hAnsi="Tahoma" w:cs="Tahoma"/>
          <w:sz w:val="22"/>
          <w:szCs w:val="22"/>
        </w:rPr>
        <w:t xml:space="preserve"> Trust must comply with the In-</w:t>
      </w:r>
      <w:r w:rsidRPr="002123BC">
        <w:rPr>
          <w:rFonts w:ascii="Tahoma" w:hAnsi="Tahoma" w:cs="Tahoma"/>
          <w:sz w:val="22"/>
          <w:szCs w:val="22"/>
        </w:rPr>
        <w:t>Year Fair Access Protocol of their relevant Local Authority</w:t>
      </w:r>
      <w:r w:rsidR="008A283B">
        <w:rPr>
          <w:rFonts w:ascii="Tahoma" w:hAnsi="Tahoma" w:cs="Tahoma"/>
          <w:sz w:val="22"/>
          <w:szCs w:val="22"/>
        </w:rPr>
        <w:t>.</w:t>
      </w:r>
    </w:p>
    <w:p w14:paraId="60061E4C" w14:textId="77777777" w:rsidR="002123BC" w:rsidRPr="002123BC" w:rsidRDefault="002123BC" w:rsidP="002123BC">
      <w:pPr>
        <w:rPr>
          <w:rFonts w:ascii="Tahoma" w:hAnsi="Tahoma" w:cs="Tahoma"/>
          <w:sz w:val="22"/>
          <w:szCs w:val="22"/>
        </w:rPr>
      </w:pPr>
    </w:p>
    <w:p w14:paraId="311D5EC5" w14:textId="77777777" w:rsidR="002123BC" w:rsidRPr="002123BC" w:rsidRDefault="002123BC" w:rsidP="002123BC">
      <w:pPr>
        <w:rPr>
          <w:rFonts w:ascii="Tahoma" w:hAnsi="Tahoma" w:cs="Tahoma"/>
          <w:sz w:val="22"/>
          <w:szCs w:val="22"/>
        </w:rPr>
      </w:pPr>
      <w:r w:rsidRPr="002123BC">
        <w:rPr>
          <w:rFonts w:ascii="Tahoma" w:hAnsi="Tahoma" w:cs="Tahoma"/>
          <w:sz w:val="22"/>
          <w:szCs w:val="22"/>
        </w:rPr>
        <w:t>The Stowe Valley Multi Academy Trust Admissions Policy is to be read in conjunction with School Admissions Code 2014</w:t>
      </w:r>
    </w:p>
    <w:p w14:paraId="1A08CF5D" w14:textId="77777777" w:rsidR="002123BC" w:rsidRPr="002123BC" w:rsidRDefault="00222985" w:rsidP="002123BC">
      <w:pPr>
        <w:rPr>
          <w:rFonts w:ascii="Tahoma" w:hAnsi="Tahoma" w:cs="Tahoma"/>
          <w:sz w:val="22"/>
          <w:szCs w:val="22"/>
        </w:rPr>
      </w:pPr>
      <w:hyperlink r:id="rId10" w:history="1">
        <w:r w:rsidR="002123BC" w:rsidRPr="002123BC">
          <w:rPr>
            <w:rStyle w:val="Hyperlink"/>
            <w:rFonts w:ascii="Tahoma" w:hAnsi="Tahoma" w:cs="Tahoma"/>
            <w:sz w:val="22"/>
            <w:szCs w:val="22"/>
          </w:rPr>
          <w:t>https://www.gov.uk/government/publications/school-admissions-code--2</w:t>
        </w:r>
      </w:hyperlink>
    </w:p>
    <w:p w14:paraId="44EAFD9C" w14:textId="77777777" w:rsidR="006E52B1" w:rsidRDefault="006E52B1"/>
    <w:p w14:paraId="4B94D5A5" w14:textId="77777777" w:rsidR="005659FD" w:rsidRDefault="005659FD">
      <w:pPr>
        <w:spacing w:after="160" w:line="259" w:lineRule="auto"/>
      </w:pPr>
      <w:r>
        <w:br w:type="page"/>
      </w:r>
    </w:p>
    <w:p w14:paraId="3DEEC669" w14:textId="77777777" w:rsidR="005659FD" w:rsidRDefault="005659FD" w:rsidP="005659FD">
      <w:pPr>
        <w:pStyle w:val="Default"/>
        <w:spacing w:before="3"/>
        <w:ind w:right="122"/>
        <w:jc w:val="center"/>
        <w:rPr>
          <w:b/>
          <w:bCs/>
          <w:sz w:val="23"/>
          <w:szCs w:val="23"/>
        </w:rPr>
      </w:pPr>
      <w:r>
        <w:rPr>
          <w:noProof/>
        </w:rPr>
        <w:lastRenderedPageBreak/>
        <w:drawing>
          <wp:inline distT="0" distB="0" distL="0" distR="0" wp14:anchorId="50D687BC" wp14:editId="0B2E0E30">
            <wp:extent cx="1323975" cy="885825"/>
            <wp:effectExtent l="0" t="0" r="9525" b="9525"/>
            <wp:docPr id="2" name="Picture 2" descr="C:\Users\rbeeston\AppData\Local\Microsoft\Windows\Temporary Internet Files\Content.Outlook\51X4NZ7R\Stowe Valley MAT PT cmyk 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323975" cy="885825"/>
                    </a:xfrm>
                    <a:prstGeom prst="rect">
                      <a:avLst/>
                    </a:prstGeom>
                  </pic:spPr>
                </pic:pic>
              </a:graphicData>
            </a:graphic>
          </wp:inline>
        </w:drawing>
      </w:r>
    </w:p>
    <w:p w14:paraId="3656B9AB" w14:textId="77777777" w:rsidR="005659FD" w:rsidRDefault="005659FD" w:rsidP="005659FD">
      <w:pPr>
        <w:pStyle w:val="Default"/>
        <w:spacing w:before="3"/>
        <w:ind w:right="122"/>
        <w:jc w:val="center"/>
        <w:rPr>
          <w:b/>
          <w:bCs/>
          <w:sz w:val="23"/>
          <w:szCs w:val="23"/>
        </w:rPr>
      </w:pPr>
    </w:p>
    <w:p w14:paraId="4A9F4346" w14:textId="383F3921" w:rsidR="005659FD" w:rsidRPr="0043331A" w:rsidRDefault="005659FD" w:rsidP="005659FD">
      <w:pPr>
        <w:pStyle w:val="Default"/>
        <w:spacing w:before="3"/>
        <w:ind w:right="122"/>
        <w:jc w:val="center"/>
        <w:rPr>
          <w:b/>
          <w:bCs/>
          <w:color w:val="auto"/>
          <w:szCs w:val="23"/>
          <w:u w:val="single"/>
        </w:rPr>
      </w:pPr>
      <w:r w:rsidRPr="00442F0B">
        <w:rPr>
          <w:b/>
          <w:bCs/>
          <w:szCs w:val="23"/>
          <w:u w:val="single"/>
        </w:rPr>
        <w:t xml:space="preserve">Oversubscription Criteria/Admissions </w:t>
      </w:r>
      <w:r>
        <w:rPr>
          <w:b/>
          <w:bCs/>
          <w:szCs w:val="23"/>
          <w:u w:val="single"/>
        </w:rPr>
        <w:t xml:space="preserve">Policy for </w:t>
      </w:r>
      <w:r w:rsidR="0090191D">
        <w:rPr>
          <w:b/>
          <w:bCs/>
          <w:szCs w:val="23"/>
          <w:u w:val="single"/>
        </w:rPr>
        <w:t>Oakley School</w:t>
      </w:r>
      <w:r w:rsidRPr="001727E9">
        <w:rPr>
          <w:b/>
          <w:bCs/>
          <w:color w:val="FF0000"/>
          <w:szCs w:val="23"/>
          <w:u w:val="single"/>
        </w:rPr>
        <w:t xml:space="preserve"> </w:t>
      </w:r>
      <w:r w:rsidRPr="0043331A">
        <w:rPr>
          <w:b/>
          <w:bCs/>
          <w:color w:val="auto"/>
          <w:szCs w:val="23"/>
          <w:u w:val="single"/>
        </w:rPr>
        <w:t>202</w:t>
      </w:r>
      <w:r w:rsidR="002740C1">
        <w:rPr>
          <w:b/>
          <w:bCs/>
          <w:color w:val="auto"/>
          <w:szCs w:val="23"/>
          <w:u w:val="single"/>
        </w:rPr>
        <w:t>5</w:t>
      </w:r>
      <w:r w:rsidRPr="0043331A">
        <w:rPr>
          <w:b/>
          <w:bCs/>
          <w:color w:val="auto"/>
          <w:szCs w:val="23"/>
          <w:u w:val="single"/>
        </w:rPr>
        <w:t>/202</w:t>
      </w:r>
      <w:r w:rsidR="002740C1">
        <w:rPr>
          <w:b/>
          <w:bCs/>
          <w:color w:val="auto"/>
          <w:szCs w:val="23"/>
          <w:u w:val="single"/>
        </w:rPr>
        <w:t>6</w:t>
      </w:r>
    </w:p>
    <w:p w14:paraId="45FB0818" w14:textId="77777777" w:rsidR="005659FD" w:rsidRPr="00442F0B" w:rsidRDefault="005659FD" w:rsidP="005659FD">
      <w:pPr>
        <w:pStyle w:val="Default"/>
        <w:spacing w:before="3"/>
        <w:ind w:right="122"/>
        <w:jc w:val="center"/>
        <w:rPr>
          <w:b/>
          <w:bCs/>
          <w:szCs w:val="23"/>
          <w:u w:val="single"/>
        </w:rPr>
      </w:pPr>
    </w:p>
    <w:p w14:paraId="026BCD6D" w14:textId="60C9CD1A" w:rsidR="005659FD" w:rsidRPr="00481683" w:rsidRDefault="005659FD" w:rsidP="005659FD">
      <w:pPr>
        <w:jc w:val="both"/>
      </w:pPr>
      <w:r w:rsidRPr="00481683">
        <w:t xml:space="preserve">Stowe Valley Multi Academy Trust is the Admissions Authority for </w:t>
      </w:r>
      <w:r w:rsidR="0090191D">
        <w:t>Oakley School</w:t>
      </w:r>
      <w:r w:rsidRPr="004A74E0">
        <w:t xml:space="preserve">. </w:t>
      </w:r>
      <w:r w:rsidRPr="00481683">
        <w:t xml:space="preserve">Co-ordinated </w:t>
      </w:r>
      <w:r>
        <w:t xml:space="preserve">phase transfer admissions for </w:t>
      </w:r>
      <w:r w:rsidR="0090191D">
        <w:t>Oakley School</w:t>
      </w:r>
      <w:r w:rsidRPr="00481683">
        <w:t xml:space="preserve"> are administered by</w:t>
      </w:r>
      <w:r>
        <w:t xml:space="preserve"> Warwickshire Local Authority Admissions Service.</w:t>
      </w:r>
    </w:p>
    <w:p w14:paraId="049F31CB" w14:textId="77777777" w:rsidR="005659FD" w:rsidRPr="00481683" w:rsidRDefault="005659FD" w:rsidP="005659FD">
      <w:pPr>
        <w:jc w:val="both"/>
      </w:pPr>
    </w:p>
    <w:p w14:paraId="16DE860E" w14:textId="07EC33E0" w:rsidR="005659FD" w:rsidRPr="001727E9" w:rsidRDefault="005659FD" w:rsidP="005659FD">
      <w:pPr>
        <w:jc w:val="both"/>
        <w:rPr>
          <w:color w:val="FF0000"/>
        </w:rPr>
      </w:pPr>
      <w:r w:rsidRPr="00481683">
        <w:t xml:space="preserve">The Published Admissions Number (PAN) for </w:t>
      </w:r>
      <w:r w:rsidR="0090191D">
        <w:t>Oakley School</w:t>
      </w:r>
      <w:r w:rsidRPr="0046247D">
        <w:t xml:space="preserve"> </w:t>
      </w:r>
      <w:r w:rsidRPr="00481683">
        <w:t xml:space="preserve">for Year 7 is </w:t>
      </w:r>
      <w:r w:rsidR="0090191D">
        <w:t>180</w:t>
      </w:r>
      <w:r w:rsidR="009854FB">
        <w:t xml:space="preserve"> and for </w:t>
      </w:r>
      <w:r w:rsidR="006C6804">
        <w:t>Reception</w:t>
      </w:r>
      <w:r w:rsidR="007C5038">
        <w:t xml:space="preserve"> is 30</w:t>
      </w:r>
    </w:p>
    <w:p w14:paraId="53128261" w14:textId="77777777" w:rsidR="005659FD" w:rsidRPr="00481683" w:rsidRDefault="005659FD" w:rsidP="005659FD">
      <w:pPr>
        <w:jc w:val="both"/>
      </w:pPr>
    </w:p>
    <w:p w14:paraId="74FCE515" w14:textId="1EA062EF" w:rsidR="005659FD" w:rsidRDefault="005659FD" w:rsidP="005659FD">
      <w:pPr>
        <w:jc w:val="both"/>
      </w:pPr>
      <w:proofErr w:type="gramStart"/>
      <w:r w:rsidRPr="00481683">
        <w:t>In the event that</w:t>
      </w:r>
      <w:proofErr w:type="gramEnd"/>
      <w:r w:rsidRPr="00481683">
        <w:t xml:space="preserve"> </w:t>
      </w:r>
      <w:r w:rsidR="0090191D">
        <w:t>Oakley School</w:t>
      </w:r>
      <w:r w:rsidRPr="00481683">
        <w:t xml:space="preserve"> is oversubscribed, then the following oversubscription criteria will be used when allocating places: </w:t>
      </w:r>
    </w:p>
    <w:p w14:paraId="62486C05" w14:textId="77777777" w:rsidR="005659FD" w:rsidRPr="00481683" w:rsidRDefault="005659FD" w:rsidP="005659FD">
      <w:pPr>
        <w:jc w:val="both"/>
      </w:pPr>
    </w:p>
    <w:p w14:paraId="02A7DF2D" w14:textId="77777777" w:rsidR="005659FD" w:rsidRPr="00862762" w:rsidRDefault="005659FD" w:rsidP="005659FD">
      <w:pPr>
        <w:ind w:right="600"/>
        <w:jc w:val="both"/>
        <w:rPr>
          <w:rFonts w:ascii="Tahoma" w:hAnsi="Tahoma" w:cs="Tahoma"/>
        </w:rPr>
      </w:pPr>
      <w:r w:rsidRPr="00862762">
        <w:rPr>
          <w:rFonts w:ascii="Tahoma" w:hAnsi="Tahoma" w:cs="Tahoma"/>
          <w:bCs/>
          <w:spacing w:val="-1"/>
        </w:rPr>
        <w:t>1a. Child</w:t>
      </w:r>
      <w:r w:rsidRPr="00862762">
        <w:rPr>
          <w:rFonts w:ascii="Tahoma" w:hAnsi="Tahoma" w:cs="Tahoma"/>
          <w:bCs/>
        </w:rPr>
        <w:t>r</w:t>
      </w:r>
      <w:r w:rsidRPr="00862762">
        <w:rPr>
          <w:rFonts w:ascii="Tahoma" w:hAnsi="Tahoma" w:cs="Tahoma"/>
          <w:bCs/>
          <w:spacing w:val="-1"/>
        </w:rPr>
        <w:t>e</w:t>
      </w:r>
      <w:r w:rsidRPr="00862762">
        <w:rPr>
          <w:rFonts w:ascii="Tahoma" w:hAnsi="Tahoma" w:cs="Tahoma"/>
          <w:bCs/>
        </w:rPr>
        <w:t xml:space="preserve">n </w:t>
      </w:r>
      <w:r w:rsidRPr="00862762">
        <w:rPr>
          <w:rFonts w:ascii="Tahoma" w:hAnsi="Tahoma" w:cs="Tahoma"/>
          <w:bCs/>
          <w:spacing w:val="1"/>
        </w:rPr>
        <w:t>i</w:t>
      </w:r>
      <w:r w:rsidRPr="00862762">
        <w:rPr>
          <w:rFonts w:ascii="Tahoma" w:hAnsi="Tahoma" w:cs="Tahoma"/>
          <w:bCs/>
        </w:rPr>
        <w:t>n t</w:t>
      </w:r>
      <w:r w:rsidRPr="00862762">
        <w:rPr>
          <w:rFonts w:ascii="Tahoma" w:hAnsi="Tahoma" w:cs="Tahoma"/>
          <w:bCs/>
          <w:spacing w:val="-1"/>
        </w:rPr>
        <w:t>h</w:t>
      </w:r>
      <w:r w:rsidRPr="00862762">
        <w:rPr>
          <w:rFonts w:ascii="Tahoma" w:hAnsi="Tahoma" w:cs="Tahoma"/>
          <w:bCs/>
        </w:rPr>
        <w:t>e c</w:t>
      </w:r>
      <w:r w:rsidRPr="00862762">
        <w:rPr>
          <w:rFonts w:ascii="Tahoma" w:hAnsi="Tahoma" w:cs="Tahoma"/>
          <w:bCs/>
          <w:spacing w:val="-1"/>
        </w:rPr>
        <w:t>a</w:t>
      </w:r>
      <w:r w:rsidRPr="00862762">
        <w:rPr>
          <w:rFonts w:ascii="Tahoma" w:hAnsi="Tahoma" w:cs="Tahoma"/>
          <w:bCs/>
        </w:rPr>
        <w:t xml:space="preserve">re </w:t>
      </w:r>
      <w:r w:rsidRPr="00862762">
        <w:rPr>
          <w:rFonts w:ascii="Tahoma" w:hAnsi="Tahoma" w:cs="Tahoma"/>
          <w:bCs/>
          <w:spacing w:val="1"/>
        </w:rPr>
        <w:t>o</w:t>
      </w:r>
      <w:r w:rsidRPr="00862762">
        <w:rPr>
          <w:rFonts w:ascii="Tahoma" w:hAnsi="Tahoma" w:cs="Tahoma"/>
          <w:bCs/>
        </w:rPr>
        <w:t>f,</w:t>
      </w:r>
      <w:r w:rsidRPr="00862762">
        <w:rPr>
          <w:rFonts w:ascii="Tahoma" w:hAnsi="Tahoma" w:cs="Tahoma"/>
          <w:bCs/>
          <w:spacing w:val="1"/>
        </w:rPr>
        <w:t xml:space="preserve"> </w:t>
      </w:r>
      <w:r w:rsidRPr="00862762">
        <w:rPr>
          <w:rFonts w:ascii="Tahoma" w:hAnsi="Tahoma" w:cs="Tahoma"/>
          <w:bCs/>
          <w:spacing w:val="-1"/>
        </w:rPr>
        <w:t>o</w:t>
      </w:r>
      <w:r w:rsidRPr="00862762">
        <w:rPr>
          <w:rFonts w:ascii="Tahoma" w:hAnsi="Tahoma" w:cs="Tahoma"/>
          <w:bCs/>
        </w:rPr>
        <w:t>r</w:t>
      </w:r>
      <w:r w:rsidRPr="00862762">
        <w:rPr>
          <w:rFonts w:ascii="Tahoma" w:hAnsi="Tahoma" w:cs="Tahoma"/>
          <w:bCs/>
          <w:spacing w:val="1"/>
        </w:rPr>
        <w:t xml:space="preserve"> </w:t>
      </w:r>
      <w:r w:rsidRPr="00862762">
        <w:rPr>
          <w:rFonts w:ascii="Tahoma" w:hAnsi="Tahoma" w:cs="Tahoma"/>
          <w:bCs/>
          <w:spacing w:val="-1"/>
        </w:rPr>
        <w:t>p</w:t>
      </w:r>
      <w:r w:rsidRPr="00862762">
        <w:rPr>
          <w:rFonts w:ascii="Tahoma" w:hAnsi="Tahoma" w:cs="Tahoma"/>
          <w:bCs/>
        </w:rPr>
        <w:t>r</w:t>
      </w:r>
      <w:r w:rsidRPr="00862762">
        <w:rPr>
          <w:rFonts w:ascii="Tahoma" w:hAnsi="Tahoma" w:cs="Tahoma"/>
          <w:bCs/>
          <w:spacing w:val="-1"/>
        </w:rPr>
        <w:t>o</w:t>
      </w:r>
      <w:r w:rsidRPr="00862762">
        <w:rPr>
          <w:rFonts w:ascii="Tahoma" w:hAnsi="Tahoma" w:cs="Tahoma"/>
          <w:bCs/>
          <w:spacing w:val="-2"/>
        </w:rPr>
        <w:t>v</w:t>
      </w:r>
      <w:r w:rsidRPr="00862762">
        <w:rPr>
          <w:rFonts w:ascii="Tahoma" w:hAnsi="Tahoma" w:cs="Tahoma"/>
          <w:bCs/>
          <w:spacing w:val="-1"/>
        </w:rPr>
        <w:t>ide</w:t>
      </w:r>
      <w:r w:rsidRPr="00862762">
        <w:rPr>
          <w:rFonts w:ascii="Tahoma" w:hAnsi="Tahoma" w:cs="Tahoma"/>
          <w:bCs/>
        </w:rPr>
        <w:t>d</w:t>
      </w:r>
      <w:r w:rsidRPr="00862762">
        <w:rPr>
          <w:rFonts w:ascii="Tahoma" w:hAnsi="Tahoma" w:cs="Tahoma"/>
          <w:bCs/>
          <w:spacing w:val="2"/>
        </w:rPr>
        <w:t xml:space="preserve"> </w:t>
      </w:r>
      <w:r w:rsidRPr="00862762">
        <w:rPr>
          <w:rFonts w:ascii="Tahoma" w:hAnsi="Tahoma" w:cs="Tahoma"/>
          <w:bCs/>
          <w:spacing w:val="-3"/>
        </w:rPr>
        <w:t>w</w:t>
      </w:r>
      <w:r w:rsidRPr="00862762">
        <w:rPr>
          <w:rFonts w:ascii="Tahoma" w:hAnsi="Tahoma" w:cs="Tahoma"/>
          <w:bCs/>
          <w:spacing w:val="-1"/>
        </w:rPr>
        <w:t>i</w:t>
      </w:r>
      <w:r w:rsidRPr="00862762">
        <w:rPr>
          <w:rFonts w:ascii="Tahoma" w:hAnsi="Tahoma" w:cs="Tahoma"/>
          <w:bCs/>
        </w:rPr>
        <w:t xml:space="preserve">th </w:t>
      </w:r>
      <w:r w:rsidRPr="00862762">
        <w:rPr>
          <w:rFonts w:ascii="Tahoma" w:hAnsi="Tahoma" w:cs="Tahoma"/>
          <w:bCs/>
          <w:spacing w:val="-1"/>
        </w:rPr>
        <w:t>a</w:t>
      </w:r>
      <w:r w:rsidRPr="00862762">
        <w:rPr>
          <w:rFonts w:ascii="Tahoma" w:hAnsi="Tahoma" w:cs="Tahoma"/>
          <w:bCs/>
        </w:rPr>
        <w:t>c</w:t>
      </w:r>
      <w:r w:rsidRPr="00862762">
        <w:rPr>
          <w:rFonts w:ascii="Tahoma" w:hAnsi="Tahoma" w:cs="Tahoma"/>
          <w:bCs/>
          <w:spacing w:val="2"/>
        </w:rPr>
        <w:t>c</w:t>
      </w:r>
      <w:r w:rsidRPr="00862762">
        <w:rPr>
          <w:rFonts w:ascii="Tahoma" w:hAnsi="Tahoma" w:cs="Tahoma"/>
          <w:bCs/>
          <w:spacing w:val="1"/>
        </w:rPr>
        <w:t>o</w:t>
      </w:r>
      <w:r w:rsidRPr="00862762">
        <w:rPr>
          <w:rFonts w:ascii="Tahoma" w:hAnsi="Tahoma" w:cs="Tahoma"/>
          <w:bCs/>
        </w:rPr>
        <w:t>m</w:t>
      </w:r>
      <w:r w:rsidRPr="00862762">
        <w:rPr>
          <w:rFonts w:ascii="Tahoma" w:hAnsi="Tahoma" w:cs="Tahoma"/>
          <w:bCs/>
          <w:spacing w:val="2"/>
        </w:rPr>
        <w:t>m</w:t>
      </w:r>
      <w:r w:rsidRPr="00862762">
        <w:rPr>
          <w:rFonts w:ascii="Tahoma" w:hAnsi="Tahoma" w:cs="Tahoma"/>
          <w:bCs/>
          <w:spacing w:val="-1"/>
        </w:rPr>
        <w:t>oda</w:t>
      </w:r>
      <w:r w:rsidRPr="00862762">
        <w:rPr>
          <w:rFonts w:ascii="Tahoma" w:hAnsi="Tahoma" w:cs="Tahoma"/>
          <w:bCs/>
        </w:rPr>
        <w:t>t</w:t>
      </w:r>
      <w:r w:rsidRPr="00862762">
        <w:rPr>
          <w:rFonts w:ascii="Tahoma" w:hAnsi="Tahoma" w:cs="Tahoma"/>
          <w:bCs/>
          <w:spacing w:val="-1"/>
        </w:rPr>
        <w:t>io</w:t>
      </w:r>
      <w:r w:rsidRPr="00862762">
        <w:rPr>
          <w:rFonts w:ascii="Tahoma" w:hAnsi="Tahoma" w:cs="Tahoma"/>
          <w:bCs/>
        </w:rPr>
        <w:t xml:space="preserve">n </w:t>
      </w:r>
      <w:r w:rsidRPr="00862762">
        <w:rPr>
          <w:rFonts w:ascii="Tahoma" w:hAnsi="Tahoma" w:cs="Tahoma"/>
          <w:bCs/>
          <w:spacing w:val="-1"/>
        </w:rPr>
        <w:t>b</w:t>
      </w:r>
      <w:r w:rsidRPr="00862762">
        <w:rPr>
          <w:rFonts w:ascii="Tahoma" w:hAnsi="Tahoma" w:cs="Tahoma"/>
          <w:bCs/>
          <w:spacing w:val="-2"/>
        </w:rPr>
        <w:t>y</w:t>
      </w:r>
      <w:r w:rsidRPr="00862762">
        <w:rPr>
          <w:rFonts w:ascii="Tahoma" w:hAnsi="Tahoma" w:cs="Tahoma"/>
          <w:bCs/>
        </w:rPr>
        <w:t>,</w:t>
      </w:r>
      <w:r w:rsidRPr="00862762">
        <w:rPr>
          <w:rFonts w:ascii="Tahoma" w:hAnsi="Tahoma" w:cs="Tahoma"/>
          <w:bCs/>
          <w:spacing w:val="1"/>
        </w:rPr>
        <w:t xml:space="preserve"> </w:t>
      </w:r>
      <w:r w:rsidRPr="00862762">
        <w:rPr>
          <w:rFonts w:ascii="Tahoma" w:hAnsi="Tahoma" w:cs="Tahoma"/>
          <w:bCs/>
        </w:rPr>
        <w:t xml:space="preserve">a </w:t>
      </w:r>
      <w:r w:rsidRPr="00862762">
        <w:rPr>
          <w:rFonts w:ascii="Tahoma" w:hAnsi="Tahoma" w:cs="Tahoma"/>
          <w:bCs/>
          <w:spacing w:val="-1"/>
        </w:rPr>
        <w:t>lo</w:t>
      </w:r>
      <w:r w:rsidRPr="00862762">
        <w:rPr>
          <w:rFonts w:ascii="Tahoma" w:hAnsi="Tahoma" w:cs="Tahoma"/>
          <w:bCs/>
        </w:rPr>
        <w:t>c</w:t>
      </w:r>
      <w:r w:rsidRPr="00862762">
        <w:rPr>
          <w:rFonts w:ascii="Tahoma" w:hAnsi="Tahoma" w:cs="Tahoma"/>
          <w:bCs/>
          <w:spacing w:val="-1"/>
        </w:rPr>
        <w:t>a</w:t>
      </w:r>
      <w:r w:rsidRPr="00862762">
        <w:rPr>
          <w:rFonts w:ascii="Tahoma" w:hAnsi="Tahoma" w:cs="Tahoma"/>
          <w:bCs/>
        </w:rPr>
        <w:t xml:space="preserve">l </w:t>
      </w:r>
      <w:r w:rsidRPr="00862762">
        <w:rPr>
          <w:rFonts w:ascii="Tahoma" w:hAnsi="Tahoma" w:cs="Tahoma"/>
          <w:bCs/>
          <w:spacing w:val="1"/>
        </w:rPr>
        <w:t>a</w:t>
      </w:r>
      <w:r w:rsidRPr="00862762">
        <w:rPr>
          <w:rFonts w:ascii="Tahoma" w:hAnsi="Tahoma" w:cs="Tahoma"/>
          <w:bCs/>
          <w:spacing w:val="-1"/>
        </w:rPr>
        <w:t>u</w:t>
      </w:r>
      <w:r w:rsidRPr="00862762">
        <w:rPr>
          <w:rFonts w:ascii="Tahoma" w:hAnsi="Tahoma" w:cs="Tahoma"/>
          <w:bCs/>
        </w:rPr>
        <w:t>t</w:t>
      </w:r>
      <w:r w:rsidRPr="00862762">
        <w:rPr>
          <w:rFonts w:ascii="Tahoma" w:hAnsi="Tahoma" w:cs="Tahoma"/>
          <w:bCs/>
          <w:spacing w:val="-1"/>
        </w:rPr>
        <w:t>ho</w:t>
      </w:r>
      <w:r w:rsidRPr="00862762">
        <w:rPr>
          <w:rFonts w:ascii="Tahoma" w:hAnsi="Tahoma" w:cs="Tahoma"/>
          <w:bCs/>
        </w:rPr>
        <w:t>rity within England,</w:t>
      </w:r>
      <w:r w:rsidRPr="00862762">
        <w:rPr>
          <w:rFonts w:ascii="Tahoma" w:hAnsi="Tahoma" w:cs="Tahoma"/>
          <w:bCs/>
          <w:spacing w:val="-2"/>
        </w:rPr>
        <w:t xml:space="preserve"> </w:t>
      </w:r>
      <w:r w:rsidRPr="00862762">
        <w:rPr>
          <w:rFonts w:ascii="Tahoma" w:hAnsi="Tahoma" w:cs="Tahoma"/>
          <w:bCs/>
          <w:spacing w:val="1"/>
        </w:rPr>
        <w:t>a</w:t>
      </w:r>
      <w:r w:rsidRPr="00862762">
        <w:rPr>
          <w:rFonts w:ascii="Tahoma" w:hAnsi="Tahoma" w:cs="Tahoma"/>
          <w:bCs/>
          <w:spacing w:val="-1"/>
        </w:rPr>
        <w:t>n</w:t>
      </w:r>
      <w:r w:rsidRPr="00862762">
        <w:rPr>
          <w:rFonts w:ascii="Tahoma" w:hAnsi="Tahoma" w:cs="Tahoma"/>
          <w:bCs/>
        </w:rPr>
        <w:t>d c</w:t>
      </w:r>
      <w:r w:rsidRPr="00862762">
        <w:rPr>
          <w:rFonts w:ascii="Tahoma" w:hAnsi="Tahoma" w:cs="Tahoma"/>
          <w:bCs/>
          <w:spacing w:val="-1"/>
        </w:rPr>
        <w:t>hild</w:t>
      </w:r>
      <w:r w:rsidRPr="00862762">
        <w:rPr>
          <w:rFonts w:ascii="Tahoma" w:hAnsi="Tahoma" w:cs="Tahoma"/>
          <w:bCs/>
        </w:rPr>
        <w:t>r</w:t>
      </w:r>
      <w:r w:rsidRPr="00862762">
        <w:rPr>
          <w:rFonts w:ascii="Tahoma" w:hAnsi="Tahoma" w:cs="Tahoma"/>
          <w:bCs/>
          <w:spacing w:val="1"/>
        </w:rPr>
        <w:t>e</w:t>
      </w:r>
      <w:r w:rsidRPr="00862762">
        <w:rPr>
          <w:rFonts w:ascii="Tahoma" w:hAnsi="Tahoma" w:cs="Tahoma"/>
          <w:bCs/>
        </w:rPr>
        <w:t>n</w:t>
      </w:r>
      <w:r w:rsidRPr="00862762">
        <w:rPr>
          <w:rFonts w:ascii="Tahoma" w:hAnsi="Tahoma" w:cs="Tahoma"/>
          <w:bCs/>
          <w:spacing w:val="2"/>
        </w:rPr>
        <w:t xml:space="preserve"> </w:t>
      </w:r>
      <w:r w:rsidRPr="00862762">
        <w:rPr>
          <w:rFonts w:ascii="Tahoma" w:hAnsi="Tahoma" w:cs="Tahoma"/>
          <w:bCs/>
          <w:spacing w:val="-3"/>
        </w:rPr>
        <w:t>w</w:t>
      </w:r>
      <w:r w:rsidRPr="00862762">
        <w:rPr>
          <w:rFonts w:ascii="Tahoma" w:hAnsi="Tahoma" w:cs="Tahoma"/>
          <w:bCs/>
          <w:spacing w:val="-1"/>
        </w:rPr>
        <w:t>h</w:t>
      </w:r>
      <w:r w:rsidRPr="00862762">
        <w:rPr>
          <w:rFonts w:ascii="Tahoma" w:hAnsi="Tahoma" w:cs="Tahoma"/>
          <w:bCs/>
        </w:rPr>
        <w:t>o</w:t>
      </w:r>
      <w:r w:rsidRPr="00862762">
        <w:rPr>
          <w:rFonts w:ascii="Tahoma" w:hAnsi="Tahoma" w:cs="Tahoma"/>
          <w:bCs/>
          <w:spacing w:val="2"/>
        </w:rPr>
        <w:t xml:space="preserve"> </w:t>
      </w:r>
      <w:r w:rsidRPr="00862762">
        <w:rPr>
          <w:rFonts w:ascii="Tahoma" w:hAnsi="Tahoma" w:cs="Tahoma"/>
          <w:bCs/>
          <w:spacing w:val="-3"/>
        </w:rPr>
        <w:t>w</w:t>
      </w:r>
      <w:r w:rsidRPr="00862762">
        <w:rPr>
          <w:rFonts w:ascii="Tahoma" w:hAnsi="Tahoma" w:cs="Tahoma"/>
          <w:bCs/>
          <w:spacing w:val="-1"/>
        </w:rPr>
        <w:t>e</w:t>
      </w:r>
      <w:r w:rsidRPr="00862762">
        <w:rPr>
          <w:rFonts w:ascii="Tahoma" w:hAnsi="Tahoma" w:cs="Tahoma"/>
          <w:bCs/>
        </w:rPr>
        <w:t xml:space="preserve">re </w:t>
      </w:r>
      <w:r w:rsidRPr="00862762">
        <w:rPr>
          <w:rFonts w:ascii="Tahoma" w:hAnsi="Tahoma" w:cs="Tahoma"/>
          <w:bCs/>
          <w:spacing w:val="1"/>
        </w:rPr>
        <w:t>l</w:t>
      </w:r>
      <w:r w:rsidRPr="00862762">
        <w:rPr>
          <w:rFonts w:ascii="Tahoma" w:hAnsi="Tahoma" w:cs="Tahoma"/>
          <w:bCs/>
          <w:spacing w:val="-1"/>
        </w:rPr>
        <w:t>oo</w:t>
      </w:r>
      <w:r w:rsidRPr="00862762">
        <w:rPr>
          <w:rFonts w:ascii="Tahoma" w:hAnsi="Tahoma" w:cs="Tahoma"/>
          <w:bCs/>
          <w:spacing w:val="2"/>
        </w:rPr>
        <w:t>k</w:t>
      </w:r>
      <w:r w:rsidRPr="00862762">
        <w:rPr>
          <w:rFonts w:ascii="Tahoma" w:hAnsi="Tahoma" w:cs="Tahoma"/>
          <w:bCs/>
          <w:spacing w:val="-1"/>
        </w:rPr>
        <w:t>e</w:t>
      </w:r>
      <w:r w:rsidRPr="00862762">
        <w:rPr>
          <w:rFonts w:ascii="Tahoma" w:hAnsi="Tahoma" w:cs="Tahoma"/>
          <w:bCs/>
        </w:rPr>
        <w:t xml:space="preserve">d </w:t>
      </w:r>
      <w:r w:rsidRPr="00862762">
        <w:rPr>
          <w:rFonts w:ascii="Tahoma" w:hAnsi="Tahoma" w:cs="Tahoma"/>
          <w:bCs/>
          <w:spacing w:val="-1"/>
        </w:rPr>
        <w:t>a</w:t>
      </w:r>
      <w:r w:rsidRPr="00862762">
        <w:rPr>
          <w:rFonts w:ascii="Tahoma" w:hAnsi="Tahoma" w:cs="Tahoma"/>
          <w:bCs/>
          <w:spacing w:val="3"/>
        </w:rPr>
        <w:t>f</w:t>
      </w:r>
      <w:r w:rsidRPr="00862762">
        <w:rPr>
          <w:rFonts w:ascii="Tahoma" w:hAnsi="Tahoma" w:cs="Tahoma"/>
          <w:bCs/>
        </w:rPr>
        <w:t>t</w:t>
      </w:r>
      <w:r w:rsidRPr="00862762">
        <w:rPr>
          <w:rFonts w:ascii="Tahoma" w:hAnsi="Tahoma" w:cs="Tahoma"/>
          <w:bCs/>
          <w:spacing w:val="-1"/>
        </w:rPr>
        <w:t>e</w:t>
      </w:r>
      <w:r w:rsidRPr="00862762">
        <w:rPr>
          <w:rFonts w:ascii="Tahoma" w:hAnsi="Tahoma" w:cs="Tahoma"/>
          <w:bCs/>
        </w:rPr>
        <w:t>r,</w:t>
      </w:r>
      <w:r w:rsidRPr="00862762">
        <w:rPr>
          <w:rFonts w:ascii="Tahoma" w:hAnsi="Tahoma" w:cs="Tahoma"/>
          <w:bCs/>
          <w:spacing w:val="-1"/>
        </w:rPr>
        <w:t xml:space="preserve"> bu</w:t>
      </w:r>
      <w:r w:rsidRPr="00862762">
        <w:rPr>
          <w:rFonts w:ascii="Tahoma" w:hAnsi="Tahoma" w:cs="Tahoma"/>
          <w:bCs/>
        </w:rPr>
        <w:t>t</w:t>
      </w:r>
      <w:r w:rsidRPr="00862762">
        <w:rPr>
          <w:rFonts w:ascii="Tahoma" w:hAnsi="Tahoma" w:cs="Tahoma"/>
          <w:bCs/>
          <w:spacing w:val="1"/>
        </w:rPr>
        <w:t xml:space="preserve"> </w:t>
      </w:r>
      <w:r w:rsidRPr="00862762">
        <w:rPr>
          <w:rFonts w:ascii="Tahoma" w:hAnsi="Tahoma" w:cs="Tahoma"/>
          <w:bCs/>
        </w:rPr>
        <w:t>c</w:t>
      </w:r>
      <w:r w:rsidRPr="00862762">
        <w:rPr>
          <w:rFonts w:ascii="Tahoma" w:hAnsi="Tahoma" w:cs="Tahoma"/>
          <w:bCs/>
          <w:spacing w:val="-1"/>
        </w:rPr>
        <w:t>ea</w:t>
      </w:r>
      <w:r w:rsidRPr="00862762">
        <w:rPr>
          <w:rFonts w:ascii="Tahoma" w:hAnsi="Tahoma" w:cs="Tahoma"/>
          <w:bCs/>
        </w:rPr>
        <w:t>s</w:t>
      </w:r>
      <w:r w:rsidRPr="00862762">
        <w:rPr>
          <w:rFonts w:ascii="Tahoma" w:hAnsi="Tahoma" w:cs="Tahoma"/>
          <w:bCs/>
          <w:spacing w:val="-1"/>
        </w:rPr>
        <w:t>e</w:t>
      </w:r>
      <w:r w:rsidRPr="00862762">
        <w:rPr>
          <w:rFonts w:ascii="Tahoma" w:hAnsi="Tahoma" w:cs="Tahoma"/>
          <w:bCs/>
        </w:rPr>
        <w:t>d to</w:t>
      </w:r>
      <w:r w:rsidRPr="00862762">
        <w:rPr>
          <w:rFonts w:ascii="Tahoma" w:hAnsi="Tahoma" w:cs="Tahoma"/>
          <w:bCs/>
          <w:spacing w:val="-2"/>
        </w:rPr>
        <w:t xml:space="preserve"> </w:t>
      </w:r>
      <w:r w:rsidRPr="00862762">
        <w:rPr>
          <w:rFonts w:ascii="Tahoma" w:hAnsi="Tahoma" w:cs="Tahoma"/>
          <w:bCs/>
          <w:spacing w:val="-1"/>
        </w:rPr>
        <w:t>b</w:t>
      </w:r>
      <w:r w:rsidRPr="00862762">
        <w:rPr>
          <w:rFonts w:ascii="Tahoma" w:hAnsi="Tahoma" w:cs="Tahoma"/>
          <w:bCs/>
        </w:rPr>
        <w:t xml:space="preserve">e so </w:t>
      </w:r>
      <w:r w:rsidRPr="00862762">
        <w:rPr>
          <w:rFonts w:ascii="Tahoma" w:hAnsi="Tahoma" w:cs="Tahoma"/>
          <w:bCs/>
          <w:spacing w:val="-1"/>
        </w:rPr>
        <w:t>be</w:t>
      </w:r>
      <w:r w:rsidRPr="00862762">
        <w:rPr>
          <w:rFonts w:ascii="Tahoma" w:hAnsi="Tahoma" w:cs="Tahoma"/>
          <w:bCs/>
        </w:rPr>
        <w:t>c</w:t>
      </w:r>
      <w:r w:rsidRPr="00862762">
        <w:rPr>
          <w:rFonts w:ascii="Tahoma" w:hAnsi="Tahoma" w:cs="Tahoma"/>
          <w:bCs/>
          <w:spacing w:val="-1"/>
        </w:rPr>
        <w:t>au</w:t>
      </w:r>
      <w:r w:rsidRPr="00862762">
        <w:rPr>
          <w:rFonts w:ascii="Tahoma" w:hAnsi="Tahoma" w:cs="Tahoma"/>
          <w:bCs/>
        </w:rPr>
        <w:t>se t</w:t>
      </w:r>
      <w:r w:rsidRPr="00862762">
        <w:rPr>
          <w:rFonts w:ascii="Tahoma" w:hAnsi="Tahoma" w:cs="Tahoma"/>
          <w:bCs/>
          <w:spacing w:val="-1"/>
        </w:rPr>
        <w:t>h</w:t>
      </w:r>
      <w:r w:rsidRPr="00862762">
        <w:rPr>
          <w:rFonts w:ascii="Tahoma" w:hAnsi="Tahoma" w:cs="Tahoma"/>
          <w:bCs/>
          <w:spacing w:val="1"/>
        </w:rPr>
        <w:t>e</w:t>
      </w:r>
      <w:r w:rsidRPr="00862762">
        <w:rPr>
          <w:rFonts w:ascii="Tahoma" w:hAnsi="Tahoma" w:cs="Tahoma"/>
          <w:bCs/>
        </w:rPr>
        <w:t>y</w:t>
      </w:r>
      <w:r w:rsidRPr="00862762">
        <w:rPr>
          <w:rFonts w:ascii="Tahoma" w:hAnsi="Tahoma" w:cs="Tahoma"/>
          <w:bCs/>
          <w:spacing w:val="1"/>
        </w:rPr>
        <w:t xml:space="preserve"> </w:t>
      </w:r>
      <w:r w:rsidRPr="00862762">
        <w:rPr>
          <w:rFonts w:ascii="Tahoma" w:hAnsi="Tahoma" w:cs="Tahoma"/>
          <w:bCs/>
          <w:spacing w:val="3"/>
        </w:rPr>
        <w:t>w</w:t>
      </w:r>
      <w:r w:rsidRPr="00862762">
        <w:rPr>
          <w:rFonts w:ascii="Tahoma" w:hAnsi="Tahoma" w:cs="Tahoma"/>
          <w:bCs/>
          <w:spacing w:val="-1"/>
        </w:rPr>
        <w:t>e</w:t>
      </w:r>
      <w:r w:rsidRPr="00862762">
        <w:rPr>
          <w:rFonts w:ascii="Tahoma" w:hAnsi="Tahoma" w:cs="Tahoma"/>
          <w:bCs/>
          <w:spacing w:val="2"/>
        </w:rPr>
        <w:t>r</w:t>
      </w:r>
      <w:r w:rsidRPr="00862762">
        <w:rPr>
          <w:rFonts w:ascii="Tahoma" w:hAnsi="Tahoma" w:cs="Tahoma"/>
          <w:bCs/>
        </w:rPr>
        <w:t xml:space="preserve">e </w:t>
      </w:r>
      <w:r w:rsidRPr="00862762">
        <w:rPr>
          <w:rFonts w:ascii="Tahoma" w:hAnsi="Tahoma" w:cs="Tahoma"/>
          <w:bCs/>
          <w:spacing w:val="-1"/>
        </w:rPr>
        <w:t>adop</w:t>
      </w:r>
      <w:r w:rsidRPr="00862762">
        <w:rPr>
          <w:rFonts w:ascii="Tahoma" w:hAnsi="Tahoma" w:cs="Tahoma"/>
          <w:bCs/>
        </w:rPr>
        <w:t>t</w:t>
      </w:r>
      <w:r w:rsidRPr="00862762">
        <w:rPr>
          <w:rFonts w:ascii="Tahoma" w:hAnsi="Tahoma" w:cs="Tahoma"/>
          <w:bCs/>
          <w:spacing w:val="-1"/>
        </w:rPr>
        <w:t>e</w:t>
      </w:r>
      <w:r w:rsidRPr="00862762">
        <w:rPr>
          <w:rFonts w:ascii="Tahoma" w:hAnsi="Tahoma" w:cs="Tahoma"/>
          <w:bCs/>
        </w:rPr>
        <w:t>d (</w:t>
      </w:r>
      <w:r w:rsidRPr="00862762">
        <w:rPr>
          <w:rFonts w:ascii="Tahoma" w:hAnsi="Tahoma" w:cs="Tahoma"/>
          <w:bCs/>
          <w:spacing w:val="-1"/>
        </w:rPr>
        <w:t>o</w:t>
      </w:r>
      <w:r w:rsidRPr="00862762">
        <w:rPr>
          <w:rFonts w:ascii="Tahoma" w:hAnsi="Tahoma" w:cs="Tahoma"/>
          <w:bCs/>
        </w:rPr>
        <w:t xml:space="preserve">r </w:t>
      </w:r>
      <w:r w:rsidRPr="00862762">
        <w:rPr>
          <w:rFonts w:ascii="Tahoma" w:hAnsi="Tahoma" w:cs="Tahoma"/>
          <w:bCs/>
          <w:spacing w:val="-1"/>
        </w:rPr>
        <w:t>be</w:t>
      </w:r>
      <w:r w:rsidRPr="00862762">
        <w:rPr>
          <w:rFonts w:ascii="Tahoma" w:hAnsi="Tahoma" w:cs="Tahoma"/>
          <w:bCs/>
        </w:rPr>
        <w:t>c</w:t>
      </w:r>
      <w:r w:rsidRPr="00862762">
        <w:rPr>
          <w:rFonts w:ascii="Tahoma" w:hAnsi="Tahoma" w:cs="Tahoma"/>
          <w:bCs/>
          <w:spacing w:val="-1"/>
        </w:rPr>
        <w:t>a</w:t>
      </w:r>
      <w:r w:rsidRPr="00862762">
        <w:rPr>
          <w:rFonts w:ascii="Tahoma" w:hAnsi="Tahoma" w:cs="Tahoma"/>
          <w:bCs/>
          <w:spacing w:val="5"/>
        </w:rPr>
        <w:t>m</w:t>
      </w:r>
      <w:r w:rsidRPr="00862762">
        <w:rPr>
          <w:rFonts w:ascii="Tahoma" w:hAnsi="Tahoma" w:cs="Tahoma"/>
          <w:bCs/>
        </w:rPr>
        <w:t>e s</w:t>
      </w:r>
      <w:r w:rsidRPr="00862762">
        <w:rPr>
          <w:rFonts w:ascii="Tahoma" w:hAnsi="Tahoma" w:cs="Tahoma"/>
          <w:bCs/>
          <w:spacing w:val="-1"/>
        </w:rPr>
        <w:t>u</w:t>
      </w:r>
      <w:r w:rsidRPr="00862762">
        <w:rPr>
          <w:rFonts w:ascii="Tahoma" w:hAnsi="Tahoma" w:cs="Tahoma"/>
          <w:bCs/>
          <w:spacing w:val="-3"/>
        </w:rPr>
        <w:t>b</w:t>
      </w:r>
      <w:r w:rsidRPr="00862762">
        <w:rPr>
          <w:rFonts w:ascii="Tahoma" w:hAnsi="Tahoma" w:cs="Tahoma"/>
          <w:bCs/>
          <w:spacing w:val="1"/>
        </w:rPr>
        <w:t>j</w:t>
      </w:r>
      <w:r w:rsidRPr="00862762">
        <w:rPr>
          <w:rFonts w:ascii="Tahoma" w:hAnsi="Tahoma" w:cs="Tahoma"/>
          <w:bCs/>
          <w:spacing w:val="-1"/>
        </w:rPr>
        <w:t>e</w:t>
      </w:r>
      <w:r w:rsidRPr="00862762">
        <w:rPr>
          <w:rFonts w:ascii="Tahoma" w:hAnsi="Tahoma" w:cs="Tahoma"/>
          <w:bCs/>
        </w:rPr>
        <w:t>ct</w:t>
      </w:r>
      <w:r w:rsidRPr="00862762">
        <w:rPr>
          <w:rFonts w:ascii="Tahoma" w:hAnsi="Tahoma" w:cs="Tahoma"/>
          <w:bCs/>
          <w:spacing w:val="1"/>
        </w:rPr>
        <w:t xml:space="preserve"> </w:t>
      </w:r>
      <w:r w:rsidRPr="00862762">
        <w:rPr>
          <w:rFonts w:ascii="Tahoma" w:hAnsi="Tahoma" w:cs="Tahoma"/>
          <w:bCs/>
        </w:rPr>
        <w:t>to</w:t>
      </w:r>
      <w:r w:rsidRPr="00862762">
        <w:rPr>
          <w:rFonts w:ascii="Tahoma" w:hAnsi="Tahoma" w:cs="Tahoma"/>
          <w:bCs/>
          <w:spacing w:val="-3"/>
        </w:rPr>
        <w:t xml:space="preserve"> </w:t>
      </w:r>
      <w:r w:rsidRPr="00862762">
        <w:rPr>
          <w:rFonts w:ascii="Tahoma" w:hAnsi="Tahoma" w:cs="Tahoma"/>
          <w:bCs/>
        </w:rPr>
        <w:t>a</w:t>
      </w:r>
      <w:r w:rsidRPr="00862762">
        <w:rPr>
          <w:rFonts w:ascii="Tahoma" w:hAnsi="Tahoma" w:cs="Tahoma"/>
          <w:bCs/>
          <w:spacing w:val="2"/>
        </w:rPr>
        <w:t xml:space="preserve"> </w:t>
      </w:r>
      <w:r w:rsidRPr="00862762">
        <w:rPr>
          <w:rFonts w:ascii="Tahoma" w:hAnsi="Tahoma" w:cs="Tahoma"/>
          <w:bCs/>
        </w:rPr>
        <w:t>c</w:t>
      </w:r>
      <w:r w:rsidRPr="00862762">
        <w:rPr>
          <w:rFonts w:ascii="Tahoma" w:hAnsi="Tahoma" w:cs="Tahoma"/>
          <w:bCs/>
          <w:spacing w:val="-1"/>
        </w:rPr>
        <w:t>hil</w:t>
      </w:r>
      <w:r w:rsidRPr="00862762">
        <w:rPr>
          <w:rFonts w:ascii="Tahoma" w:hAnsi="Tahoma" w:cs="Tahoma"/>
          <w:bCs/>
        </w:rPr>
        <w:t xml:space="preserve">d </w:t>
      </w:r>
      <w:r w:rsidRPr="00862762">
        <w:rPr>
          <w:rFonts w:ascii="Tahoma" w:hAnsi="Tahoma" w:cs="Tahoma"/>
          <w:bCs/>
          <w:spacing w:val="-1"/>
        </w:rPr>
        <w:t>a</w:t>
      </w:r>
      <w:r w:rsidRPr="00862762">
        <w:rPr>
          <w:rFonts w:ascii="Tahoma" w:hAnsi="Tahoma" w:cs="Tahoma"/>
          <w:bCs/>
        </w:rPr>
        <w:t>rr</w:t>
      </w:r>
      <w:r w:rsidRPr="00862762">
        <w:rPr>
          <w:rFonts w:ascii="Tahoma" w:hAnsi="Tahoma" w:cs="Tahoma"/>
          <w:bCs/>
          <w:spacing w:val="-1"/>
        </w:rPr>
        <w:t>an</w:t>
      </w:r>
      <w:r w:rsidRPr="00862762">
        <w:rPr>
          <w:rFonts w:ascii="Tahoma" w:hAnsi="Tahoma" w:cs="Tahoma"/>
          <w:bCs/>
          <w:spacing w:val="1"/>
        </w:rPr>
        <w:t>g</w:t>
      </w:r>
      <w:r w:rsidRPr="00862762">
        <w:rPr>
          <w:rFonts w:ascii="Tahoma" w:hAnsi="Tahoma" w:cs="Tahoma"/>
          <w:bCs/>
          <w:spacing w:val="-3"/>
        </w:rPr>
        <w:t>e</w:t>
      </w:r>
      <w:r w:rsidRPr="00862762">
        <w:rPr>
          <w:rFonts w:ascii="Tahoma" w:hAnsi="Tahoma" w:cs="Tahoma"/>
          <w:bCs/>
          <w:spacing w:val="5"/>
        </w:rPr>
        <w:t>m</w:t>
      </w:r>
      <w:r w:rsidRPr="00862762">
        <w:rPr>
          <w:rFonts w:ascii="Tahoma" w:hAnsi="Tahoma" w:cs="Tahoma"/>
          <w:bCs/>
          <w:spacing w:val="-1"/>
        </w:rPr>
        <w:t>en</w:t>
      </w:r>
      <w:r w:rsidRPr="00862762">
        <w:rPr>
          <w:rFonts w:ascii="Tahoma" w:hAnsi="Tahoma" w:cs="Tahoma"/>
          <w:bCs/>
        </w:rPr>
        <w:t>ts</w:t>
      </w:r>
      <w:r w:rsidRPr="00862762">
        <w:rPr>
          <w:rFonts w:ascii="Tahoma" w:hAnsi="Tahoma" w:cs="Tahoma"/>
          <w:bCs/>
          <w:spacing w:val="2"/>
        </w:rPr>
        <w:t xml:space="preserve"> </w:t>
      </w:r>
      <w:r w:rsidRPr="00862762">
        <w:rPr>
          <w:rFonts w:ascii="Tahoma" w:hAnsi="Tahoma" w:cs="Tahoma"/>
          <w:bCs/>
          <w:spacing w:val="-1"/>
        </w:rPr>
        <w:t>o</w:t>
      </w:r>
      <w:r w:rsidRPr="00862762">
        <w:rPr>
          <w:rFonts w:ascii="Tahoma" w:hAnsi="Tahoma" w:cs="Tahoma"/>
          <w:bCs/>
        </w:rPr>
        <w:t>r</w:t>
      </w:r>
      <w:r w:rsidRPr="00862762">
        <w:rPr>
          <w:rFonts w:ascii="Tahoma" w:hAnsi="Tahoma" w:cs="Tahoma"/>
          <w:bCs/>
          <w:spacing w:val="-1"/>
        </w:rPr>
        <w:t>de</w:t>
      </w:r>
      <w:r w:rsidRPr="00862762">
        <w:rPr>
          <w:rFonts w:ascii="Tahoma" w:hAnsi="Tahoma" w:cs="Tahoma"/>
          <w:bCs/>
        </w:rPr>
        <w:t>r</w:t>
      </w:r>
      <w:r w:rsidRPr="00862762">
        <w:rPr>
          <w:rFonts w:ascii="Tahoma" w:hAnsi="Tahoma" w:cs="Tahoma"/>
          <w:bCs/>
          <w:spacing w:val="1"/>
        </w:rPr>
        <w:t xml:space="preserve"> </w:t>
      </w:r>
      <w:r w:rsidRPr="00862762">
        <w:rPr>
          <w:rFonts w:ascii="Tahoma" w:hAnsi="Tahoma" w:cs="Tahoma"/>
          <w:bCs/>
          <w:spacing w:val="-1"/>
        </w:rPr>
        <w:t>o</w:t>
      </w:r>
      <w:r w:rsidRPr="00862762">
        <w:rPr>
          <w:rFonts w:ascii="Tahoma" w:hAnsi="Tahoma" w:cs="Tahoma"/>
          <w:bCs/>
        </w:rPr>
        <w:t>r</w:t>
      </w:r>
      <w:r w:rsidRPr="00862762">
        <w:rPr>
          <w:rFonts w:ascii="Tahoma" w:hAnsi="Tahoma" w:cs="Tahoma"/>
          <w:bCs/>
          <w:spacing w:val="1"/>
        </w:rPr>
        <w:t xml:space="preserve"> </w:t>
      </w:r>
      <w:r w:rsidRPr="00862762">
        <w:rPr>
          <w:rFonts w:ascii="Tahoma" w:hAnsi="Tahoma" w:cs="Tahoma"/>
          <w:bCs/>
        </w:rPr>
        <w:t>s</w:t>
      </w:r>
      <w:r w:rsidRPr="00862762">
        <w:rPr>
          <w:rFonts w:ascii="Tahoma" w:hAnsi="Tahoma" w:cs="Tahoma"/>
          <w:bCs/>
          <w:spacing w:val="-1"/>
        </w:rPr>
        <w:t>pe</w:t>
      </w:r>
      <w:r w:rsidRPr="00862762">
        <w:rPr>
          <w:rFonts w:ascii="Tahoma" w:hAnsi="Tahoma" w:cs="Tahoma"/>
          <w:bCs/>
        </w:rPr>
        <w:t>c</w:t>
      </w:r>
      <w:r w:rsidRPr="00862762">
        <w:rPr>
          <w:rFonts w:ascii="Tahoma" w:hAnsi="Tahoma" w:cs="Tahoma"/>
          <w:bCs/>
          <w:spacing w:val="-1"/>
        </w:rPr>
        <w:t>ia</w:t>
      </w:r>
      <w:r w:rsidRPr="00862762">
        <w:rPr>
          <w:rFonts w:ascii="Tahoma" w:hAnsi="Tahoma" w:cs="Tahoma"/>
          <w:bCs/>
        </w:rPr>
        <w:t xml:space="preserve">l </w:t>
      </w:r>
      <w:r w:rsidRPr="00862762">
        <w:rPr>
          <w:rFonts w:ascii="Tahoma" w:hAnsi="Tahoma" w:cs="Tahoma"/>
          <w:bCs/>
          <w:spacing w:val="-1"/>
        </w:rPr>
        <w:t>gua</w:t>
      </w:r>
      <w:r w:rsidRPr="00862762">
        <w:rPr>
          <w:rFonts w:ascii="Tahoma" w:hAnsi="Tahoma" w:cs="Tahoma"/>
          <w:bCs/>
          <w:spacing w:val="2"/>
        </w:rPr>
        <w:t>r</w:t>
      </w:r>
      <w:r w:rsidRPr="00862762">
        <w:rPr>
          <w:rFonts w:ascii="Tahoma" w:hAnsi="Tahoma" w:cs="Tahoma"/>
          <w:bCs/>
          <w:spacing w:val="-1"/>
        </w:rPr>
        <w:t>di</w:t>
      </w:r>
      <w:r w:rsidRPr="00862762">
        <w:rPr>
          <w:rFonts w:ascii="Tahoma" w:hAnsi="Tahoma" w:cs="Tahoma"/>
          <w:bCs/>
          <w:spacing w:val="1"/>
        </w:rPr>
        <w:t>a</w:t>
      </w:r>
      <w:r w:rsidRPr="00862762">
        <w:rPr>
          <w:rFonts w:ascii="Tahoma" w:hAnsi="Tahoma" w:cs="Tahoma"/>
          <w:bCs/>
          <w:spacing w:val="-1"/>
        </w:rPr>
        <w:t>n</w:t>
      </w:r>
      <w:r w:rsidRPr="00862762">
        <w:rPr>
          <w:rFonts w:ascii="Tahoma" w:hAnsi="Tahoma" w:cs="Tahoma"/>
          <w:bCs/>
        </w:rPr>
        <w:t>s</w:t>
      </w:r>
      <w:r w:rsidRPr="00862762">
        <w:rPr>
          <w:rFonts w:ascii="Tahoma" w:hAnsi="Tahoma" w:cs="Tahoma"/>
          <w:bCs/>
          <w:spacing w:val="-1"/>
        </w:rPr>
        <w:t>hi</w:t>
      </w:r>
      <w:r w:rsidRPr="00862762">
        <w:rPr>
          <w:rFonts w:ascii="Tahoma" w:hAnsi="Tahoma" w:cs="Tahoma"/>
          <w:bCs/>
        </w:rPr>
        <w:t xml:space="preserve">p </w:t>
      </w:r>
      <w:r w:rsidRPr="00862762">
        <w:rPr>
          <w:rFonts w:ascii="Tahoma" w:hAnsi="Tahoma" w:cs="Tahoma"/>
          <w:bCs/>
          <w:spacing w:val="1"/>
        </w:rPr>
        <w:t>o</w:t>
      </w:r>
      <w:r w:rsidRPr="00862762">
        <w:rPr>
          <w:rFonts w:ascii="Tahoma" w:hAnsi="Tahoma" w:cs="Tahoma"/>
          <w:bCs/>
        </w:rPr>
        <w:t>r</w:t>
      </w:r>
      <w:r w:rsidRPr="00862762">
        <w:rPr>
          <w:rFonts w:ascii="Tahoma" w:hAnsi="Tahoma" w:cs="Tahoma"/>
          <w:bCs/>
          <w:spacing w:val="-1"/>
        </w:rPr>
        <w:t>de</w:t>
      </w:r>
      <w:r w:rsidRPr="00862762">
        <w:rPr>
          <w:rFonts w:ascii="Tahoma" w:hAnsi="Tahoma" w:cs="Tahoma"/>
          <w:bCs/>
        </w:rPr>
        <w:t>r);</w:t>
      </w:r>
    </w:p>
    <w:p w14:paraId="6E7BEAA2" w14:textId="77777777" w:rsidR="005659FD" w:rsidRPr="00862762" w:rsidRDefault="005659FD" w:rsidP="005659FD">
      <w:pPr>
        <w:ind w:left="644" w:right="600"/>
        <w:contextualSpacing/>
        <w:jc w:val="both"/>
        <w:rPr>
          <w:rFonts w:ascii="Tahoma" w:hAnsi="Tahoma" w:cs="Tahoma"/>
        </w:rPr>
      </w:pPr>
      <w:r w:rsidRPr="00862762">
        <w:rPr>
          <w:rFonts w:ascii="Tahoma" w:hAnsi="Tahoma" w:cs="Tahoma"/>
          <w:bCs/>
          <w:lang w:val="en-US"/>
        </w:rPr>
        <w:t> </w:t>
      </w:r>
    </w:p>
    <w:p w14:paraId="0FC806BB" w14:textId="77777777" w:rsidR="005659FD" w:rsidRPr="00862762" w:rsidRDefault="005659FD" w:rsidP="005659FD">
      <w:pPr>
        <w:jc w:val="both"/>
        <w:rPr>
          <w:rFonts w:ascii="Tahoma" w:hAnsi="Tahoma" w:cs="Tahoma"/>
          <w:bCs/>
        </w:rPr>
      </w:pPr>
      <w:r w:rsidRPr="00862762">
        <w:rPr>
          <w:rFonts w:ascii="Tahoma" w:hAnsi="Tahoma" w:cs="Tahoma"/>
          <w:bCs/>
        </w:rPr>
        <w:t>1b. Children who have been adopted, either through a local authority or through a voluntary adoption agency that is registered with CVAA UK. This category applies to all adoptions which do not fit within Category 1a, including those which take place outside of English law</w:t>
      </w:r>
    </w:p>
    <w:p w14:paraId="4101652C" w14:textId="77777777" w:rsidR="005659FD" w:rsidRPr="00481683" w:rsidRDefault="005659FD" w:rsidP="005659FD">
      <w:pPr>
        <w:jc w:val="both"/>
      </w:pPr>
    </w:p>
    <w:p w14:paraId="6A1831C7" w14:textId="77777777" w:rsidR="005659FD" w:rsidRPr="001727E9" w:rsidRDefault="005659FD" w:rsidP="005659FD">
      <w:pPr>
        <w:jc w:val="both"/>
        <w:rPr>
          <w:rFonts w:ascii="Tahoma" w:hAnsi="Tahoma" w:cs="Tahoma"/>
        </w:rPr>
      </w:pPr>
      <w:r w:rsidRPr="001727E9">
        <w:rPr>
          <w:rFonts w:ascii="Tahoma" w:hAnsi="Tahoma" w:cs="Tahoma"/>
        </w:rPr>
        <w:t xml:space="preserve">2. Children living in the priority area who will have a sibling at the school at the time of admission; </w:t>
      </w:r>
    </w:p>
    <w:p w14:paraId="4B99056E" w14:textId="77777777" w:rsidR="005659FD" w:rsidRPr="001727E9" w:rsidRDefault="005659FD" w:rsidP="005659FD">
      <w:pPr>
        <w:jc w:val="both"/>
        <w:rPr>
          <w:rFonts w:ascii="Tahoma" w:hAnsi="Tahoma" w:cs="Tahoma"/>
        </w:rPr>
      </w:pPr>
    </w:p>
    <w:p w14:paraId="49F96481" w14:textId="77777777" w:rsidR="005659FD" w:rsidRPr="001727E9" w:rsidRDefault="005659FD" w:rsidP="005659FD">
      <w:pPr>
        <w:jc w:val="both"/>
        <w:rPr>
          <w:rFonts w:ascii="Tahoma" w:hAnsi="Tahoma" w:cs="Tahoma"/>
        </w:rPr>
      </w:pPr>
      <w:r w:rsidRPr="001727E9">
        <w:rPr>
          <w:rFonts w:ascii="Tahoma" w:hAnsi="Tahoma" w:cs="Tahoma"/>
        </w:rPr>
        <w:t xml:space="preserve">3. Other </w:t>
      </w:r>
      <w:r w:rsidR="00665B18">
        <w:rPr>
          <w:rFonts w:ascii="Tahoma" w:hAnsi="Tahoma" w:cs="Tahoma"/>
        </w:rPr>
        <w:t>children</w:t>
      </w:r>
      <w:r w:rsidRPr="001727E9">
        <w:rPr>
          <w:rFonts w:ascii="Tahoma" w:hAnsi="Tahoma" w:cs="Tahoma"/>
        </w:rPr>
        <w:t xml:space="preserve"> living in the priority </w:t>
      </w:r>
      <w:proofErr w:type="gramStart"/>
      <w:r w:rsidRPr="001727E9">
        <w:rPr>
          <w:rFonts w:ascii="Tahoma" w:hAnsi="Tahoma" w:cs="Tahoma"/>
        </w:rPr>
        <w:t>area;</w:t>
      </w:r>
      <w:proofErr w:type="gramEnd"/>
      <w:r w:rsidRPr="001727E9">
        <w:rPr>
          <w:rFonts w:ascii="Tahoma" w:hAnsi="Tahoma" w:cs="Tahoma"/>
        </w:rPr>
        <w:t xml:space="preserve"> </w:t>
      </w:r>
    </w:p>
    <w:p w14:paraId="1299C43A" w14:textId="77777777" w:rsidR="005659FD" w:rsidRPr="001727E9" w:rsidRDefault="005659FD" w:rsidP="005659FD">
      <w:pPr>
        <w:jc w:val="both"/>
        <w:rPr>
          <w:rFonts w:ascii="Tahoma" w:hAnsi="Tahoma" w:cs="Tahoma"/>
        </w:rPr>
      </w:pPr>
    </w:p>
    <w:p w14:paraId="319599AB" w14:textId="77777777" w:rsidR="005659FD" w:rsidRPr="001727E9" w:rsidRDefault="005659FD" w:rsidP="005659FD">
      <w:pPr>
        <w:jc w:val="both"/>
        <w:rPr>
          <w:rFonts w:ascii="Tahoma" w:hAnsi="Tahoma" w:cs="Tahoma"/>
        </w:rPr>
      </w:pPr>
      <w:r w:rsidRPr="001727E9">
        <w:rPr>
          <w:rFonts w:ascii="Tahoma" w:hAnsi="Tahoma" w:cs="Tahoma"/>
        </w:rPr>
        <w:t xml:space="preserve">4. Children living outside the priority area who will have a sibling at the school at the time of </w:t>
      </w:r>
      <w:proofErr w:type="gramStart"/>
      <w:r w:rsidRPr="001727E9">
        <w:rPr>
          <w:rFonts w:ascii="Tahoma" w:hAnsi="Tahoma" w:cs="Tahoma"/>
        </w:rPr>
        <w:t>admission;</w:t>
      </w:r>
      <w:proofErr w:type="gramEnd"/>
      <w:r w:rsidRPr="001727E9">
        <w:rPr>
          <w:rFonts w:ascii="Tahoma" w:hAnsi="Tahoma" w:cs="Tahoma"/>
        </w:rPr>
        <w:t xml:space="preserve"> </w:t>
      </w:r>
    </w:p>
    <w:p w14:paraId="4DDBEF00" w14:textId="77777777" w:rsidR="005659FD" w:rsidRPr="001727E9" w:rsidRDefault="005659FD" w:rsidP="005659FD">
      <w:pPr>
        <w:jc w:val="both"/>
        <w:rPr>
          <w:rFonts w:ascii="Tahoma" w:hAnsi="Tahoma" w:cs="Tahoma"/>
          <w:color w:val="FF0000"/>
        </w:rPr>
      </w:pPr>
    </w:p>
    <w:p w14:paraId="584EE8AC" w14:textId="77777777" w:rsidR="005659FD" w:rsidRPr="001727E9" w:rsidRDefault="005659FD" w:rsidP="005659FD">
      <w:pPr>
        <w:pStyle w:val="Default"/>
        <w:rPr>
          <w:rFonts w:ascii="Tahoma" w:hAnsi="Tahoma" w:cs="Tahoma"/>
          <w:color w:val="auto"/>
          <w:sz w:val="22"/>
          <w:szCs w:val="22"/>
        </w:rPr>
      </w:pPr>
      <w:r w:rsidRPr="001727E9">
        <w:rPr>
          <w:rFonts w:ascii="Tahoma" w:hAnsi="Tahoma" w:cs="Tahoma"/>
          <w:color w:val="auto"/>
          <w:sz w:val="22"/>
          <w:szCs w:val="22"/>
        </w:rPr>
        <w:t xml:space="preserve">5. </w:t>
      </w:r>
      <w:r w:rsidRPr="001727E9">
        <w:rPr>
          <w:rFonts w:ascii="Tahoma" w:hAnsi="Tahoma" w:cs="Tahoma"/>
          <w:sz w:val="22"/>
          <w:szCs w:val="22"/>
        </w:rPr>
        <w:t xml:space="preserve">Children who attend a school which at the time of processing of the application for a place, is part of the Stowe Valley Multi Academy </w:t>
      </w:r>
      <w:proofErr w:type="gramStart"/>
      <w:r w:rsidRPr="001727E9">
        <w:rPr>
          <w:rFonts w:ascii="Tahoma" w:hAnsi="Tahoma" w:cs="Tahoma"/>
          <w:sz w:val="22"/>
          <w:szCs w:val="22"/>
        </w:rPr>
        <w:t>Trust</w:t>
      </w:r>
      <w:r>
        <w:rPr>
          <w:rFonts w:ascii="Tahoma" w:hAnsi="Tahoma" w:cs="Tahoma"/>
          <w:sz w:val="22"/>
          <w:szCs w:val="22"/>
        </w:rPr>
        <w:t>;</w:t>
      </w:r>
      <w:proofErr w:type="gramEnd"/>
    </w:p>
    <w:p w14:paraId="3461D779" w14:textId="77777777" w:rsidR="005659FD" w:rsidRPr="001727E9" w:rsidRDefault="005659FD" w:rsidP="005659FD">
      <w:pPr>
        <w:jc w:val="both"/>
        <w:rPr>
          <w:rFonts w:ascii="Tahoma" w:hAnsi="Tahoma" w:cs="Tahoma"/>
        </w:rPr>
      </w:pPr>
    </w:p>
    <w:p w14:paraId="5EE011A7" w14:textId="448B3FA2" w:rsidR="005659FD" w:rsidRPr="001727E9" w:rsidRDefault="005659FD" w:rsidP="005659FD">
      <w:pPr>
        <w:jc w:val="both"/>
        <w:rPr>
          <w:rFonts w:ascii="Tahoma" w:hAnsi="Tahoma" w:cs="Tahoma"/>
        </w:rPr>
      </w:pPr>
      <w:r w:rsidRPr="001727E9">
        <w:rPr>
          <w:rFonts w:ascii="Tahoma" w:hAnsi="Tahoma" w:cs="Tahoma"/>
        </w:rPr>
        <w:t xml:space="preserve">6. </w:t>
      </w:r>
      <w:r>
        <w:rPr>
          <w:rFonts w:ascii="Tahoma" w:hAnsi="Tahoma" w:cs="Tahoma"/>
        </w:rPr>
        <w:t xml:space="preserve">Children of staff employed at </w:t>
      </w:r>
      <w:r w:rsidR="0090191D">
        <w:rPr>
          <w:rFonts w:ascii="Tahoma" w:hAnsi="Tahoma" w:cs="Tahoma"/>
        </w:rPr>
        <w:t>Oakley School</w:t>
      </w:r>
      <w:r w:rsidRPr="001727E9">
        <w:rPr>
          <w:rFonts w:ascii="Tahoma" w:hAnsi="Tahoma" w:cs="Tahoma"/>
        </w:rPr>
        <w:t>: a) where the member of staff has been employed at the school for two or more years at the time at which the application for admission to the school is made, and/or  b) the member of staff is recruited to fill a vacant post for which there is a demonstrable skill shortage.</w:t>
      </w:r>
    </w:p>
    <w:p w14:paraId="3CF2D8B6" w14:textId="77777777" w:rsidR="005659FD" w:rsidRPr="001727E9" w:rsidRDefault="005659FD" w:rsidP="005659FD">
      <w:pPr>
        <w:jc w:val="both"/>
        <w:rPr>
          <w:rFonts w:ascii="Tahoma" w:hAnsi="Tahoma" w:cs="Tahoma"/>
        </w:rPr>
      </w:pPr>
    </w:p>
    <w:p w14:paraId="66AB3D66" w14:textId="77777777" w:rsidR="005659FD" w:rsidRPr="001727E9" w:rsidRDefault="005659FD" w:rsidP="005659FD">
      <w:pPr>
        <w:jc w:val="both"/>
        <w:rPr>
          <w:rFonts w:ascii="Tahoma" w:hAnsi="Tahoma" w:cs="Tahoma"/>
        </w:rPr>
      </w:pPr>
      <w:r w:rsidRPr="001727E9">
        <w:rPr>
          <w:rFonts w:ascii="Tahoma" w:hAnsi="Tahoma" w:cs="Tahoma"/>
        </w:rPr>
        <w:t xml:space="preserve">7. Other children living outside the priority area. </w:t>
      </w:r>
    </w:p>
    <w:p w14:paraId="0FB78278" w14:textId="77777777" w:rsidR="005659FD" w:rsidRPr="001727E9" w:rsidRDefault="005659FD" w:rsidP="005659FD">
      <w:pPr>
        <w:jc w:val="both"/>
        <w:rPr>
          <w:rFonts w:ascii="Tahoma" w:hAnsi="Tahoma" w:cs="Tahoma"/>
        </w:rPr>
      </w:pPr>
    </w:p>
    <w:p w14:paraId="1FC39945" w14:textId="77777777" w:rsidR="005659FD" w:rsidRDefault="005659FD" w:rsidP="005659FD">
      <w:pPr>
        <w:jc w:val="both"/>
        <w:rPr>
          <w:rFonts w:ascii="Tahoma" w:hAnsi="Tahoma" w:cs="Tahoma"/>
        </w:rPr>
      </w:pPr>
    </w:p>
    <w:p w14:paraId="0562CB0E" w14:textId="77777777" w:rsidR="000A63E9" w:rsidRDefault="000A63E9" w:rsidP="005659FD">
      <w:pPr>
        <w:jc w:val="both"/>
        <w:rPr>
          <w:rFonts w:ascii="Tahoma" w:hAnsi="Tahoma" w:cs="Tahoma"/>
        </w:rPr>
      </w:pPr>
    </w:p>
    <w:p w14:paraId="34CE0A41" w14:textId="77777777" w:rsidR="005659FD" w:rsidRDefault="005659FD" w:rsidP="005659FD">
      <w:pPr>
        <w:jc w:val="both"/>
        <w:rPr>
          <w:rFonts w:ascii="Tahoma" w:hAnsi="Tahoma" w:cs="Tahoma"/>
        </w:rPr>
      </w:pPr>
    </w:p>
    <w:p w14:paraId="62EBF3C5" w14:textId="77777777" w:rsidR="005659FD" w:rsidRDefault="005659FD" w:rsidP="005659FD">
      <w:pPr>
        <w:jc w:val="both"/>
        <w:rPr>
          <w:rFonts w:ascii="Tahoma" w:hAnsi="Tahoma" w:cs="Tahoma"/>
        </w:rPr>
      </w:pPr>
    </w:p>
    <w:p w14:paraId="7C9DFEEA" w14:textId="77777777" w:rsidR="005659FD" w:rsidRPr="001727E9" w:rsidRDefault="005659FD" w:rsidP="005659FD">
      <w:pPr>
        <w:jc w:val="both"/>
        <w:rPr>
          <w:rFonts w:ascii="Tahoma" w:hAnsi="Tahoma" w:cs="Tahoma"/>
        </w:rPr>
      </w:pPr>
      <w:r w:rsidRPr="001727E9">
        <w:rPr>
          <w:rFonts w:ascii="Tahoma" w:hAnsi="Tahoma" w:cs="Tahoma"/>
        </w:rPr>
        <w:t xml:space="preserve">Please note: </w:t>
      </w:r>
    </w:p>
    <w:p w14:paraId="6D98A12B" w14:textId="77777777" w:rsidR="005659FD" w:rsidRPr="001727E9" w:rsidRDefault="005659FD" w:rsidP="005659FD">
      <w:pPr>
        <w:jc w:val="both"/>
        <w:rPr>
          <w:rFonts w:ascii="Tahoma" w:hAnsi="Tahoma" w:cs="Tahoma"/>
          <w:strike/>
        </w:rPr>
      </w:pPr>
    </w:p>
    <w:p w14:paraId="016C12F8" w14:textId="77777777" w:rsidR="005659FD" w:rsidRPr="001727E9" w:rsidRDefault="005659FD" w:rsidP="005659FD">
      <w:pPr>
        <w:jc w:val="both"/>
        <w:rPr>
          <w:rFonts w:ascii="Tahoma" w:hAnsi="Tahoma" w:cs="Tahoma"/>
        </w:rPr>
      </w:pPr>
      <w:r w:rsidRPr="001727E9">
        <w:rPr>
          <w:rFonts w:ascii="Tahoma" w:hAnsi="Tahoma" w:cs="Tahoma"/>
        </w:rPr>
        <w:t xml:space="preserve">Time of admission relates to the time the applicant would start at the school – not the time of application or offer. </w:t>
      </w:r>
    </w:p>
    <w:p w14:paraId="2946DB82" w14:textId="77777777" w:rsidR="005659FD" w:rsidRPr="00481683" w:rsidRDefault="005659FD" w:rsidP="005659FD">
      <w:pPr>
        <w:jc w:val="both"/>
      </w:pPr>
    </w:p>
    <w:p w14:paraId="7D0579F7" w14:textId="18B7606F" w:rsidR="005659FD" w:rsidRPr="0046247D" w:rsidRDefault="005659FD" w:rsidP="005659FD">
      <w:pPr>
        <w:jc w:val="both"/>
      </w:pPr>
      <w:r w:rsidRPr="00481683">
        <w:t xml:space="preserve">The following terms / definitions apply to the oversubscription criteria for </w:t>
      </w:r>
      <w:r w:rsidR="0090191D">
        <w:t>Oakley School</w:t>
      </w:r>
    </w:p>
    <w:p w14:paraId="5997CC1D" w14:textId="77777777" w:rsidR="005659FD" w:rsidRPr="00481683" w:rsidRDefault="005659FD" w:rsidP="005659FD">
      <w:pPr>
        <w:jc w:val="both"/>
      </w:pPr>
    </w:p>
    <w:p w14:paraId="737AAD92" w14:textId="01D622C1" w:rsidR="005659FD" w:rsidRDefault="005659FD" w:rsidP="005659FD">
      <w:pPr>
        <w:jc w:val="both"/>
        <w:rPr>
          <w:b/>
        </w:rPr>
      </w:pPr>
      <w:r w:rsidRPr="00426859">
        <w:rPr>
          <w:b/>
        </w:rPr>
        <w:t>Priority Areas</w:t>
      </w:r>
    </w:p>
    <w:p w14:paraId="0EFFF3D3" w14:textId="77777777" w:rsidR="00A77D36" w:rsidRPr="00426859" w:rsidRDefault="00A77D36" w:rsidP="005659FD">
      <w:pPr>
        <w:jc w:val="both"/>
      </w:pPr>
    </w:p>
    <w:p w14:paraId="14F6ADB3" w14:textId="4DE7137F" w:rsidR="005659FD" w:rsidRPr="00481683" w:rsidRDefault="0090191D" w:rsidP="005659FD">
      <w:pPr>
        <w:jc w:val="both"/>
      </w:pPr>
      <w:r>
        <w:t>Oakley School</w:t>
      </w:r>
      <w:r w:rsidR="005659FD" w:rsidRPr="0046247D">
        <w:t xml:space="preserve"> </w:t>
      </w:r>
      <w:r w:rsidR="005659FD" w:rsidRPr="00481683">
        <w:t>has an area identified as its priority area. Full details of the priority area</w:t>
      </w:r>
      <w:r w:rsidR="005659FD">
        <w:t xml:space="preserve"> for </w:t>
      </w:r>
      <w:r>
        <w:t>Oakley School</w:t>
      </w:r>
      <w:r w:rsidR="005659FD" w:rsidRPr="0046247D">
        <w:t xml:space="preserve">, </w:t>
      </w:r>
      <w:r w:rsidR="005659FD" w:rsidRPr="00481683">
        <w:t xml:space="preserve">and those for other schools within </w:t>
      </w:r>
      <w:r w:rsidR="005659FD">
        <w:t>Warwickshire,</w:t>
      </w:r>
      <w:r w:rsidR="005659FD" w:rsidRPr="001727E9">
        <w:rPr>
          <w:color w:val="FF0000"/>
        </w:rPr>
        <w:t xml:space="preserve"> </w:t>
      </w:r>
      <w:r w:rsidR="005659FD" w:rsidRPr="00481683">
        <w:t xml:space="preserve">are available on the </w:t>
      </w:r>
      <w:r w:rsidR="005659FD">
        <w:t>Warwickshire Local Authority</w:t>
      </w:r>
      <w:r w:rsidR="005659FD" w:rsidRPr="001727E9">
        <w:rPr>
          <w:color w:val="FF0000"/>
        </w:rPr>
        <w:t xml:space="preserve"> </w:t>
      </w:r>
      <w:r w:rsidR="005659FD" w:rsidRPr="00481683">
        <w:t xml:space="preserve">website and can be viewed using interactive maps. </w:t>
      </w:r>
    </w:p>
    <w:p w14:paraId="110FFD37" w14:textId="77777777" w:rsidR="005659FD" w:rsidRPr="0043331A" w:rsidRDefault="005659FD" w:rsidP="005659FD">
      <w:pPr>
        <w:jc w:val="both"/>
        <w:rPr>
          <w:color w:val="FF0000"/>
        </w:rPr>
      </w:pPr>
    </w:p>
    <w:p w14:paraId="057407B4" w14:textId="77777777" w:rsidR="005659FD" w:rsidRPr="00481683" w:rsidRDefault="005659FD" w:rsidP="005659FD">
      <w:pPr>
        <w:jc w:val="both"/>
      </w:pPr>
      <w:r w:rsidRPr="00481683">
        <w:t>Secondary School Priority Area Maps can be accessed at:</w:t>
      </w:r>
    </w:p>
    <w:p w14:paraId="5C949D2A" w14:textId="77777777" w:rsidR="005659FD" w:rsidRDefault="00222985" w:rsidP="005659FD">
      <w:pPr>
        <w:jc w:val="both"/>
      </w:pPr>
      <w:hyperlink r:id="rId12" w:history="1">
        <w:r w:rsidR="005659FD" w:rsidRPr="001C2AB8">
          <w:t>http://www.warwickshire.gov.uk/mapsecondaryschools</w:t>
        </w:r>
      </w:hyperlink>
    </w:p>
    <w:p w14:paraId="6B699379" w14:textId="77777777" w:rsidR="005659FD" w:rsidRDefault="005659FD" w:rsidP="005659FD">
      <w:pPr>
        <w:jc w:val="both"/>
      </w:pPr>
    </w:p>
    <w:p w14:paraId="20FB50C8" w14:textId="77777777" w:rsidR="005659FD" w:rsidRDefault="005659FD" w:rsidP="005659FD">
      <w:pPr>
        <w:jc w:val="both"/>
      </w:pPr>
      <w:r w:rsidRPr="00481683">
        <w:t>Secondary School Priority Area Descriptions can be accessed at:</w:t>
      </w:r>
    </w:p>
    <w:p w14:paraId="028D98CC" w14:textId="0248ACEF" w:rsidR="005659FD" w:rsidRDefault="00222985" w:rsidP="005659FD">
      <w:pPr>
        <w:jc w:val="both"/>
        <w:rPr>
          <w:rStyle w:val="Hyperlink"/>
        </w:rPr>
      </w:pPr>
      <w:hyperlink r:id="rId13" w:history="1">
        <w:r w:rsidR="005659FD" w:rsidRPr="006D5560">
          <w:rPr>
            <w:rStyle w:val="Hyperlink"/>
          </w:rPr>
          <w:t>https://apps.warwickshire.gov.uk/api/documents/WCCC-699-41</w:t>
        </w:r>
      </w:hyperlink>
    </w:p>
    <w:p w14:paraId="391EFB0E" w14:textId="749224B2" w:rsidR="00184916" w:rsidRDefault="00184916" w:rsidP="005659FD">
      <w:pPr>
        <w:jc w:val="both"/>
        <w:rPr>
          <w:rStyle w:val="Hyperlink"/>
        </w:rPr>
      </w:pPr>
    </w:p>
    <w:p w14:paraId="2596C4FD" w14:textId="7179214D" w:rsidR="00184916" w:rsidRPr="00184916" w:rsidRDefault="00184916" w:rsidP="005659FD">
      <w:pPr>
        <w:jc w:val="both"/>
      </w:pPr>
      <w:r>
        <w:rPr>
          <w:rStyle w:val="Hyperlink"/>
          <w:color w:val="auto"/>
          <w:u w:val="none"/>
        </w:rPr>
        <w:t>Prim</w:t>
      </w:r>
      <w:r w:rsidR="00E74DA7">
        <w:rPr>
          <w:rStyle w:val="Hyperlink"/>
          <w:color w:val="auto"/>
          <w:u w:val="none"/>
        </w:rPr>
        <w:t>ary School Priority Area for Oakley – this has not as yet been defined</w:t>
      </w:r>
      <w:r w:rsidR="003A50DF">
        <w:rPr>
          <w:rStyle w:val="Hyperlink"/>
          <w:color w:val="auto"/>
          <w:u w:val="none"/>
        </w:rPr>
        <w:t xml:space="preserve">. </w:t>
      </w:r>
    </w:p>
    <w:p w14:paraId="3FE9F23F" w14:textId="77777777" w:rsidR="005659FD" w:rsidRPr="00481683" w:rsidRDefault="005659FD" w:rsidP="005659FD">
      <w:pPr>
        <w:jc w:val="both"/>
      </w:pPr>
    </w:p>
    <w:p w14:paraId="312DC066" w14:textId="77777777" w:rsidR="005659FD" w:rsidRPr="00426859" w:rsidRDefault="005659FD" w:rsidP="005659FD">
      <w:pPr>
        <w:jc w:val="both"/>
        <w:rPr>
          <w:b/>
        </w:rPr>
      </w:pPr>
      <w:r w:rsidRPr="00426859">
        <w:rPr>
          <w:b/>
        </w:rPr>
        <w:t xml:space="preserve">Priority within each oversubscription criterion </w:t>
      </w:r>
    </w:p>
    <w:p w14:paraId="554C594B" w14:textId="77777777" w:rsidR="005659FD" w:rsidRDefault="005659FD" w:rsidP="005659FD">
      <w:pPr>
        <w:jc w:val="both"/>
      </w:pPr>
      <w:r w:rsidRPr="00481683">
        <w:t xml:space="preserve">Where applicants are allocated the same criterion, priority is given in order of distance between the child’s home and the school applied for (shortest distance = highest priority). </w:t>
      </w:r>
    </w:p>
    <w:p w14:paraId="1F72F646" w14:textId="77777777" w:rsidR="005659FD" w:rsidRPr="00481683" w:rsidRDefault="005659FD" w:rsidP="005659FD">
      <w:pPr>
        <w:jc w:val="both"/>
      </w:pPr>
    </w:p>
    <w:p w14:paraId="6BAF79CE" w14:textId="77777777" w:rsidR="005659FD" w:rsidRDefault="005659FD" w:rsidP="005659FD">
      <w:pPr>
        <w:jc w:val="both"/>
      </w:pPr>
      <w:r w:rsidRPr="00481683">
        <w:t xml:space="preserve">Distance will be calculated by using a straight line measurement from the address point location coordinate of the applicant’s home address (as set by Ordnance Survey) to the centre point (‘centroid’) of the school in question. (The centroid is a predetermined point set by Warwickshire County Council and all distances are subject to changes which may occur with updates of mapping data). </w:t>
      </w:r>
    </w:p>
    <w:p w14:paraId="08CE6F91" w14:textId="77777777" w:rsidR="005659FD" w:rsidRPr="00481683" w:rsidRDefault="005659FD" w:rsidP="005659FD">
      <w:pPr>
        <w:jc w:val="both"/>
      </w:pPr>
    </w:p>
    <w:p w14:paraId="430A5B26" w14:textId="77777777" w:rsidR="005659FD" w:rsidRPr="00481683" w:rsidRDefault="005659FD" w:rsidP="005659FD">
      <w:pPr>
        <w:jc w:val="both"/>
      </w:pPr>
      <w:r w:rsidRPr="00481683">
        <w:t xml:space="preserve">Transport Assistance will not be approved on the sole basis that the school offered is the </w:t>
      </w:r>
      <w:r>
        <w:t>priority area</w:t>
      </w:r>
      <w:r w:rsidRPr="00481683">
        <w:t xml:space="preserve"> school</w:t>
      </w:r>
      <w:r>
        <w:t xml:space="preserve"> and will only be provided in accordance with Warwickshire County Council’s Home-to-School Transport Policy</w:t>
      </w:r>
      <w:r w:rsidRPr="00481683">
        <w:t xml:space="preserve">. </w:t>
      </w:r>
      <w:r>
        <w:t>This may mean that the nearest appropriate school – for transport purposes – may be a school in a different priority area.</w:t>
      </w:r>
    </w:p>
    <w:p w14:paraId="61CDCEAD" w14:textId="77777777" w:rsidR="005659FD" w:rsidRPr="00481683" w:rsidRDefault="005659FD" w:rsidP="005659FD">
      <w:pPr>
        <w:jc w:val="both"/>
      </w:pPr>
    </w:p>
    <w:p w14:paraId="18777C90" w14:textId="77777777" w:rsidR="005659FD" w:rsidRPr="00426859" w:rsidRDefault="005659FD" w:rsidP="005659FD">
      <w:pPr>
        <w:jc w:val="both"/>
        <w:rPr>
          <w:b/>
        </w:rPr>
      </w:pPr>
      <w:r w:rsidRPr="00426859">
        <w:rPr>
          <w:b/>
        </w:rPr>
        <w:t xml:space="preserve">Sibling, i.e. brother or sister, attending the school at the time of admission </w:t>
      </w:r>
    </w:p>
    <w:p w14:paraId="3D42DE04" w14:textId="77777777" w:rsidR="005659FD" w:rsidRPr="00481683" w:rsidRDefault="005659FD" w:rsidP="005659FD">
      <w:pPr>
        <w:jc w:val="both"/>
      </w:pPr>
      <w:r w:rsidRPr="00481683">
        <w:t>Sibling is defined as</w:t>
      </w:r>
      <w:r>
        <w:t>:</w:t>
      </w:r>
      <w:r w:rsidRPr="00481683">
        <w:t xml:space="preserve"> a </w:t>
      </w:r>
      <w:r>
        <w:t xml:space="preserve">full </w:t>
      </w:r>
      <w:r w:rsidRPr="00481683">
        <w:t>brother or sister</w:t>
      </w:r>
      <w:r>
        <w:t>;</w:t>
      </w:r>
      <w:r w:rsidRPr="00481683">
        <w:t xml:space="preserve"> a half brother or sister</w:t>
      </w:r>
      <w:r>
        <w:t>;</w:t>
      </w:r>
      <w:r w:rsidRPr="00481683">
        <w:t xml:space="preserve"> an adopted brother or sister</w:t>
      </w:r>
      <w:r>
        <w:t xml:space="preserve">; </w:t>
      </w:r>
      <w:r w:rsidRPr="00481683">
        <w:t xml:space="preserve">a child living in the same address who is being Looked After </w:t>
      </w:r>
      <w:r>
        <w:t>by a local authority;</w:t>
      </w:r>
      <w:r w:rsidRPr="00481683">
        <w:t xml:space="preserve"> a step-brother or sister</w:t>
      </w:r>
      <w:r>
        <w:t>;</w:t>
      </w:r>
      <w:r w:rsidRPr="00481683">
        <w:t xml:space="preserve"> or the child of the parents’ partner, where the child for whom the school place is being sought is living in the same family unit and at the same address as that sibling. </w:t>
      </w:r>
    </w:p>
    <w:p w14:paraId="6BB9E253" w14:textId="77777777" w:rsidR="005659FD" w:rsidRPr="00481683" w:rsidRDefault="005659FD" w:rsidP="005659FD">
      <w:pPr>
        <w:jc w:val="both"/>
      </w:pPr>
    </w:p>
    <w:p w14:paraId="59818954" w14:textId="3A9F4332" w:rsidR="005659FD" w:rsidRDefault="005659FD" w:rsidP="005659FD">
      <w:pPr>
        <w:jc w:val="both"/>
        <w:rPr>
          <w:b/>
        </w:rPr>
      </w:pPr>
      <w:r w:rsidRPr="00426859">
        <w:rPr>
          <w:b/>
        </w:rPr>
        <w:t xml:space="preserve">Definition of Home Address </w:t>
      </w:r>
    </w:p>
    <w:p w14:paraId="0AE1A078" w14:textId="77777777" w:rsidR="000D0920" w:rsidRPr="00426859" w:rsidRDefault="000D0920" w:rsidP="005659FD">
      <w:pPr>
        <w:jc w:val="both"/>
        <w:rPr>
          <w:b/>
        </w:rPr>
      </w:pPr>
    </w:p>
    <w:p w14:paraId="611F5DE9" w14:textId="77777777" w:rsidR="005659FD" w:rsidRDefault="005659FD" w:rsidP="005659FD">
      <w:pPr>
        <w:jc w:val="both"/>
      </w:pPr>
      <w:r w:rsidRPr="00481683">
        <w:lastRenderedPageBreak/>
        <w:t xml:space="preserve">Where the child normally resides </w:t>
      </w:r>
      <w:r>
        <w:t>during the school week and where they</w:t>
      </w:r>
      <w:r w:rsidRPr="00481683">
        <w:t xml:space="preserve"> sleep</w:t>
      </w:r>
      <w:r>
        <w:t xml:space="preserve"> for at least 50% of the week</w:t>
      </w:r>
      <w:r w:rsidRPr="00481683">
        <w:t>.</w:t>
      </w:r>
    </w:p>
    <w:p w14:paraId="23DE523C" w14:textId="77777777" w:rsidR="005659FD" w:rsidRDefault="005659FD" w:rsidP="005659FD">
      <w:pPr>
        <w:jc w:val="both"/>
      </w:pPr>
    </w:p>
    <w:p w14:paraId="259CD607" w14:textId="77777777" w:rsidR="005659FD" w:rsidRDefault="005659FD" w:rsidP="005659FD">
      <w:pPr>
        <w:jc w:val="both"/>
      </w:pPr>
      <w:r>
        <w:t>If arrangements are such that a child resides at two addresses for equal amounts of time, then parents must decide which address to use for admissions purposes. Failure to agree on the address to use on the child’s application for a school by the national closing date will result in Warwickshire County Council using a random number generator to determine which application to process.</w:t>
      </w:r>
    </w:p>
    <w:p w14:paraId="52E56223" w14:textId="77777777" w:rsidR="005659FD" w:rsidRDefault="005659FD" w:rsidP="005659FD">
      <w:pPr>
        <w:jc w:val="both"/>
      </w:pPr>
    </w:p>
    <w:p w14:paraId="466D7803" w14:textId="77777777" w:rsidR="005659FD" w:rsidRDefault="005659FD" w:rsidP="005659FD">
      <w:pPr>
        <w:jc w:val="both"/>
      </w:pPr>
      <w:r w:rsidRPr="00481683">
        <w:t xml:space="preserve">Addresses involved in child-minding arrangements, whether with professional child-minders, </w:t>
      </w:r>
      <w:proofErr w:type="gramStart"/>
      <w:r w:rsidRPr="00481683">
        <w:t>friends</w:t>
      </w:r>
      <w:proofErr w:type="gramEnd"/>
      <w:r w:rsidRPr="00481683">
        <w:t xml:space="preserve"> or relatives, are excluded. </w:t>
      </w:r>
    </w:p>
    <w:p w14:paraId="07547A01" w14:textId="77777777" w:rsidR="005659FD" w:rsidRPr="00481683" w:rsidRDefault="005659FD" w:rsidP="005659FD">
      <w:pPr>
        <w:jc w:val="both"/>
      </w:pPr>
    </w:p>
    <w:p w14:paraId="08E8CAE6" w14:textId="77777777" w:rsidR="005659FD" w:rsidRDefault="005659FD" w:rsidP="005659FD">
      <w:pPr>
        <w:jc w:val="both"/>
      </w:pPr>
      <w:r w:rsidRPr="00481683">
        <w:t xml:space="preserve">Where a school place is allocated </w:t>
      </w:r>
      <w:proofErr w:type="gramStart"/>
      <w:r w:rsidRPr="00481683">
        <w:t>on the basis of</w:t>
      </w:r>
      <w:proofErr w:type="gramEnd"/>
      <w:r w:rsidRPr="00481683">
        <w:t xml:space="preserve"> an address which is subsequently found to be different from the</w:t>
      </w:r>
      <w:r>
        <w:t xml:space="preserve"> address where the</w:t>
      </w:r>
      <w:r w:rsidRPr="00481683">
        <w:t xml:space="preserve"> child</w:t>
      </w:r>
      <w:r>
        <w:t xml:space="preserve"> ordinarily resides</w:t>
      </w:r>
      <w:r w:rsidRPr="00481683">
        <w:t xml:space="preserve">, that place </w:t>
      </w:r>
      <w:r>
        <w:t>may</w:t>
      </w:r>
      <w:r w:rsidRPr="00481683">
        <w:t xml:space="preserve"> be withdrawn. </w:t>
      </w:r>
      <w:r>
        <w:t>Cases will be assessed on an individual basis and in discussion between Warwickshire County Council and Stowe Valley MAT.</w:t>
      </w:r>
    </w:p>
    <w:p w14:paraId="5043CB0F" w14:textId="77777777" w:rsidR="005659FD" w:rsidRPr="00481683" w:rsidRDefault="005659FD" w:rsidP="005659FD">
      <w:pPr>
        <w:jc w:val="both"/>
      </w:pPr>
    </w:p>
    <w:p w14:paraId="5B80DFB3" w14:textId="77777777" w:rsidR="005659FD" w:rsidRDefault="005659FD" w:rsidP="005659FD">
      <w:pPr>
        <w:jc w:val="both"/>
      </w:pPr>
      <w:r w:rsidRPr="00481683">
        <w:t xml:space="preserve">There is also an expectation that the child and applicant will be resident at the address used to allocate a place on a long-term basis, and until at least the start of the autumn term in relation to the coordinated admissions process. </w:t>
      </w:r>
    </w:p>
    <w:p w14:paraId="07459315" w14:textId="77777777" w:rsidR="005659FD" w:rsidRPr="00481683" w:rsidRDefault="005659FD" w:rsidP="005659FD">
      <w:pPr>
        <w:jc w:val="both"/>
      </w:pPr>
    </w:p>
    <w:p w14:paraId="7E268048" w14:textId="77777777" w:rsidR="005659FD" w:rsidRDefault="005659FD" w:rsidP="005659FD">
      <w:pPr>
        <w:jc w:val="both"/>
      </w:pPr>
      <w:r w:rsidRPr="00481683">
        <w:t>Short-term house moves purely to secure a school place may be considered fraudulent or intentionally misleading and in such circumstances the place may be withdrawn.</w:t>
      </w:r>
    </w:p>
    <w:p w14:paraId="6537F28F" w14:textId="77777777" w:rsidR="005659FD" w:rsidRDefault="005659FD" w:rsidP="005659FD">
      <w:pPr>
        <w:jc w:val="both"/>
      </w:pPr>
    </w:p>
    <w:p w14:paraId="14E8D8CA" w14:textId="77777777" w:rsidR="005659FD" w:rsidRPr="00481683" w:rsidRDefault="005659FD" w:rsidP="005659FD">
      <w:pPr>
        <w:jc w:val="both"/>
      </w:pPr>
      <w:r>
        <w:t>Where a child’s address changes after National Offer Day, Warwickshire County Council may request an explanation for the house move and documentary evidence that the child is resident at the new property. The Admission Service operates a thorough and robust address checking process, which may include both announced and unannounced home visits.</w:t>
      </w:r>
    </w:p>
    <w:p w14:paraId="6DFB9E20" w14:textId="77777777" w:rsidR="005659FD" w:rsidRPr="00481683" w:rsidRDefault="005659FD" w:rsidP="005659FD">
      <w:pPr>
        <w:jc w:val="both"/>
      </w:pPr>
    </w:p>
    <w:p w14:paraId="3BE86985" w14:textId="0CD5E421" w:rsidR="005659FD" w:rsidRDefault="005659FD" w:rsidP="005659FD">
      <w:pPr>
        <w:jc w:val="both"/>
        <w:rPr>
          <w:b/>
        </w:rPr>
      </w:pPr>
      <w:r w:rsidRPr="00426859">
        <w:rPr>
          <w:b/>
        </w:rPr>
        <w:t>Postal Address File (PAF)</w:t>
      </w:r>
    </w:p>
    <w:p w14:paraId="049D72E0" w14:textId="77777777" w:rsidR="000D0920" w:rsidRPr="00426859" w:rsidRDefault="000D0920" w:rsidP="005659FD">
      <w:pPr>
        <w:jc w:val="both"/>
        <w:rPr>
          <w:b/>
        </w:rPr>
      </w:pPr>
    </w:p>
    <w:p w14:paraId="19625E2C" w14:textId="77777777" w:rsidR="005659FD" w:rsidRPr="00481683" w:rsidRDefault="005659FD" w:rsidP="005659FD">
      <w:pPr>
        <w:jc w:val="both"/>
      </w:pPr>
      <w:r w:rsidRPr="00481683">
        <w:t>The address point location coordinate of the applicant’s home address as set by Ordnance Survey</w:t>
      </w:r>
    </w:p>
    <w:p w14:paraId="70DF9E56" w14:textId="77777777" w:rsidR="005659FD" w:rsidRPr="00481683" w:rsidRDefault="005659FD" w:rsidP="005659FD">
      <w:pPr>
        <w:jc w:val="both"/>
      </w:pPr>
    </w:p>
    <w:p w14:paraId="6F63422D" w14:textId="77777777" w:rsidR="005659FD" w:rsidRPr="001A7A32" w:rsidRDefault="005659FD" w:rsidP="005659FD">
      <w:pPr>
        <w:jc w:val="both"/>
        <w:rPr>
          <w:b/>
        </w:rPr>
      </w:pPr>
      <w:r w:rsidRPr="001A7A32">
        <w:rPr>
          <w:b/>
        </w:rPr>
        <w:t xml:space="preserve">Applications made from the same multiple dwelling which shares a single Postal Address File (PAF) / Other applications where the distance from home to school is identical </w:t>
      </w:r>
    </w:p>
    <w:p w14:paraId="44E871BC" w14:textId="77777777" w:rsidR="005659FD" w:rsidRPr="00481683" w:rsidRDefault="005659FD" w:rsidP="005659FD">
      <w:pPr>
        <w:jc w:val="both"/>
      </w:pPr>
    </w:p>
    <w:p w14:paraId="5CF8AFF2" w14:textId="77777777" w:rsidR="005659FD" w:rsidRPr="00481683" w:rsidRDefault="005659FD" w:rsidP="005659FD">
      <w:pPr>
        <w:jc w:val="both"/>
      </w:pPr>
      <w:r w:rsidRPr="00481683">
        <w:t xml:space="preserve">Where required, individual priority for such applicants within a particular criterion will be determined by a random number generator allocation. The draw will be carried out by two officers of the Admissions Service in the presence of a local authority </w:t>
      </w:r>
      <w:r>
        <w:t>s</w:t>
      </w:r>
      <w:r w:rsidRPr="00481683">
        <w:t>olicitor. The order of draw will be recorded and countersigned at the time. Applicants will be notified of the outcome.</w:t>
      </w:r>
    </w:p>
    <w:p w14:paraId="144A5D23" w14:textId="77777777" w:rsidR="005659FD" w:rsidRPr="00481683" w:rsidRDefault="005659FD" w:rsidP="005659FD">
      <w:pPr>
        <w:jc w:val="both"/>
      </w:pPr>
    </w:p>
    <w:p w14:paraId="68B0B348" w14:textId="274CA749" w:rsidR="005659FD" w:rsidRDefault="005659FD" w:rsidP="005659FD">
      <w:pPr>
        <w:jc w:val="both"/>
        <w:rPr>
          <w:b/>
        </w:rPr>
      </w:pPr>
      <w:r w:rsidRPr="007F1A20">
        <w:rPr>
          <w:b/>
        </w:rPr>
        <w:t xml:space="preserve">Applications for children to defer entry to secondary school </w:t>
      </w:r>
    </w:p>
    <w:p w14:paraId="42BA5FEE" w14:textId="77777777" w:rsidR="000D0920" w:rsidRPr="00481683" w:rsidRDefault="000D0920" w:rsidP="005659FD">
      <w:pPr>
        <w:jc w:val="both"/>
      </w:pPr>
    </w:p>
    <w:p w14:paraId="185C38E4" w14:textId="54009E6D" w:rsidR="005659FD" w:rsidRPr="007F1A20" w:rsidRDefault="005659FD" w:rsidP="005659FD">
      <w:pPr>
        <w:jc w:val="both"/>
      </w:pPr>
      <w:r w:rsidRPr="007F1A20">
        <w:t xml:space="preserve">A formal request for deferred entry should be made to the Admissions Service in the autumn term of the year </w:t>
      </w:r>
      <w:r w:rsidRPr="007F1A20">
        <w:rPr>
          <w:i/>
          <w:iCs/>
        </w:rPr>
        <w:t xml:space="preserve">before </w:t>
      </w:r>
      <w:r w:rsidRPr="007F1A20">
        <w:t xml:space="preserve">the child is chronologically due to start secondary </w:t>
      </w:r>
      <w:r w:rsidRPr="007F1A20">
        <w:lastRenderedPageBreak/>
        <w:t>school. For example, for a child who is due to start in Year 7 in September 20</w:t>
      </w:r>
      <w:r>
        <w:t>2</w:t>
      </w:r>
      <w:r w:rsidR="000D0920">
        <w:t>4</w:t>
      </w:r>
      <w:r w:rsidRPr="007F1A20">
        <w:t>, the request for deferred entry should be made by no later than 1</w:t>
      </w:r>
      <w:r w:rsidRPr="007F1A20">
        <w:rPr>
          <w:position w:val="8"/>
          <w:vertAlign w:val="superscript"/>
        </w:rPr>
        <w:t xml:space="preserve"> </w:t>
      </w:r>
      <w:r w:rsidRPr="007F1A20">
        <w:t>December 20</w:t>
      </w:r>
      <w:r w:rsidR="000D0920">
        <w:t>23</w:t>
      </w:r>
      <w:r w:rsidRPr="007F1A20">
        <w:t xml:space="preserve">. </w:t>
      </w:r>
    </w:p>
    <w:p w14:paraId="738610EB" w14:textId="77777777" w:rsidR="005659FD" w:rsidRPr="00481683" w:rsidRDefault="005659FD" w:rsidP="005659FD">
      <w:pPr>
        <w:jc w:val="both"/>
      </w:pPr>
    </w:p>
    <w:p w14:paraId="25ABCCA9" w14:textId="77777777" w:rsidR="005659FD" w:rsidRPr="00481683" w:rsidRDefault="005659FD" w:rsidP="005659FD">
      <w:pPr>
        <w:jc w:val="both"/>
      </w:pPr>
      <w:r w:rsidRPr="00481683">
        <w:t xml:space="preserve">An application for the child to start secondary school must also be completed and sent with the request. This ensures that the child can still be considered for a school place which is relevant to their chronological age group, if the request for deferred entry is denied. If the request is approved then the application will be withdrawn and a new application must be made for the following year of entry, in line with the co-ordinated admission arrangements for that particular year of entry. </w:t>
      </w:r>
    </w:p>
    <w:p w14:paraId="28878195" w14:textId="77777777" w:rsidR="005659FD" w:rsidRPr="00481683" w:rsidRDefault="005659FD" w:rsidP="005659FD">
      <w:pPr>
        <w:jc w:val="both"/>
      </w:pPr>
      <w:r w:rsidRPr="00481683">
        <w:t xml:space="preserve">The application form, and the form which must be completed </w:t>
      </w:r>
      <w:proofErr w:type="gramStart"/>
      <w:r w:rsidRPr="00481683">
        <w:t>in order to</w:t>
      </w:r>
      <w:proofErr w:type="gramEnd"/>
      <w:r w:rsidRPr="00481683">
        <w:t xml:space="preserve"> request deferred entry, can be found on the website: </w:t>
      </w:r>
      <w:hyperlink r:id="rId14" w:history="1">
        <w:r w:rsidRPr="00C52519">
          <w:rPr>
            <w:rStyle w:val="Hyperlink"/>
          </w:rPr>
          <w:t>www.warwickshire.gov.uk/admissions</w:t>
        </w:r>
      </w:hyperlink>
      <w:r>
        <w:t xml:space="preserve">. </w:t>
      </w:r>
      <w:r w:rsidRPr="00481683">
        <w:t>It is also advised that the following document is read in full prior to making a request for part-time admission, delayed or deferred entry: ‘Guidance and Policy relating to the education of children outside of their chronological year group’</w:t>
      </w:r>
    </w:p>
    <w:p w14:paraId="637805D2" w14:textId="77777777" w:rsidR="005659FD" w:rsidRPr="005659FD" w:rsidRDefault="005659FD" w:rsidP="005659FD">
      <w:pPr>
        <w:jc w:val="both"/>
      </w:pPr>
    </w:p>
    <w:p w14:paraId="777BF353" w14:textId="77777777" w:rsidR="005659FD" w:rsidRPr="005659FD" w:rsidRDefault="005659FD" w:rsidP="005659FD">
      <w:pPr>
        <w:jc w:val="both"/>
        <w:rPr>
          <w:b/>
        </w:rPr>
      </w:pPr>
      <w:r w:rsidRPr="005659FD">
        <w:rPr>
          <w:b/>
        </w:rPr>
        <w:t xml:space="preserve">Applications for other children to be taught out of year group </w:t>
      </w:r>
    </w:p>
    <w:p w14:paraId="54AEAA4F" w14:textId="77777777" w:rsidR="005659FD" w:rsidRPr="005659FD" w:rsidRDefault="005659FD" w:rsidP="005659FD">
      <w:pPr>
        <w:jc w:val="both"/>
        <w:rPr>
          <w:color w:val="000000"/>
        </w:rPr>
      </w:pPr>
      <w:r w:rsidRPr="005659FD">
        <w:rPr>
          <w:color w:val="000000"/>
        </w:rPr>
        <w:t xml:space="preserve">As required by the School Admissions Code, Warwickshire County Council operates an application process for the transfer of pupils to the next key stage, as appropriate. </w:t>
      </w:r>
    </w:p>
    <w:p w14:paraId="463F29E8" w14:textId="77777777" w:rsidR="005659FD" w:rsidRPr="005659FD" w:rsidRDefault="005659FD" w:rsidP="005659FD">
      <w:pPr>
        <w:jc w:val="both"/>
        <w:rPr>
          <w:color w:val="000000"/>
        </w:rPr>
      </w:pPr>
    </w:p>
    <w:p w14:paraId="3F8F1226" w14:textId="77777777" w:rsidR="005659FD" w:rsidRPr="005659FD" w:rsidRDefault="005659FD" w:rsidP="005659FD">
      <w:pPr>
        <w:jc w:val="both"/>
        <w:rPr>
          <w:color w:val="000000"/>
        </w:rPr>
      </w:pPr>
      <w:r w:rsidRPr="005659FD">
        <w:rPr>
          <w:color w:val="000000"/>
        </w:rPr>
        <w:t xml:space="preserve">In some cases, children will not follow the chronological process for their age group. This may be due to a medical issue which has caused the child to miss a significant amount of time in school, or a special educational need, in which case the parent may request that they be educated in the year group below. Other children may already be educated outside of their chronological year group and it may be appropriate for this arrangement to continue. </w:t>
      </w:r>
    </w:p>
    <w:p w14:paraId="3B7B4B86" w14:textId="77777777" w:rsidR="005659FD" w:rsidRPr="005659FD" w:rsidRDefault="005659FD" w:rsidP="005659FD">
      <w:pPr>
        <w:jc w:val="both"/>
      </w:pPr>
    </w:p>
    <w:p w14:paraId="3A0FF5F2" w14:textId="77777777" w:rsidR="005659FD" w:rsidRPr="00481683" w:rsidRDefault="005659FD" w:rsidP="005659FD">
      <w:pPr>
        <w:jc w:val="both"/>
      </w:pPr>
    </w:p>
    <w:p w14:paraId="496D5ECD" w14:textId="77777777" w:rsidR="005659FD" w:rsidRPr="0043331A" w:rsidRDefault="005659FD" w:rsidP="005659FD">
      <w:pPr>
        <w:jc w:val="both"/>
        <w:rPr>
          <w:color w:val="FF0000"/>
        </w:rPr>
      </w:pPr>
      <w:r w:rsidRPr="00481683">
        <w:t xml:space="preserve">Parents who wish to request that their child is admitted to a school, and educated outside of their chronological age group, should read the www.warwickshire.gov.uk/admissions </w:t>
      </w:r>
      <w:r w:rsidRPr="00481683">
        <w:rPr>
          <w:u w:val="single"/>
        </w:rPr>
        <w:t xml:space="preserve">‘Guidance and Policy relating to the education of children outside of their chronological year group’ </w:t>
      </w:r>
      <w:r w:rsidRPr="00481683">
        <w:t xml:space="preserve">and complete the relevant request form, which can be found on the </w:t>
      </w:r>
      <w:r>
        <w:t xml:space="preserve">Warwickshire County Council </w:t>
      </w:r>
      <w:r w:rsidRPr="00481683">
        <w:t>website.</w:t>
      </w:r>
    </w:p>
    <w:p w14:paraId="5630AD66" w14:textId="77777777" w:rsidR="005659FD" w:rsidRPr="0043331A" w:rsidRDefault="005659FD" w:rsidP="005659FD">
      <w:pPr>
        <w:pStyle w:val="Default"/>
        <w:ind w:left="-142"/>
        <w:rPr>
          <w:color w:val="FF0000"/>
          <w:sz w:val="22"/>
          <w:szCs w:val="22"/>
        </w:rPr>
      </w:pPr>
    </w:p>
    <w:p w14:paraId="61829076" w14:textId="77777777" w:rsidR="005659FD" w:rsidRPr="00481683" w:rsidRDefault="005659FD" w:rsidP="005659FD">
      <w:pPr>
        <w:pStyle w:val="Default"/>
        <w:ind w:left="-142"/>
        <w:rPr>
          <w:sz w:val="22"/>
          <w:szCs w:val="22"/>
        </w:rPr>
      </w:pPr>
    </w:p>
    <w:p w14:paraId="2BA226A1" w14:textId="77777777" w:rsidR="005659FD" w:rsidRPr="002123BC" w:rsidRDefault="005659FD"/>
    <w:sectPr w:rsidR="005659FD" w:rsidRPr="002123B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AF182" w14:textId="77777777" w:rsidR="006B4B9C" w:rsidRDefault="006B4B9C" w:rsidP="002123BC">
      <w:r>
        <w:separator/>
      </w:r>
    </w:p>
  </w:endnote>
  <w:endnote w:type="continuationSeparator" w:id="0">
    <w:p w14:paraId="04F3C38C" w14:textId="77777777" w:rsidR="006B4B9C" w:rsidRDefault="006B4B9C" w:rsidP="00212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DBDC" w14:textId="77777777" w:rsidR="004E7073" w:rsidRDefault="004E7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03696"/>
      <w:docPartObj>
        <w:docPartGallery w:val="Page Numbers (Bottom of Page)"/>
        <w:docPartUnique/>
      </w:docPartObj>
    </w:sdtPr>
    <w:sdtEndPr/>
    <w:sdtContent>
      <w:sdt>
        <w:sdtPr>
          <w:id w:val="-1769616900"/>
          <w:docPartObj>
            <w:docPartGallery w:val="Page Numbers (Top of Page)"/>
            <w:docPartUnique/>
          </w:docPartObj>
        </w:sdtPr>
        <w:sdtEndPr/>
        <w:sdtContent>
          <w:p w14:paraId="1286BF1A" w14:textId="77777777" w:rsidR="004E7073" w:rsidRDefault="004E7073">
            <w:pPr>
              <w:pStyle w:val="Footer"/>
              <w:jc w:val="right"/>
            </w:pPr>
            <w:r>
              <w:t xml:space="preserve">Page </w:t>
            </w:r>
            <w:r>
              <w:rPr>
                <w:b/>
                <w:bCs/>
              </w:rPr>
              <w:fldChar w:fldCharType="begin"/>
            </w:r>
            <w:r>
              <w:rPr>
                <w:b/>
                <w:bCs/>
              </w:rPr>
              <w:instrText xml:space="preserve"> PAGE </w:instrText>
            </w:r>
            <w:r>
              <w:rPr>
                <w:b/>
                <w:bCs/>
              </w:rPr>
              <w:fldChar w:fldCharType="separate"/>
            </w:r>
            <w:r w:rsidR="00EA14F7">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EA14F7">
              <w:rPr>
                <w:b/>
                <w:bCs/>
                <w:noProof/>
              </w:rPr>
              <w:t>5</w:t>
            </w:r>
            <w:r>
              <w:rPr>
                <w:b/>
                <w:bCs/>
              </w:rPr>
              <w:fldChar w:fldCharType="end"/>
            </w:r>
          </w:p>
        </w:sdtContent>
      </w:sdt>
    </w:sdtContent>
  </w:sdt>
  <w:p w14:paraId="680A4E5D" w14:textId="77777777" w:rsidR="004E7073" w:rsidRDefault="004E70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4FF1" w14:textId="77777777" w:rsidR="004E7073" w:rsidRDefault="004E7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2DFDA" w14:textId="77777777" w:rsidR="006B4B9C" w:rsidRDefault="006B4B9C" w:rsidP="002123BC">
      <w:r>
        <w:separator/>
      </w:r>
    </w:p>
  </w:footnote>
  <w:footnote w:type="continuationSeparator" w:id="0">
    <w:p w14:paraId="098350AC" w14:textId="77777777" w:rsidR="006B4B9C" w:rsidRDefault="006B4B9C" w:rsidP="00212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B5B7" w14:textId="77777777" w:rsidR="002123BC" w:rsidRDefault="002123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93B2" w14:textId="77777777" w:rsidR="002123BC" w:rsidRDefault="002123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F0D7D" w14:textId="77777777" w:rsidR="002123BC" w:rsidRDefault="002123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3BC"/>
    <w:rsid w:val="00040AB7"/>
    <w:rsid w:val="000556C4"/>
    <w:rsid w:val="000605FC"/>
    <w:rsid w:val="000A63E9"/>
    <w:rsid w:val="000C530B"/>
    <w:rsid w:val="000D0920"/>
    <w:rsid w:val="00184916"/>
    <w:rsid w:val="002123BC"/>
    <w:rsid w:val="00227E57"/>
    <w:rsid w:val="002740C1"/>
    <w:rsid w:val="002860B4"/>
    <w:rsid w:val="00321BD2"/>
    <w:rsid w:val="00363CD3"/>
    <w:rsid w:val="003A50DF"/>
    <w:rsid w:val="004E7073"/>
    <w:rsid w:val="004F3D4D"/>
    <w:rsid w:val="00554380"/>
    <w:rsid w:val="00556FB5"/>
    <w:rsid w:val="005659FD"/>
    <w:rsid w:val="005A4311"/>
    <w:rsid w:val="00665B18"/>
    <w:rsid w:val="00695E29"/>
    <w:rsid w:val="006B4B9C"/>
    <w:rsid w:val="006C6804"/>
    <w:rsid w:val="006E52B1"/>
    <w:rsid w:val="007C5038"/>
    <w:rsid w:val="00803A08"/>
    <w:rsid w:val="0081704E"/>
    <w:rsid w:val="00827FAA"/>
    <w:rsid w:val="008A283B"/>
    <w:rsid w:val="008C0144"/>
    <w:rsid w:val="0090191D"/>
    <w:rsid w:val="00954B92"/>
    <w:rsid w:val="009854FB"/>
    <w:rsid w:val="00A4066B"/>
    <w:rsid w:val="00A77D36"/>
    <w:rsid w:val="00AF18DC"/>
    <w:rsid w:val="00B06EC6"/>
    <w:rsid w:val="00B87248"/>
    <w:rsid w:val="00C32A84"/>
    <w:rsid w:val="00C379B5"/>
    <w:rsid w:val="00C428B9"/>
    <w:rsid w:val="00C7498D"/>
    <w:rsid w:val="00CD06C6"/>
    <w:rsid w:val="00DC440D"/>
    <w:rsid w:val="00E62150"/>
    <w:rsid w:val="00E74DA7"/>
    <w:rsid w:val="00E9648D"/>
    <w:rsid w:val="00EA14F7"/>
    <w:rsid w:val="00FB62EA"/>
    <w:rsid w:val="6991C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B64DA"/>
  <w15:chartTrackingRefBased/>
  <w15:docId w15:val="{096D430B-99D7-40ED-A5FB-50814D4E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3B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23BC"/>
    <w:rPr>
      <w:color w:val="0563C1" w:themeColor="hyperlink"/>
      <w:u w:val="single"/>
    </w:rPr>
  </w:style>
  <w:style w:type="paragraph" w:styleId="Header">
    <w:name w:val="header"/>
    <w:basedOn w:val="Normal"/>
    <w:link w:val="HeaderChar"/>
    <w:uiPriority w:val="99"/>
    <w:unhideWhenUsed/>
    <w:rsid w:val="002123BC"/>
    <w:pPr>
      <w:tabs>
        <w:tab w:val="center" w:pos="4513"/>
        <w:tab w:val="right" w:pos="9026"/>
      </w:tabs>
    </w:pPr>
  </w:style>
  <w:style w:type="character" w:customStyle="1" w:styleId="HeaderChar">
    <w:name w:val="Header Char"/>
    <w:basedOn w:val="DefaultParagraphFont"/>
    <w:link w:val="Header"/>
    <w:uiPriority w:val="99"/>
    <w:rsid w:val="002123BC"/>
    <w:rPr>
      <w:rFonts w:ascii="Arial" w:eastAsia="Times New Roman" w:hAnsi="Arial" w:cs="Arial"/>
      <w:sz w:val="24"/>
      <w:szCs w:val="24"/>
    </w:rPr>
  </w:style>
  <w:style w:type="paragraph" w:styleId="Footer">
    <w:name w:val="footer"/>
    <w:basedOn w:val="Normal"/>
    <w:link w:val="FooterChar"/>
    <w:uiPriority w:val="99"/>
    <w:unhideWhenUsed/>
    <w:rsid w:val="002123BC"/>
    <w:pPr>
      <w:tabs>
        <w:tab w:val="center" w:pos="4513"/>
        <w:tab w:val="right" w:pos="9026"/>
      </w:tabs>
    </w:pPr>
  </w:style>
  <w:style w:type="character" w:customStyle="1" w:styleId="FooterChar">
    <w:name w:val="Footer Char"/>
    <w:basedOn w:val="DefaultParagraphFont"/>
    <w:link w:val="Footer"/>
    <w:uiPriority w:val="99"/>
    <w:rsid w:val="002123BC"/>
    <w:rPr>
      <w:rFonts w:ascii="Arial" w:eastAsia="Times New Roman" w:hAnsi="Arial" w:cs="Arial"/>
      <w:sz w:val="24"/>
      <w:szCs w:val="24"/>
    </w:rPr>
  </w:style>
  <w:style w:type="paragraph" w:customStyle="1" w:styleId="Default">
    <w:name w:val="Default"/>
    <w:rsid w:val="005659F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659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pps.warwickshire.gov.uk/api/documents/WCCC-699-4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warwickshire.gov.uk/mapsecondaryschool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gov.uk/government/publications/school-admissions-code--2"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warwickshire.gov.uk/admiss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AD895017B33D43819DA1231AC3F534" ma:contentTypeVersion="9" ma:contentTypeDescription="Create a new document." ma:contentTypeScope="" ma:versionID="be126f583d8889921673d5a84a8d5594">
  <xsd:schema xmlns:xsd="http://www.w3.org/2001/XMLSchema" xmlns:xs="http://www.w3.org/2001/XMLSchema" xmlns:p="http://schemas.microsoft.com/office/2006/metadata/properties" xmlns:ns2="8067717b-4dd8-49b7-8cbd-c807e2477302" targetNamespace="http://schemas.microsoft.com/office/2006/metadata/properties" ma:root="true" ma:fieldsID="33188d38dfe99d8830e06cce8cea4b08" ns2:_="">
    <xsd:import namespace="8067717b-4dd8-49b7-8cbd-c807e24773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7717b-4dd8-49b7-8cbd-c807e2477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FB2086-2736-4F76-A683-95A0D2D8DB32}">
  <ds:schemaRefs>
    <ds:schemaRef ds:uri="http://schemas.microsoft.com/sharepoint/v3/contenttype/forms"/>
  </ds:schemaRefs>
</ds:datastoreItem>
</file>

<file path=customXml/itemProps2.xml><?xml version="1.0" encoding="utf-8"?>
<ds:datastoreItem xmlns:ds="http://schemas.openxmlformats.org/officeDocument/2006/customXml" ds:itemID="{A9155C21-2E97-4E63-BDAE-B62585A266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5B9C8B-46CA-49E4-951F-D38250925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7717b-4dd8-49b7-8cbd-c807e2477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1602</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Gatfield (SVM)</dc:creator>
  <cp:keywords/>
  <dc:description/>
  <cp:lastModifiedBy>P Robinson (SVM)</cp:lastModifiedBy>
  <cp:revision>2</cp:revision>
  <cp:lastPrinted>2023-01-25T11:13:00Z</cp:lastPrinted>
  <dcterms:created xsi:type="dcterms:W3CDTF">2024-01-11T15:34:00Z</dcterms:created>
  <dcterms:modified xsi:type="dcterms:W3CDTF">2024-01-11T15:34:00Z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0x010100BCAD895017B33D43819DA1231AC3F534</vt:lpwstr>
  </property>
</Properties>
</file>