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bookmarkStart w:colFirst="0" w:colLast="0" w:name="_heading=h.gjdgxs" w:id="0"/>
      <w:bookmarkEnd w:id="0"/>
      <w:r w:rsidDel="00000000" w:rsidR="00000000" w:rsidRPr="00000000">
        <w:rPr>
          <w:rFonts w:ascii="Verdana" w:cs="Verdana" w:eastAsia="Verdana" w:hAnsi="Verdana"/>
          <w:b w:val="1"/>
          <w:sz w:val="24"/>
          <w:szCs w:val="24"/>
          <w:rtl w:val="0"/>
        </w:rPr>
        <w:t xml:space="preserve">Thompson Integrated Early Childhood</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Families Partnering in Education (“Family PIE”) Minutes</w:t>
      </w:r>
    </w:p>
    <w:p w:rsidR="00000000" w:rsidDel="00000000" w:rsidP="00000000" w:rsidRDefault="00000000" w:rsidRPr="00000000" w14:paraId="00000003">
      <w:pPr>
        <w:ind w:firstLine="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October 10th, 2023</w:t>
      </w:r>
    </w:p>
    <w:p w:rsidR="00000000" w:rsidDel="00000000" w:rsidP="00000000" w:rsidRDefault="00000000" w:rsidRPr="00000000" w14:paraId="00000004">
      <w:pPr>
        <w:spacing w:before="240" w:lineRule="auto"/>
        <w:rPr>
          <w:rFonts w:ascii="Verdana" w:cs="Verdana" w:eastAsia="Verdana" w:hAnsi="Verdana"/>
          <w:sz w:val="24"/>
          <w:szCs w:val="24"/>
          <w:u w:val="single"/>
        </w:rPr>
      </w:pPr>
      <w:r w:rsidDel="00000000" w:rsidR="00000000" w:rsidRPr="00000000">
        <w:rPr>
          <w:rFonts w:ascii="Verdana" w:cs="Verdana" w:eastAsia="Verdana" w:hAnsi="Verdana"/>
          <w:sz w:val="24"/>
          <w:szCs w:val="24"/>
          <w:rtl w:val="0"/>
        </w:rPr>
        <w:t xml:space="preserve">Meeting called to order at:</w:t>
      </w:r>
      <w:r w:rsidDel="00000000" w:rsidR="00000000" w:rsidRPr="00000000">
        <w:rPr>
          <w:rFonts w:ascii="Verdana" w:cs="Verdana" w:eastAsia="Verdana" w:hAnsi="Verdana"/>
          <w:sz w:val="24"/>
          <w:szCs w:val="24"/>
          <w:u w:val="single"/>
          <w:rtl w:val="0"/>
        </w:rPr>
        <w:t xml:space="preserve">_5:12 pm_ </w:t>
      </w:r>
    </w:p>
    <w:p w:rsidR="00000000" w:rsidDel="00000000" w:rsidP="00000000" w:rsidRDefault="00000000" w:rsidRPr="00000000" w14:paraId="0000000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present</w:t>
      </w:r>
      <w:r w:rsidDel="00000000" w:rsidR="00000000" w:rsidRPr="00000000">
        <w:rPr>
          <w:rFonts w:ascii="Verdana" w:cs="Verdana" w:eastAsia="Verdana" w:hAnsi="Verdana"/>
          <w:sz w:val="24"/>
          <w:szCs w:val="24"/>
          <w:rtl w:val="0"/>
        </w:rPr>
        <w:t xml:space="preserve">: Mikki Gonzales, Jaycie Eberling, Joe Goldman, Jennifer Goldman, Shirley Fickle  </w:t>
      </w:r>
    </w:p>
    <w:p w:rsidR="00000000" w:rsidDel="00000000" w:rsidP="00000000" w:rsidRDefault="00000000" w:rsidRPr="00000000" w14:paraId="0000000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absent</w:t>
      </w:r>
      <w:r w:rsidDel="00000000" w:rsidR="00000000" w:rsidRPr="00000000">
        <w:rPr>
          <w:rFonts w:ascii="Verdana" w:cs="Verdana" w:eastAsia="Verdana" w:hAnsi="Verdana"/>
          <w:sz w:val="24"/>
          <w:szCs w:val="24"/>
          <w:rtl w:val="0"/>
        </w:rPr>
        <w:t xml:space="preserve">: Steven Richey, Erin Richey, Debra Wald, Stephanie Miller</w:t>
      </w:r>
    </w:p>
    <w:p w:rsidR="00000000" w:rsidDel="00000000" w:rsidP="00000000" w:rsidRDefault="00000000" w:rsidRPr="00000000" w14:paraId="0000000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Staff/Guests present</w:t>
      </w:r>
      <w:r w:rsidDel="00000000" w:rsidR="00000000" w:rsidRPr="00000000">
        <w:rPr>
          <w:rFonts w:ascii="Verdana" w:cs="Verdana" w:eastAsia="Verdana" w:hAnsi="Verdana"/>
          <w:sz w:val="24"/>
          <w:szCs w:val="24"/>
          <w:rtl w:val="0"/>
        </w:rPr>
        <w:t xml:space="preserve">: Amy Gerhard, Julie Lindsay, Lindsey Freeman,</w:t>
      </w:r>
      <w:r w:rsidDel="00000000" w:rsidR="00000000" w:rsidRPr="00000000">
        <w:rPr>
          <w:rFonts w:ascii="Verdana" w:cs="Verdana" w:eastAsia="Verdana" w:hAnsi="Verdana"/>
          <w:sz w:val="24"/>
          <w:szCs w:val="24"/>
          <w:rtl w:val="0"/>
        </w:rPr>
        <w:t xml:space="preserve"> Barb Kruse (virtually), and Lamb Caro</w:t>
      </w:r>
    </w:p>
    <w:p w:rsidR="00000000" w:rsidDel="00000000" w:rsidP="00000000" w:rsidRDefault="00000000" w:rsidRPr="00000000" w14:paraId="0000000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Quorum met</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09">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Introductions and Roll Call</w:t>
      </w:r>
      <w:r w:rsidDel="00000000" w:rsidR="00000000" w:rsidRPr="00000000">
        <w:rPr>
          <w:rFonts w:ascii="Verdana" w:cs="Verdana" w:eastAsia="Verdana" w:hAnsi="Verdana"/>
          <w:sz w:val="24"/>
          <w:szCs w:val="24"/>
          <w:rtl w:val="0"/>
        </w:rPr>
        <w:t xml:space="preserve">: Joe Goldman</w:t>
      </w:r>
    </w:p>
    <w:p w:rsidR="00000000" w:rsidDel="00000000" w:rsidP="00000000" w:rsidRDefault="00000000" w:rsidRPr="00000000" w14:paraId="0000000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Vision and Mission statement read by:</w:t>
      </w:r>
      <w:r w:rsidDel="00000000" w:rsidR="00000000" w:rsidRPr="00000000">
        <w:rPr>
          <w:rFonts w:ascii="Verdana" w:cs="Verdana" w:eastAsia="Verdana" w:hAnsi="Verdana"/>
          <w:sz w:val="24"/>
          <w:szCs w:val="24"/>
          <w:rtl w:val="0"/>
        </w:rPr>
        <w:t xml:space="preserve"> Julie Lindsay</w:t>
      </w:r>
    </w:p>
    <w:p w:rsidR="00000000" w:rsidDel="00000000" w:rsidP="00000000" w:rsidRDefault="00000000" w:rsidRPr="00000000" w14:paraId="0000000C">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ACTION ITEMS</w:t>
      </w:r>
      <w:r w:rsidDel="00000000" w:rsidR="00000000" w:rsidRPr="00000000">
        <w:rPr>
          <w:rtl w:val="0"/>
        </w:rPr>
      </w:r>
    </w:p>
    <w:p w:rsidR="00000000" w:rsidDel="00000000" w:rsidP="00000000" w:rsidRDefault="00000000" w:rsidRPr="00000000" w14:paraId="0000000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 Approval of agenda: </w:t>
      </w:r>
      <w:r w:rsidDel="00000000" w:rsidR="00000000" w:rsidRPr="00000000">
        <w:rPr>
          <w:rtl w:val="0"/>
        </w:rPr>
      </w:r>
    </w:p>
    <w:p w:rsidR="00000000" w:rsidDel="00000000" w:rsidP="00000000" w:rsidRDefault="00000000" w:rsidRPr="00000000" w14:paraId="0000000F">
      <w:pP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None</w:t>
      </w:r>
    </w:p>
    <w:p w:rsidR="00000000" w:rsidDel="00000000" w:rsidP="00000000" w:rsidRDefault="00000000" w:rsidRPr="00000000" w14:paraId="00000010">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Jaycie Eberling</w:t>
        <w:tab/>
        <w:tab/>
        <w:t xml:space="preserve">Second: Mikki Gonzales</w:t>
      </w:r>
    </w:p>
    <w:p w:rsidR="00000000" w:rsidDel="00000000" w:rsidP="00000000" w:rsidRDefault="00000000" w:rsidRPr="00000000" w14:paraId="00000011">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p>
    <w:p w:rsidR="00000000" w:rsidDel="00000000" w:rsidP="00000000" w:rsidRDefault="00000000" w:rsidRPr="00000000" w14:paraId="00000012">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Approval of Minutes from Prior Meeting:</w:t>
      </w:r>
      <w:r w:rsidDel="00000000" w:rsidR="00000000" w:rsidRPr="00000000">
        <w:rPr>
          <w:rFonts w:ascii="Verdana" w:cs="Verdana" w:eastAsia="Verdana" w:hAnsi="Verdana"/>
          <w:sz w:val="24"/>
          <w:szCs w:val="24"/>
          <w:rtl w:val="0"/>
        </w:rPr>
        <w:t xml:space="preserve">                          </w:t>
        <w:tab/>
        <w:t xml:space="preserve">                              </w:t>
        <w:tab/>
        <w:tab/>
      </w:r>
      <w:r w:rsidDel="00000000" w:rsidR="00000000" w:rsidRPr="00000000">
        <w:rPr>
          <w:rFonts w:ascii="Verdana" w:cs="Verdana" w:eastAsia="Verdana" w:hAnsi="Verdana"/>
          <w:rtl w:val="0"/>
        </w:rPr>
        <w:t xml:space="preserve">Discussion: None</w:t>
      </w:r>
      <w:r w:rsidDel="00000000" w:rsidR="00000000" w:rsidRPr="00000000">
        <w:rPr>
          <w:rtl w:val="0"/>
        </w:rPr>
      </w:r>
    </w:p>
    <w:p w:rsidR="00000000" w:rsidDel="00000000" w:rsidP="00000000" w:rsidRDefault="00000000" w:rsidRPr="00000000" w14:paraId="00000014">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Mikki</w:t>
        <w:tab/>
        <w:t xml:space="preserve">Gonzales</w:t>
        <w:tab/>
        <w:tab/>
        <w:t xml:space="preserve">Second: Jaycie Eberling</w:t>
      </w:r>
    </w:p>
    <w:p w:rsidR="00000000" w:rsidDel="00000000" w:rsidP="00000000" w:rsidRDefault="00000000" w:rsidRPr="00000000" w14:paraId="0000001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6">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3. Approval of Budget: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8">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None</w:t>
      </w:r>
    </w:p>
    <w:p w:rsidR="00000000" w:rsidDel="00000000" w:rsidP="00000000" w:rsidRDefault="00000000" w:rsidRPr="00000000" w14:paraId="00000019">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w:t>
        <w:tab/>
        <w:t xml:space="preserve">Jaycie Eberling</w:t>
        <w:tab/>
        <w:tab/>
        <w:t xml:space="preserve">Second: Jen Goldman </w:t>
      </w:r>
    </w:p>
    <w:p w:rsidR="00000000" w:rsidDel="00000000" w:rsidP="00000000" w:rsidRDefault="00000000" w:rsidRPr="00000000" w14:paraId="0000001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B">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C">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Approval of New Hires/Resignations:</w:t>
      </w:r>
    </w:p>
    <w:p w:rsidR="00000000" w:rsidDel="00000000" w:rsidP="00000000" w:rsidRDefault="00000000" w:rsidRPr="00000000" w14:paraId="0000001D">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Discussion: None</w:t>
      </w:r>
      <w:r w:rsidDel="00000000" w:rsidR="00000000" w:rsidRPr="00000000">
        <w:rPr>
          <w:rtl w:val="0"/>
        </w:rPr>
      </w:r>
    </w:p>
    <w:p w:rsidR="00000000" w:rsidDel="00000000" w:rsidP="00000000" w:rsidRDefault="00000000" w:rsidRPr="00000000" w14:paraId="0000001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Jen Goldman </w:t>
        <w:tab/>
        <w:tab/>
        <w:t xml:space="preserve">Second: Mikki Gonzales</w:t>
      </w:r>
    </w:p>
    <w:p w:rsidR="00000000" w:rsidDel="00000000" w:rsidP="00000000" w:rsidRDefault="00000000" w:rsidRPr="00000000" w14:paraId="0000001F">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0">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TRAINING:</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2">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Training on CLASS by Amy Gerhard. Classroom Assessment Scoring System is used nationwide and beyond to uphold exceptional classroom standards.  Head Start will conduct a CLASS audit in our classrooms at some point during this school year. </w:t>
      </w:r>
    </w:p>
    <w:p w:rsidR="00000000" w:rsidDel="00000000" w:rsidP="00000000" w:rsidRDefault="00000000" w:rsidRPr="00000000" w14:paraId="00000023">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PFCE Framework training discussed some of the ways the Head Start Parent, Family and Community Engagement Framework tool is utilized to create positive, goal-oriented relationships with children, families and community partners. This system utilizes our CFSPs (Child and Family Support Paraprofessionals) to set goals and connect families to resources. </w:t>
      </w:r>
    </w:p>
    <w:p w:rsidR="00000000" w:rsidDel="00000000" w:rsidP="00000000" w:rsidRDefault="00000000" w:rsidRPr="00000000" w14:paraId="00000024">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ERSEA Training covered the rules, regulations and qualifications necessary to be eligible for the Head Start program.  Eligibility, recruitment, selection, enrollment, and attendance are the main factors considered to guide the program to successfully fill all 139 slots and maintain a waitlist. </w:t>
      </w:r>
    </w:p>
    <w:p w:rsidR="00000000" w:rsidDel="00000000" w:rsidP="00000000" w:rsidRDefault="00000000" w:rsidRPr="00000000" w14:paraId="00000025">
      <w:pPr>
        <w:spacing w:after="240" w:before="24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spacing w:after="240" w:before="240" w:line="276"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ITEMS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7">
      <w:pPr>
        <w:widowControl w:val="0"/>
        <w:numPr>
          <w:ilvl w:val="0"/>
          <w:numId w:val="2"/>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6"/>
          <w:szCs w:val="26"/>
        </w:rPr>
      </w:pPr>
      <w:r w:rsidDel="00000000" w:rsidR="00000000" w:rsidRPr="00000000">
        <w:rPr>
          <w:rFonts w:ascii="Verdana" w:cs="Verdana" w:eastAsia="Verdana" w:hAnsi="Verdana"/>
          <w:sz w:val="24"/>
          <w:szCs w:val="24"/>
          <w:rtl w:val="0"/>
        </w:rPr>
        <w:t xml:space="preserve">Region VIII Conference - during the week of our Head Start Audit (October 24, 2023)</w:t>
      </w:r>
    </w:p>
    <w:p w:rsidR="00000000" w:rsidDel="00000000" w:rsidP="00000000" w:rsidRDefault="00000000" w:rsidRPr="00000000" w14:paraId="00000028">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9">
      <w:pPr>
        <w:spacing w:after="240" w:before="24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Center Updates/Q&amp;A Time</w:t>
      </w:r>
    </w:p>
    <w:p w:rsidR="00000000" w:rsidDel="00000000" w:rsidP="00000000" w:rsidRDefault="00000000" w:rsidRPr="00000000" w14:paraId="0000002A">
      <w:pPr>
        <w:numPr>
          <w:ilvl w:val="0"/>
          <w:numId w:val="1"/>
        </w:numPr>
        <w:spacing w:after="0" w:afterAutospacing="0" w:before="24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center updates</w:t>
      </w:r>
    </w:p>
    <w:p w:rsidR="00000000" w:rsidDel="00000000" w:rsidP="00000000" w:rsidRDefault="00000000" w:rsidRPr="00000000" w14:paraId="0000002B">
      <w:pPr>
        <w:numPr>
          <w:ilvl w:val="0"/>
          <w:numId w:val="1"/>
        </w:numPr>
        <w:spacing w:after="0" w:afterAutospacing="0" w:before="0" w:beforeAutospacing="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Door prize (Mikki Gonzales)</w:t>
      </w:r>
    </w:p>
    <w:p w:rsidR="00000000" w:rsidDel="00000000" w:rsidP="00000000" w:rsidRDefault="00000000" w:rsidRPr="00000000" w14:paraId="0000002C">
      <w:pPr>
        <w:numPr>
          <w:ilvl w:val="0"/>
          <w:numId w:val="1"/>
        </w:numPr>
        <w:spacing w:before="0" w:beforeAutospacing="0" w:line="276"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Barb Kruze asked if CLASS is geared toward the upper grades in addition to preschool. Amy Gerhard explained that there is a CLASS for elementary grades, but was unsure about secondary.</w:t>
      </w:r>
    </w:p>
    <w:p w:rsidR="00000000" w:rsidDel="00000000" w:rsidP="00000000" w:rsidRDefault="00000000" w:rsidRPr="00000000" w14:paraId="0000002D">
      <w:pPr>
        <w:spacing w:befor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rPr>
          <w:rFonts w:ascii="Verdana" w:cs="Verdana" w:eastAsia="Verdana" w:hAnsi="Verdana"/>
          <w:sz w:val="24"/>
          <w:szCs w:val="24"/>
          <w:u w:val="single"/>
        </w:rPr>
      </w:pPr>
      <w:r w:rsidDel="00000000" w:rsidR="00000000" w:rsidRPr="00000000">
        <w:rPr>
          <w:rFonts w:ascii="Verdana" w:cs="Verdana" w:eastAsia="Verdana" w:hAnsi="Verdana"/>
          <w:b w:val="1"/>
          <w:sz w:val="24"/>
          <w:szCs w:val="24"/>
          <w:rtl w:val="0"/>
        </w:rPr>
        <w:t xml:space="preserve">Meeting Adjourned at:</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u w:val="single"/>
          <w:rtl w:val="0"/>
        </w:rPr>
        <w:t xml:space="preserve">___6:01 pm___</w:t>
      </w:r>
    </w:p>
    <w:p w:rsidR="00000000" w:rsidDel="00000000" w:rsidP="00000000" w:rsidRDefault="00000000" w:rsidRPr="00000000" w14:paraId="0000002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Minutes taken by: Lindsey Freeman</w:t>
      </w:r>
    </w:p>
    <w:p w:rsidR="00000000" w:rsidDel="00000000" w:rsidP="00000000" w:rsidRDefault="00000000" w:rsidRPr="00000000" w14:paraId="00000030">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Next Meeting:</w:t>
      </w:r>
      <w:r w:rsidDel="00000000" w:rsidR="00000000" w:rsidRPr="00000000">
        <w:rPr>
          <w:rFonts w:ascii="Verdana" w:cs="Verdana" w:eastAsia="Verdana" w:hAnsi="Verdana"/>
          <w:b w:val="1"/>
          <w:color w:val="ff0000"/>
          <w:sz w:val="24"/>
          <w:szCs w:val="24"/>
          <w:rtl w:val="0"/>
        </w:rPr>
        <w:t xml:space="preserve"> </w:t>
      </w:r>
      <w:r w:rsidDel="00000000" w:rsidR="00000000" w:rsidRPr="00000000">
        <w:rPr>
          <w:rFonts w:ascii="Verdana" w:cs="Verdana" w:eastAsia="Verdana" w:hAnsi="Verdana"/>
          <w:b w:val="1"/>
          <w:sz w:val="24"/>
          <w:szCs w:val="24"/>
          <w:rtl w:val="0"/>
        </w:rPr>
        <w:t xml:space="preserve">November 14th @ 5pm</w:t>
      </w:r>
    </w:p>
    <w:p w:rsidR="00000000" w:rsidDel="00000000" w:rsidP="00000000" w:rsidRDefault="00000000" w:rsidRPr="00000000" w14:paraId="00000032">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9b6sVDXqok4cl9+46htF/yEGWA==">CgMxLjAyCGguZ2pkZ3hzOAByITFaNWdfTnZLbGZ6Ny1fcFB1cjQwWEF3M2FnbE9ydW9DRg==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2023-10-23T14:08:00Z</dcterms:created>
  <dc:creator>Freeman, Lindsey R - Staff</dc:creator>
</cp:coreProperties>
</file>