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52" w:rsidRPr="00846022" w:rsidRDefault="00D13668" w:rsidP="00CF11E8">
      <w:pPr>
        <w:jc w:val="center"/>
        <w:rPr>
          <w:b/>
          <w:sz w:val="28"/>
        </w:rPr>
      </w:pPr>
      <w:r w:rsidRPr="00846022">
        <w:rPr>
          <w:b/>
          <w:sz w:val="28"/>
        </w:rPr>
        <w:t>TRANSFER OF FIXED ASSETS</w:t>
      </w:r>
    </w:p>
    <w:p w:rsidR="00D13668" w:rsidRPr="00846022" w:rsidRDefault="00D13668" w:rsidP="00CF11E8">
      <w:pPr>
        <w:jc w:val="center"/>
        <w:rPr>
          <w:b/>
          <w:sz w:val="28"/>
        </w:rPr>
      </w:pPr>
      <w:r w:rsidRPr="00846022">
        <w:rPr>
          <w:b/>
          <w:sz w:val="28"/>
        </w:rPr>
        <w:t>FORM S-</w:t>
      </w:r>
      <w:proofErr w:type="gramStart"/>
      <w:r w:rsidRPr="00846022">
        <w:rPr>
          <w:b/>
          <w:sz w:val="28"/>
        </w:rPr>
        <w:t>520  11</w:t>
      </w:r>
      <w:proofErr w:type="gramEnd"/>
      <w:r w:rsidRPr="00846022">
        <w:rPr>
          <w:b/>
          <w:sz w:val="28"/>
        </w:rPr>
        <w:t>-15</w:t>
      </w:r>
    </w:p>
    <w:p w:rsidR="00D13668" w:rsidRPr="00846022" w:rsidRDefault="00D13668">
      <w:pPr>
        <w:rPr>
          <w:sz w:val="28"/>
        </w:rPr>
      </w:pPr>
    </w:p>
    <w:p w:rsidR="00D13668" w:rsidRPr="00846022" w:rsidRDefault="00D13668">
      <w:pPr>
        <w:rPr>
          <w:sz w:val="28"/>
        </w:rPr>
      </w:pPr>
    </w:p>
    <w:p w:rsidR="00D13668" w:rsidRPr="00846022" w:rsidRDefault="00846022">
      <w:pPr>
        <w:rPr>
          <w:sz w:val="28"/>
        </w:rPr>
      </w:pPr>
      <w:r w:rsidRPr="00846022">
        <w:rPr>
          <w:b/>
          <w:sz w:val="28"/>
        </w:rPr>
        <w:t>PURPOSE:</w:t>
      </w:r>
      <w:r>
        <w:rPr>
          <w:sz w:val="28"/>
        </w:rPr>
        <w:t xml:space="preserve"> </w:t>
      </w:r>
      <w:r w:rsidR="00D13668" w:rsidRPr="00846022">
        <w:rPr>
          <w:sz w:val="28"/>
        </w:rPr>
        <w:t xml:space="preserve">This form should be used when </w:t>
      </w:r>
      <w:r w:rsidR="00D45277" w:rsidRPr="00846022">
        <w:rPr>
          <w:sz w:val="28"/>
        </w:rPr>
        <w:t xml:space="preserve">reassigning an asset to a new person, </w:t>
      </w:r>
      <w:r w:rsidR="00D13668" w:rsidRPr="00846022">
        <w:rPr>
          <w:sz w:val="28"/>
        </w:rPr>
        <w:t>moving</w:t>
      </w:r>
      <w:r w:rsidR="00D45277" w:rsidRPr="00846022">
        <w:rPr>
          <w:sz w:val="28"/>
        </w:rPr>
        <w:t xml:space="preserve"> a</w:t>
      </w:r>
      <w:r w:rsidR="00D13668" w:rsidRPr="00846022">
        <w:rPr>
          <w:sz w:val="28"/>
        </w:rPr>
        <w:t xml:space="preserve"> single asset from one room to another or to a new location altogether.</w:t>
      </w:r>
      <w:r w:rsidR="00324C8C" w:rsidRPr="00846022">
        <w:rPr>
          <w:sz w:val="28"/>
        </w:rPr>
        <w:t xml:space="preserve"> Transfer notifications should be sent to Fixed Assets in a timely manner</w:t>
      </w:r>
      <w:r w:rsidR="00D45277" w:rsidRPr="00846022">
        <w:rPr>
          <w:sz w:val="28"/>
        </w:rPr>
        <w:t xml:space="preserve"> from the date they occur and not held for once or twice a year submission</w:t>
      </w:r>
      <w:r w:rsidR="00324C8C" w:rsidRPr="00846022">
        <w:rPr>
          <w:sz w:val="28"/>
        </w:rPr>
        <w:t xml:space="preserve">.  </w:t>
      </w:r>
    </w:p>
    <w:p w:rsidR="00D13668" w:rsidRPr="00846022" w:rsidRDefault="00D13668">
      <w:pPr>
        <w:rPr>
          <w:sz w:val="28"/>
        </w:rPr>
      </w:pPr>
    </w:p>
    <w:p w:rsidR="00D13668" w:rsidRPr="00846022" w:rsidRDefault="00D13668">
      <w:pPr>
        <w:rPr>
          <w:sz w:val="28"/>
        </w:rPr>
      </w:pPr>
      <w:r w:rsidRPr="00846022">
        <w:rPr>
          <w:sz w:val="28"/>
        </w:rPr>
        <w:t xml:space="preserve">It is essential that both the tag number and serial number be included so that these may be cross referenced during the transfer entries. </w:t>
      </w:r>
    </w:p>
    <w:p w:rsidR="00D76C25" w:rsidRPr="00846022" w:rsidRDefault="00D76C25">
      <w:pPr>
        <w:rPr>
          <w:sz w:val="28"/>
        </w:rPr>
      </w:pPr>
    </w:p>
    <w:p w:rsidR="00D76C25" w:rsidRPr="00846022" w:rsidRDefault="00D76C25">
      <w:pPr>
        <w:rPr>
          <w:sz w:val="28"/>
        </w:rPr>
      </w:pPr>
      <w:r w:rsidRPr="00846022">
        <w:rPr>
          <w:sz w:val="28"/>
        </w:rPr>
        <w:t>The Old Location should be who it is currently assigned to and where the asset is currently located.</w:t>
      </w:r>
      <w:r w:rsidR="00846022">
        <w:rPr>
          <w:sz w:val="28"/>
        </w:rPr>
        <w:t xml:space="preserve"> </w:t>
      </w:r>
      <w:r w:rsidRPr="00846022">
        <w:rPr>
          <w:sz w:val="28"/>
        </w:rPr>
        <w:t xml:space="preserve">The New Location should indicate who the new assignee will be and where the asset is moving to. </w:t>
      </w:r>
    </w:p>
    <w:p w:rsidR="00D76C25" w:rsidRPr="00846022" w:rsidRDefault="00D76C25">
      <w:pPr>
        <w:rPr>
          <w:sz w:val="28"/>
        </w:rPr>
      </w:pPr>
    </w:p>
    <w:p w:rsidR="00D76C25" w:rsidRPr="00846022" w:rsidRDefault="00D76C25" w:rsidP="00D76C25">
      <w:pPr>
        <w:rPr>
          <w:sz w:val="28"/>
        </w:rPr>
      </w:pPr>
      <w:r w:rsidRPr="00846022">
        <w:rPr>
          <w:sz w:val="28"/>
        </w:rPr>
        <w:t xml:space="preserve">Signatures are required </w:t>
      </w:r>
      <w:r w:rsidR="00846022">
        <w:rPr>
          <w:sz w:val="28"/>
        </w:rPr>
        <w:t xml:space="preserve">by the New Location personnel </w:t>
      </w:r>
      <w:r w:rsidRPr="00846022">
        <w:rPr>
          <w:sz w:val="28"/>
        </w:rPr>
        <w:t xml:space="preserve">as documentation </w:t>
      </w:r>
      <w:r w:rsidR="00846022">
        <w:rPr>
          <w:sz w:val="28"/>
        </w:rPr>
        <w:t>and</w:t>
      </w:r>
      <w:r w:rsidRPr="00846022">
        <w:rPr>
          <w:sz w:val="28"/>
        </w:rPr>
        <w:t xml:space="preserve"> acknowledgement of the transfer.</w:t>
      </w:r>
    </w:p>
    <w:p w:rsidR="00D76C25" w:rsidRPr="00846022" w:rsidRDefault="00D76C25" w:rsidP="00D76C25">
      <w:pPr>
        <w:rPr>
          <w:sz w:val="28"/>
        </w:rPr>
      </w:pPr>
    </w:p>
    <w:p w:rsidR="00D76C25" w:rsidRPr="00846022" w:rsidRDefault="00D76C25" w:rsidP="00D76C25">
      <w:pPr>
        <w:rPr>
          <w:b/>
          <w:sz w:val="28"/>
        </w:rPr>
      </w:pPr>
      <w:r w:rsidRPr="00846022">
        <w:rPr>
          <w:b/>
          <w:sz w:val="28"/>
        </w:rPr>
        <w:t xml:space="preserve">When transferring from one </w:t>
      </w:r>
      <w:r w:rsidR="00324C8C" w:rsidRPr="00846022">
        <w:rPr>
          <w:b/>
          <w:sz w:val="28"/>
        </w:rPr>
        <w:t xml:space="preserve">location </w:t>
      </w:r>
      <w:r w:rsidRPr="00846022">
        <w:rPr>
          <w:b/>
          <w:sz w:val="28"/>
        </w:rPr>
        <w:t>to another</w:t>
      </w:r>
      <w:r w:rsidR="00324C8C" w:rsidRPr="00846022">
        <w:rPr>
          <w:b/>
          <w:sz w:val="28"/>
        </w:rPr>
        <w:t>:</w:t>
      </w:r>
    </w:p>
    <w:p w:rsidR="00D76C25" w:rsidRPr="00846022" w:rsidRDefault="00D76C25" w:rsidP="00D76C25">
      <w:pPr>
        <w:rPr>
          <w:sz w:val="28"/>
        </w:rPr>
      </w:pPr>
    </w:p>
    <w:p w:rsidR="00D76C25" w:rsidRPr="00846022" w:rsidRDefault="00846022" w:rsidP="00D76C25">
      <w:pPr>
        <w:rPr>
          <w:sz w:val="28"/>
        </w:rPr>
      </w:pPr>
      <w:r>
        <w:rPr>
          <w:sz w:val="28"/>
        </w:rPr>
        <w:t>Employee</w:t>
      </w:r>
      <w:r w:rsidR="00D76C25" w:rsidRPr="00846022">
        <w:rPr>
          <w:sz w:val="28"/>
        </w:rPr>
        <w:t xml:space="preserve"> takes movable asset such as laptop</w:t>
      </w:r>
      <w:r w:rsidR="00324C8C" w:rsidRPr="00846022">
        <w:rPr>
          <w:sz w:val="28"/>
        </w:rPr>
        <w:t xml:space="preserve"> to new location.</w:t>
      </w:r>
      <w:r w:rsidR="00D76C25" w:rsidRPr="00846022">
        <w:rPr>
          <w:sz w:val="28"/>
        </w:rPr>
        <w:t xml:space="preserve"> The “Old” location should have the form completed and signed by </w:t>
      </w:r>
      <w:r>
        <w:rPr>
          <w:sz w:val="28"/>
        </w:rPr>
        <w:t>the employee</w:t>
      </w:r>
      <w:r w:rsidR="004A2C93">
        <w:rPr>
          <w:sz w:val="28"/>
        </w:rPr>
        <w:t xml:space="preserve"> and the transfering</w:t>
      </w:r>
      <w:bookmarkStart w:id="0" w:name="_GoBack"/>
      <w:bookmarkEnd w:id="0"/>
      <w:r w:rsidR="004A2C93">
        <w:rPr>
          <w:sz w:val="28"/>
        </w:rPr>
        <w:t xml:space="preserve"> principal</w:t>
      </w:r>
      <w:r w:rsidR="00324C8C" w:rsidRPr="00846022">
        <w:rPr>
          <w:sz w:val="28"/>
        </w:rPr>
        <w:t xml:space="preserve">, then forward </w:t>
      </w:r>
      <w:r w:rsidR="00511756" w:rsidRPr="00846022">
        <w:rPr>
          <w:sz w:val="28"/>
        </w:rPr>
        <w:t>a copy</w:t>
      </w:r>
      <w:r w:rsidR="00324C8C" w:rsidRPr="00846022">
        <w:rPr>
          <w:sz w:val="28"/>
        </w:rPr>
        <w:t xml:space="preserve"> to Fixed Assets for handling</w:t>
      </w:r>
      <w:r w:rsidR="00D76C25" w:rsidRPr="00846022">
        <w:rPr>
          <w:sz w:val="28"/>
        </w:rPr>
        <w:t xml:space="preserve">.  </w:t>
      </w:r>
      <w:r w:rsidR="00324C8C" w:rsidRPr="00846022">
        <w:rPr>
          <w:sz w:val="28"/>
        </w:rPr>
        <w:t xml:space="preserve">Give the </w:t>
      </w:r>
      <w:r w:rsidR="008944C3">
        <w:rPr>
          <w:sz w:val="28"/>
        </w:rPr>
        <w:t>employee</w:t>
      </w:r>
      <w:r w:rsidR="00324C8C" w:rsidRPr="00846022">
        <w:rPr>
          <w:sz w:val="28"/>
        </w:rPr>
        <w:t xml:space="preserve"> a copy of the signed form to turn over to the “New” location for their files. The administration at the new location should sign acknowledging the transfer and forward the signed copy to Fixed Assets.</w:t>
      </w:r>
    </w:p>
    <w:p w:rsidR="00324C8C" w:rsidRPr="00846022" w:rsidRDefault="00324C8C" w:rsidP="00D76C25">
      <w:pPr>
        <w:rPr>
          <w:sz w:val="28"/>
        </w:rPr>
      </w:pPr>
    </w:p>
    <w:p w:rsidR="00324C8C" w:rsidRPr="00846022" w:rsidRDefault="00324C8C" w:rsidP="00D76C25">
      <w:pPr>
        <w:rPr>
          <w:b/>
          <w:sz w:val="28"/>
        </w:rPr>
      </w:pPr>
      <w:r w:rsidRPr="00846022">
        <w:rPr>
          <w:b/>
          <w:sz w:val="28"/>
        </w:rPr>
        <w:t>When transferring from one room to another within the same location:</w:t>
      </w:r>
    </w:p>
    <w:p w:rsidR="00324C8C" w:rsidRPr="00846022" w:rsidRDefault="00324C8C" w:rsidP="00D76C25">
      <w:pPr>
        <w:rPr>
          <w:sz w:val="28"/>
        </w:rPr>
      </w:pPr>
    </w:p>
    <w:p w:rsidR="00324C8C" w:rsidRDefault="00324C8C" w:rsidP="00D76C25">
      <w:pPr>
        <w:rPr>
          <w:sz w:val="28"/>
        </w:rPr>
      </w:pPr>
      <w:r w:rsidRPr="00846022">
        <w:rPr>
          <w:sz w:val="28"/>
        </w:rPr>
        <w:t>In this instance the assignee should still acknowledge with their signature that the assets have been moved from one room to another.</w:t>
      </w:r>
      <w:r w:rsidR="00846022">
        <w:rPr>
          <w:sz w:val="28"/>
        </w:rPr>
        <w:t xml:space="preserve"> Do not put multiple assets on one transfer form.</w:t>
      </w:r>
    </w:p>
    <w:p w:rsidR="00846022" w:rsidRPr="00846022" w:rsidRDefault="00846022" w:rsidP="00D76C25">
      <w:pPr>
        <w:rPr>
          <w:sz w:val="28"/>
        </w:rPr>
      </w:pPr>
    </w:p>
    <w:p w:rsidR="00002942" w:rsidRPr="00846022" w:rsidRDefault="00002942" w:rsidP="00D76C25">
      <w:pPr>
        <w:rPr>
          <w:sz w:val="28"/>
        </w:rPr>
      </w:pPr>
    </w:p>
    <w:p w:rsidR="00846022" w:rsidRDefault="00846022" w:rsidP="00D76C25">
      <w:pPr>
        <w:rPr>
          <w:b/>
          <w:sz w:val="28"/>
        </w:rPr>
      </w:pPr>
    </w:p>
    <w:p w:rsidR="00846022" w:rsidRDefault="00846022" w:rsidP="00D76C25">
      <w:pPr>
        <w:rPr>
          <w:b/>
          <w:sz w:val="28"/>
        </w:rPr>
      </w:pPr>
      <w:r>
        <w:rPr>
          <w:b/>
          <w:sz w:val="28"/>
        </w:rPr>
        <w:lastRenderedPageBreak/>
        <w:t>Transfer of Fixed Assets cont’d.</w:t>
      </w:r>
    </w:p>
    <w:p w:rsidR="00846022" w:rsidRDefault="00846022" w:rsidP="00D76C25">
      <w:pPr>
        <w:rPr>
          <w:b/>
          <w:sz w:val="28"/>
        </w:rPr>
      </w:pPr>
    </w:p>
    <w:p w:rsidR="00002942" w:rsidRPr="00846022" w:rsidRDefault="00002942" w:rsidP="00D76C25">
      <w:pPr>
        <w:rPr>
          <w:b/>
          <w:sz w:val="28"/>
        </w:rPr>
      </w:pPr>
      <w:r w:rsidRPr="00846022">
        <w:rPr>
          <w:b/>
          <w:sz w:val="28"/>
        </w:rPr>
        <w:t>What if you are moving a lab or multiple assets from one room to another?</w:t>
      </w:r>
    </w:p>
    <w:p w:rsidR="00002942" w:rsidRPr="00846022" w:rsidRDefault="00002942" w:rsidP="00D76C25">
      <w:pPr>
        <w:rPr>
          <w:sz w:val="28"/>
        </w:rPr>
      </w:pPr>
    </w:p>
    <w:p w:rsidR="00002942" w:rsidRPr="00846022" w:rsidRDefault="00002942" w:rsidP="00D76C25">
      <w:pPr>
        <w:rPr>
          <w:sz w:val="28"/>
        </w:rPr>
      </w:pPr>
      <w:r w:rsidRPr="00846022">
        <w:rPr>
          <w:sz w:val="28"/>
        </w:rPr>
        <w:t xml:space="preserve">A Multi-Transfer </w:t>
      </w:r>
      <w:r w:rsidR="00CF11E8" w:rsidRPr="00846022">
        <w:rPr>
          <w:sz w:val="28"/>
        </w:rPr>
        <w:t>F</w:t>
      </w:r>
      <w:r w:rsidRPr="00846022">
        <w:rPr>
          <w:sz w:val="28"/>
        </w:rPr>
        <w:t>orm</w:t>
      </w:r>
      <w:r w:rsidR="00CF11E8" w:rsidRPr="00846022">
        <w:rPr>
          <w:sz w:val="28"/>
        </w:rPr>
        <w:t xml:space="preserve"> S-520B 11-15</w:t>
      </w:r>
      <w:r w:rsidRPr="00846022">
        <w:rPr>
          <w:sz w:val="28"/>
        </w:rPr>
        <w:t xml:space="preserve"> with signature lines has been created for this</w:t>
      </w:r>
      <w:r w:rsidR="008944C3">
        <w:rPr>
          <w:sz w:val="28"/>
        </w:rPr>
        <w:t xml:space="preserve"> purpose</w:t>
      </w:r>
      <w:r w:rsidRPr="00846022">
        <w:rPr>
          <w:sz w:val="28"/>
        </w:rPr>
        <w:t>. Please DO NOT use the multi</w:t>
      </w:r>
      <w:r w:rsidR="008944C3">
        <w:rPr>
          <w:sz w:val="28"/>
        </w:rPr>
        <w:t>-</w:t>
      </w:r>
      <w:r w:rsidRPr="00846022">
        <w:rPr>
          <w:sz w:val="28"/>
        </w:rPr>
        <w:t>form when only one or two assets are involved.</w:t>
      </w:r>
    </w:p>
    <w:p w:rsidR="00002942" w:rsidRPr="00846022" w:rsidRDefault="00002942" w:rsidP="00D76C25">
      <w:pPr>
        <w:rPr>
          <w:sz w:val="28"/>
        </w:rPr>
      </w:pPr>
    </w:p>
    <w:p w:rsidR="00002942" w:rsidRPr="00846022" w:rsidRDefault="00002942" w:rsidP="00D76C25">
      <w:pPr>
        <w:rPr>
          <w:b/>
          <w:sz w:val="28"/>
        </w:rPr>
      </w:pPr>
      <w:r w:rsidRPr="00846022">
        <w:rPr>
          <w:b/>
          <w:sz w:val="28"/>
        </w:rPr>
        <w:t xml:space="preserve">What if the assets were moved without </w:t>
      </w:r>
      <w:proofErr w:type="gramStart"/>
      <w:r w:rsidRPr="00846022">
        <w:rPr>
          <w:b/>
          <w:sz w:val="28"/>
        </w:rPr>
        <w:t>a</w:t>
      </w:r>
      <w:proofErr w:type="gramEnd"/>
      <w:r w:rsidRPr="00846022">
        <w:rPr>
          <w:b/>
          <w:sz w:val="28"/>
        </w:rPr>
        <w:t xml:space="preserve"> S-520 form being completed?</w:t>
      </w:r>
    </w:p>
    <w:p w:rsidR="00002942" w:rsidRPr="00846022" w:rsidRDefault="00002942" w:rsidP="00D76C25">
      <w:pPr>
        <w:rPr>
          <w:sz w:val="28"/>
        </w:rPr>
      </w:pPr>
    </w:p>
    <w:p w:rsidR="00002942" w:rsidRPr="00846022" w:rsidRDefault="00002942" w:rsidP="00D76C25">
      <w:pPr>
        <w:rPr>
          <w:sz w:val="28"/>
        </w:rPr>
      </w:pPr>
      <w:r w:rsidRPr="00846022">
        <w:rPr>
          <w:sz w:val="28"/>
        </w:rPr>
        <w:t>The location that has the asset on their inventory must get documentation that the asset has moved. This can be done one of two ways:</w:t>
      </w:r>
    </w:p>
    <w:p w:rsidR="00002942" w:rsidRPr="00846022" w:rsidRDefault="00002942" w:rsidP="00D76C25">
      <w:pPr>
        <w:rPr>
          <w:sz w:val="28"/>
        </w:rPr>
      </w:pPr>
    </w:p>
    <w:p w:rsidR="00002942" w:rsidRPr="00846022" w:rsidRDefault="00002942" w:rsidP="00002942">
      <w:pPr>
        <w:pStyle w:val="ListParagraph"/>
        <w:numPr>
          <w:ilvl w:val="0"/>
          <w:numId w:val="1"/>
        </w:numPr>
        <w:rPr>
          <w:sz w:val="28"/>
        </w:rPr>
      </w:pPr>
      <w:r w:rsidRPr="00846022">
        <w:rPr>
          <w:sz w:val="28"/>
        </w:rPr>
        <w:t>Complete</w:t>
      </w:r>
      <w:r w:rsidR="00846022">
        <w:rPr>
          <w:sz w:val="28"/>
        </w:rPr>
        <w:t xml:space="preserve"> an</w:t>
      </w:r>
      <w:r w:rsidRPr="00846022">
        <w:rPr>
          <w:sz w:val="28"/>
        </w:rPr>
        <w:t xml:space="preserve"> S-520 after the fact  </w:t>
      </w:r>
    </w:p>
    <w:p w:rsidR="00002942" w:rsidRPr="00846022" w:rsidRDefault="00002942" w:rsidP="00002942">
      <w:pPr>
        <w:pStyle w:val="ListParagraph"/>
        <w:numPr>
          <w:ilvl w:val="0"/>
          <w:numId w:val="1"/>
        </w:numPr>
        <w:rPr>
          <w:sz w:val="28"/>
        </w:rPr>
      </w:pPr>
      <w:r w:rsidRPr="00846022">
        <w:rPr>
          <w:sz w:val="28"/>
        </w:rPr>
        <w:t>Email or written statement from the assignee stating they do in fact have the asset in their possession and at their current location.</w:t>
      </w:r>
    </w:p>
    <w:p w:rsidR="00002942" w:rsidRPr="00846022" w:rsidRDefault="00002942" w:rsidP="00002942">
      <w:pPr>
        <w:rPr>
          <w:sz w:val="28"/>
        </w:rPr>
      </w:pPr>
    </w:p>
    <w:p w:rsidR="00002942" w:rsidRPr="00846022" w:rsidRDefault="00002942" w:rsidP="00002942">
      <w:pPr>
        <w:rPr>
          <w:sz w:val="28"/>
        </w:rPr>
      </w:pPr>
      <w:r w:rsidRPr="00846022">
        <w:rPr>
          <w:sz w:val="28"/>
        </w:rPr>
        <w:t xml:space="preserve">A phone call is not acceptable. </w:t>
      </w:r>
    </w:p>
    <w:p w:rsidR="00002942" w:rsidRPr="00846022" w:rsidRDefault="00002942" w:rsidP="00002942">
      <w:pPr>
        <w:rPr>
          <w:sz w:val="28"/>
        </w:rPr>
      </w:pPr>
      <w:r w:rsidRPr="00846022">
        <w:rPr>
          <w:sz w:val="28"/>
        </w:rPr>
        <w:t>Notation on your inventory update is not acceptable</w:t>
      </w:r>
      <w:r w:rsidR="00511756" w:rsidRPr="00846022">
        <w:rPr>
          <w:sz w:val="28"/>
        </w:rPr>
        <w:t>.</w:t>
      </w:r>
    </w:p>
    <w:p w:rsidR="00324C8C" w:rsidRDefault="00324C8C" w:rsidP="00D76C25"/>
    <w:p w:rsidR="00324C8C" w:rsidRDefault="00324C8C" w:rsidP="00D76C25"/>
    <w:p w:rsidR="00D76C25" w:rsidRDefault="00D76C25" w:rsidP="00D76C25"/>
    <w:p w:rsidR="00D76C25" w:rsidRDefault="00D76C25" w:rsidP="00D76C25"/>
    <w:sectPr w:rsidR="00D76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32651"/>
    <w:multiLevelType w:val="hybridMultilevel"/>
    <w:tmpl w:val="3BF0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68"/>
    <w:rsid w:val="00002942"/>
    <w:rsid w:val="00252E50"/>
    <w:rsid w:val="00324C8C"/>
    <w:rsid w:val="004A2C93"/>
    <w:rsid w:val="00511756"/>
    <w:rsid w:val="00846022"/>
    <w:rsid w:val="00861652"/>
    <w:rsid w:val="008944C3"/>
    <w:rsid w:val="00CF11E8"/>
    <w:rsid w:val="00D13668"/>
    <w:rsid w:val="00D45277"/>
    <w:rsid w:val="00D7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9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 Naomi</dc:creator>
  <cp:lastModifiedBy>Mccoy, Naomi</cp:lastModifiedBy>
  <cp:revision>6</cp:revision>
  <dcterms:created xsi:type="dcterms:W3CDTF">2017-05-31T18:33:00Z</dcterms:created>
  <dcterms:modified xsi:type="dcterms:W3CDTF">2017-08-22T15:43:00Z</dcterms:modified>
</cp:coreProperties>
</file>