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82" w:rsidRDefault="007F5F82" w:rsidP="007F5F82">
      <w:pPr>
        <w:jc w:val="center"/>
      </w:pPr>
    </w:p>
    <w:p w:rsidR="007F5F82" w:rsidRPr="00033BE5" w:rsidRDefault="007629EB" w:rsidP="007F5F82">
      <w:pPr>
        <w:jc w:val="center"/>
        <w:rPr>
          <w:b/>
          <w:sz w:val="40"/>
        </w:rPr>
      </w:pPr>
      <w:proofErr w:type="spellStart"/>
      <w:r>
        <w:rPr>
          <w:b/>
          <w:sz w:val="40"/>
        </w:rPr>
        <w:t>Naviance</w:t>
      </w:r>
      <w:proofErr w:type="spellEnd"/>
      <w:r w:rsidR="006F3147">
        <w:rPr>
          <w:b/>
          <w:sz w:val="40"/>
        </w:rPr>
        <w:t>:</w:t>
      </w:r>
      <w:r>
        <w:rPr>
          <w:b/>
          <w:sz w:val="40"/>
        </w:rPr>
        <w:t xml:space="preserve"> </w:t>
      </w:r>
      <w:proofErr w:type="spellStart"/>
      <w:r w:rsidR="006F3147">
        <w:rPr>
          <w:b/>
          <w:sz w:val="40"/>
        </w:rPr>
        <w:t>SuperMatch</w:t>
      </w:r>
      <w:proofErr w:type="spellEnd"/>
      <w:r w:rsidR="006F3147">
        <w:rPr>
          <w:b/>
          <w:sz w:val="40"/>
        </w:rPr>
        <w:t xml:space="preserve"> College Search</w:t>
      </w:r>
      <w:r>
        <w:rPr>
          <w:b/>
          <w:sz w:val="40"/>
        </w:rPr>
        <w:t xml:space="preserve"> </w:t>
      </w:r>
    </w:p>
    <w:p w:rsidR="007F5F82" w:rsidRPr="001C6B32" w:rsidRDefault="001C6B32" w:rsidP="001C6B32">
      <w:pPr>
        <w:rPr>
          <w:sz w:val="24"/>
        </w:rPr>
      </w:pPr>
      <w:proofErr w:type="spellStart"/>
      <w:r w:rsidRPr="001C6B32">
        <w:rPr>
          <w:sz w:val="24"/>
        </w:rPr>
        <w:t>SuperMatch</w:t>
      </w:r>
      <w:proofErr w:type="spellEnd"/>
      <w:r w:rsidRPr="001C6B32">
        <w:rPr>
          <w:sz w:val="24"/>
        </w:rPr>
        <w:t xml:space="preserve"> College Search is a useful tool for comparing students directly with </w:t>
      </w:r>
      <w:r>
        <w:rPr>
          <w:sz w:val="24"/>
        </w:rPr>
        <w:t xml:space="preserve">past </w:t>
      </w:r>
      <w:r w:rsidRPr="001C6B32">
        <w:rPr>
          <w:sz w:val="24"/>
        </w:rPr>
        <w:t xml:space="preserve">Washburn </w:t>
      </w:r>
      <w:r>
        <w:rPr>
          <w:sz w:val="24"/>
        </w:rPr>
        <w:t xml:space="preserve">High School </w:t>
      </w:r>
      <w:r w:rsidRPr="001C6B32">
        <w:rPr>
          <w:sz w:val="24"/>
        </w:rPr>
        <w:t xml:space="preserve">students. The advantage to this is you can see how </w:t>
      </w:r>
      <w:r>
        <w:rPr>
          <w:sz w:val="24"/>
        </w:rPr>
        <w:t>fellow Millers</w:t>
      </w:r>
      <w:r w:rsidRPr="001C6B32">
        <w:rPr>
          <w:sz w:val="24"/>
        </w:rPr>
        <w:t xml:space="preserve"> fared in </w:t>
      </w:r>
      <w:r>
        <w:rPr>
          <w:sz w:val="24"/>
        </w:rPr>
        <w:t xml:space="preserve">their </w:t>
      </w:r>
      <w:r w:rsidRPr="001C6B32">
        <w:rPr>
          <w:sz w:val="24"/>
        </w:rPr>
        <w:t xml:space="preserve">admissions decisions. </w:t>
      </w:r>
    </w:p>
    <w:p w:rsidR="007F5F82" w:rsidRPr="00F878A5" w:rsidRDefault="007F5F82" w:rsidP="007F5F82">
      <w:pPr>
        <w:pStyle w:val="ListParagraph"/>
        <w:numPr>
          <w:ilvl w:val="0"/>
          <w:numId w:val="1"/>
        </w:numPr>
        <w:rPr>
          <w:color w:val="E36C0A" w:themeColor="accent6" w:themeShade="BF"/>
          <w:sz w:val="24"/>
        </w:rPr>
      </w:pPr>
      <w:r w:rsidRPr="00F878A5">
        <w:rPr>
          <w:b/>
          <w:color w:val="E36C0A" w:themeColor="accent6" w:themeShade="BF"/>
          <w:sz w:val="24"/>
        </w:rPr>
        <w:t>Log into your Naviance Account</w:t>
      </w:r>
      <w:r w:rsidRPr="00F878A5">
        <w:rPr>
          <w:color w:val="E36C0A" w:themeColor="accent6" w:themeShade="BF"/>
          <w:sz w:val="24"/>
        </w:rPr>
        <w:t xml:space="preserve">  </w:t>
      </w:r>
    </w:p>
    <w:p w:rsidR="007F5F82" w:rsidRDefault="007F5F82" w:rsidP="007F5F82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Click on </w:t>
      </w:r>
      <w:proofErr w:type="spellStart"/>
      <w:r>
        <w:rPr>
          <w:sz w:val="24"/>
        </w:rPr>
        <w:t>Naviance</w:t>
      </w:r>
      <w:proofErr w:type="spellEnd"/>
      <w:r w:rsidR="00AB666A">
        <w:rPr>
          <w:sz w:val="24"/>
        </w:rPr>
        <w:t xml:space="preserve"> on your school’s website.</w:t>
      </w:r>
    </w:p>
    <w:p w:rsidR="007F5F82" w:rsidRDefault="007F5F82" w:rsidP="007F5F82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Enter your user-name and password</w:t>
      </w:r>
    </w:p>
    <w:p w:rsidR="007F5F82" w:rsidRDefault="00AB666A" w:rsidP="007F5F82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If you can’t get in, e-mail your counselor </w:t>
      </w:r>
      <w:r w:rsidR="007F5F82">
        <w:rPr>
          <w:sz w:val="24"/>
        </w:rPr>
        <w:t xml:space="preserve">to get access. </w:t>
      </w:r>
    </w:p>
    <w:p w:rsidR="007F5F82" w:rsidRDefault="007F5F82" w:rsidP="007F5F82">
      <w:pPr>
        <w:pStyle w:val="ListParagraph"/>
        <w:numPr>
          <w:ilvl w:val="0"/>
          <w:numId w:val="1"/>
        </w:numPr>
        <w:rPr>
          <w:sz w:val="24"/>
        </w:rPr>
      </w:pPr>
      <w:r w:rsidRPr="00F878A5">
        <w:rPr>
          <w:b/>
          <w:color w:val="E36C0A" w:themeColor="accent6" w:themeShade="BF"/>
          <w:sz w:val="24"/>
        </w:rPr>
        <w:t>Click on the Colleges Tab</w:t>
      </w:r>
      <w:r w:rsidRPr="00F878A5">
        <w:rPr>
          <w:color w:val="E36C0A" w:themeColor="accent6" w:themeShade="BF"/>
          <w:sz w:val="24"/>
        </w:rPr>
        <w:t xml:space="preserve"> </w:t>
      </w:r>
      <w:r>
        <w:rPr>
          <w:sz w:val="24"/>
        </w:rPr>
        <w:t xml:space="preserve">located on the top of the page. </w:t>
      </w:r>
    </w:p>
    <w:p w:rsidR="007F5F82" w:rsidRDefault="007629EB" w:rsidP="007F5F82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b/>
          <w:color w:val="E36C0A" w:themeColor="accent6" w:themeShade="BF"/>
          <w:sz w:val="24"/>
        </w:rPr>
        <w:t xml:space="preserve">Click on </w:t>
      </w:r>
      <w:proofErr w:type="spellStart"/>
      <w:r>
        <w:rPr>
          <w:b/>
          <w:color w:val="E36C0A" w:themeColor="accent6" w:themeShade="BF"/>
          <w:sz w:val="24"/>
        </w:rPr>
        <w:t>SuperMatch</w:t>
      </w:r>
      <w:proofErr w:type="spellEnd"/>
      <w:r>
        <w:rPr>
          <w:b/>
          <w:color w:val="E36C0A" w:themeColor="accent6" w:themeShade="BF"/>
          <w:sz w:val="24"/>
        </w:rPr>
        <w:t xml:space="preserve"> </w:t>
      </w:r>
      <w:r w:rsidR="007F5F82">
        <w:rPr>
          <w:sz w:val="24"/>
        </w:rPr>
        <w:t xml:space="preserve">located at the top right of the page. </w:t>
      </w:r>
    </w:p>
    <w:p w:rsidR="007F5F82" w:rsidRDefault="00FC59DC" w:rsidP="00FC59DC">
      <w:pPr>
        <w:pStyle w:val="ListParagraph"/>
        <w:tabs>
          <w:tab w:val="left" w:pos="0"/>
        </w:tabs>
        <w:ind w:hanging="720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67471" wp14:editId="59DDD7C7">
                <wp:simplePos x="0" y="0"/>
                <wp:positionH relativeFrom="column">
                  <wp:posOffset>-143933</wp:posOffset>
                </wp:positionH>
                <wp:positionV relativeFrom="paragraph">
                  <wp:posOffset>2269067</wp:posOffset>
                </wp:positionV>
                <wp:extent cx="1481667" cy="0"/>
                <wp:effectExtent l="0" t="133350" r="0" b="1333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1667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-11.35pt;margin-top:178.65pt;width:116.6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" strokecolor="#e36c0a [2409]" strokeweight="2.5pt">
                <v:stroke endarrow="open"/>
              </v:shape>
            </w:pict>
          </mc:Fallback>
        </mc:AlternateContent>
      </w:r>
      <w:r w:rsidR="007629EB">
        <w:rPr>
          <w:noProof/>
          <w:sz w:val="24"/>
        </w:rPr>
        <w:drawing>
          <wp:inline distT="0" distB="0" distL="0" distR="0" wp14:anchorId="2EABD4F0" wp14:editId="1114D52E">
            <wp:extent cx="5071533" cy="3272656"/>
            <wp:effectExtent l="19050" t="19050" r="15240" b="2349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533" cy="327265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F5F82" w:rsidRPr="007F5F82" w:rsidRDefault="007F5F82" w:rsidP="007F5F82">
      <w:pPr>
        <w:pStyle w:val="ListParagraph"/>
        <w:tabs>
          <w:tab w:val="left" w:pos="0"/>
        </w:tabs>
        <w:ind w:hanging="720"/>
        <w:rPr>
          <w:sz w:val="10"/>
        </w:rPr>
      </w:pPr>
    </w:p>
    <w:p w:rsidR="00FC59DC" w:rsidRPr="00FC59DC" w:rsidRDefault="00FC59DC" w:rsidP="00FC59DC">
      <w:pPr>
        <w:pStyle w:val="ListParagraph"/>
        <w:spacing w:line="240" w:lineRule="auto"/>
        <w:rPr>
          <w:b/>
          <w:sz w:val="24"/>
        </w:rPr>
      </w:pPr>
    </w:p>
    <w:p w:rsidR="007F5F82" w:rsidRPr="00FC59DC" w:rsidRDefault="00FC59DC" w:rsidP="00FC59D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</w:rPr>
      </w:pPr>
      <w:r>
        <w:rPr>
          <w:b/>
          <w:color w:val="E36C0A" w:themeColor="accent6" w:themeShade="BF"/>
          <w:sz w:val="24"/>
        </w:rPr>
        <w:t xml:space="preserve">Add your filters. </w:t>
      </w:r>
      <w:r>
        <w:rPr>
          <w:sz w:val="24"/>
        </w:rPr>
        <w:t xml:space="preserve">This narrows the number of schools. The counseling team highly suggests you add your ACT and current GPA to get a good sense of academic fit during your search. (See next page for a list of filters available on </w:t>
      </w:r>
      <w:proofErr w:type="spellStart"/>
      <w:r>
        <w:rPr>
          <w:sz w:val="24"/>
        </w:rPr>
        <w:t>SuperMatch</w:t>
      </w:r>
      <w:proofErr w:type="spellEnd"/>
      <w:r>
        <w:rPr>
          <w:sz w:val="24"/>
        </w:rPr>
        <w:t>)</w:t>
      </w:r>
    </w:p>
    <w:p w:rsidR="001C6B32" w:rsidRPr="001C6B32" w:rsidRDefault="001C6B32" w:rsidP="001C6B32">
      <w:pPr>
        <w:spacing w:after="0" w:line="360" w:lineRule="auto"/>
        <w:ind w:left="360"/>
        <w:rPr>
          <w:sz w:val="24"/>
        </w:rPr>
      </w:pPr>
      <w:r>
        <w:rPr>
          <w:sz w:val="24"/>
        </w:rPr>
        <w:t>Here is an example of the search result list…</w:t>
      </w:r>
    </w:p>
    <w:p w:rsidR="00FC59DC" w:rsidRPr="00FC59DC" w:rsidRDefault="00FC59DC" w:rsidP="001C6B32">
      <w:pPr>
        <w:spacing w:line="360" w:lineRule="auto"/>
        <w:ind w:left="360"/>
        <w:jc w:val="center"/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4924526E" wp14:editId="117B2460">
            <wp:extent cx="4741333" cy="4370031"/>
            <wp:effectExtent l="19050" t="19050" r="21590" b="1206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1" cy="436144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C59DC" w:rsidRPr="00FC59DC" w:rsidRDefault="00FC59DC" w:rsidP="007F5F82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color w:val="E36C0A" w:themeColor="accent6" w:themeShade="BF"/>
          <w:sz w:val="24"/>
        </w:rPr>
        <w:t>L</w:t>
      </w:r>
      <w:r w:rsidRPr="00FC59DC">
        <w:rPr>
          <w:b/>
          <w:color w:val="E36C0A" w:themeColor="accent6" w:themeShade="BF"/>
          <w:sz w:val="24"/>
        </w:rPr>
        <w:t>earn more about</w:t>
      </w:r>
      <w:r>
        <w:rPr>
          <w:b/>
          <w:color w:val="E36C0A" w:themeColor="accent6" w:themeShade="BF"/>
          <w:sz w:val="24"/>
        </w:rPr>
        <w:t xml:space="preserve"> schools as you go</w:t>
      </w:r>
      <w:r>
        <w:rPr>
          <w:sz w:val="24"/>
        </w:rPr>
        <w:t xml:space="preserve">. As you add filters, the schools will change and will show you how well you are matched. </w:t>
      </w:r>
    </w:p>
    <w:p w:rsidR="00FC59DC" w:rsidRPr="00FC59DC" w:rsidRDefault="00FC59DC" w:rsidP="00FC59DC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color w:val="E36C0A" w:themeColor="accent6" w:themeShade="BF"/>
          <w:sz w:val="24"/>
        </w:rPr>
        <w:t>Click “Why</w:t>
      </w:r>
      <w:r w:rsidRPr="00FC59DC">
        <w:rPr>
          <w:b/>
          <w:color w:val="E36C0A" w:themeColor="accent6" w:themeShade="BF"/>
          <w:sz w:val="24"/>
        </w:rPr>
        <w:t>?”</w:t>
      </w:r>
      <w:r>
        <w:rPr>
          <w:b/>
          <w:sz w:val="24"/>
        </w:rPr>
        <w:t xml:space="preserve"> </w:t>
      </w:r>
      <w:r>
        <w:rPr>
          <w:sz w:val="24"/>
        </w:rPr>
        <w:t xml:space="preserve">to find out details of your match. </w:t>
      </w:r>
    </w:p>
    <w:p w:rsidR="00FC59DC" w:rsidRPr="00FC59DC" w:rsidRDefault="00FC59DC" w:rsidP="00FC59DC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color w:val="E36C0A" w:themeColor="accent6" w:themeShade="BF"/>
          <w:sz w:val="24"/>
        </w:rPr>
        <w:t xml:space="preserve">Click on the college or university name </w:t>
      </w:r>
      <w:r w:rsidRPr="00FC59DC">
        <w:rPr>
          <w:sz w:val="24"/>
        </w:rPr>
        <w:t>to explore the institution</w:t>
      </w:r>
    </w:p>
    <w:p w:rsidR="00FC59DC" w:rsidRPr="00FC59DC" w:rsidRDefault="00FC59DC" w:rsidP="00FC59DC">
      <w:pPr>
        <w:pStyle w:val="ListParagraph"/>
        <w:numPr>
          <w:ilvl w:val="1"/>
          <w:numId w:val="1"/>
        </w:numPr>
        <w:rPr>
          <w:b/>
          <w:sz w:val="24"/>
        </w:rPr>
      </w:pPr>
      <w:r w:rsidRPr="00FC59DC">
        <w:rPr>
          <w:b/>
          <w:color w:val="E36C0A" w:themeColor="accent6" w:themeShade="BF"/>
          <w:sz w:val="24"/>
        </w:rPr>
        <w:t>Click “Expand”</w:t>
      </w:r>
      <w:r w:rsidRPr="00FC59DC">
        <w:rPr>
          <w:b/>
          <w:color w:val="984806" w:themeColor="accent6" w:themeShade="80"/>
          <w:sz w:val="24"/>
        </w:rPr>
        <w:t xml:space="preserve"> </w:t>
      </w:r>
      <w:r w:rsidRPr="00FC59DC">
        <w:rPr>
          <w:sz w:val="24"/>
        </w:rPr>
        <w:t>to see a snapshot of the college.</w:t>
      </w:r>
      <w:r>
        <w:rPr>
          <w:b/>
          <w:sz w:val="24"/>
        </w:rPr>
        <w:t xml:space="preserve"> </w:t>
      </w:r>
    </w:p>
    <w:p w:rsidR="00FC59DC" w:rsidRPr="00FC59DC" w:rsidRDefault="00FC59DC" w:rsidP="00FC59DC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color w:val="E36C0A" w:themeColor="accent6" w:themeShade="BF"/>
          <w:sz w:val="24"/>
        </w:rPr>
        <w:t xml:space="preserve">Click “Pin It!” for schools that you like. </w:t>
      </w:r>
      <w:r w:rsidRPr="00FC59DC">
        <w:rPr>
          <w:sz w:val="24"/>
        </w:rPr>
        <w:t>They show up at the top.</w:t>
      </w:r>
      <w:r w:rsidRPr="00FC59DC">
        <w:rPr>
          <w:b/>
          <w:sz w:val="24"/>
        </w:rPr>
        <w:t xml:space="preserve"> </w:t>
      </w:r>
    </w:p>
    <w:p w:rsidR="00FC59DC" w:rsidRPr="007F0889" w:rsidRDefault="00FC59DC" w:rsidP="00FC59DC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color w:val="E36C0A" w:themeColor="accent6" w:themeShade="BF"/>
          <w:sz w:val="24"/>
        </w:rPr>
        <w:t xml:space="preserve">Compare schools you like! </w:t>
      </w:r>
    </w:p>
    <w:p w:rsidR="007F0889" w:rsidRPr="00FC59DC" w:rsidRDefault="007F0889" w:rsidP="00FC59DC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color w:val="E36C0A" w:themeColor="accent6" w:themeShade="BF"/>
          <w:sz w:val="24"/>
        </w:rPr>
        <w:t>Add to Colleges I’m Thinking About</w:t>
      </w:r>
      <w:r>
        <w:rPr>
          <w:color w:val="E36C0A" w:themeColor="accent6" w:themeShade="BF"/>
          <w:sz w:val="24"/>
        </w:rPr>
        <w:t xml:space="preserve"> </w:t>
      </w:r>
      <w:r>
        <w:rPr>
          <w:sz w:val="24"/>
        </w:rPr>
        <w:t xml:space="preserve">to get updates about visits to Washburn! </w:t>
      </w:r>
    </w:p>
    <w:p w:rsidR="007F5F82" w:rsidRPr="00FC59DC" w:rsidRDefault="00FC59DC" w:rsidP="001C6B32">
      <w:pPr>
        <w:spacing w:after="0"/>
        <w:rPr>
          <w:b/>
          <w:sz w:val="24"/>
        </w:rPr>
      </w:pPr>
      <w:r w:rsidRPr="00FC59DC">
        <w:rPr>
          <w:b/>
          <w:sz w:val="24"/>
        </w:rPr>
        <w:t>TIPS FOR SUCCESS</w:t>
      </w:r>
    </w:p>
    <w:p w:rsidR="007629EB" w:rsidRDefault="00FC59DC" w:rsidP="00FC59DC">
      <w:pPr>
        <w:pStyle w:val="ListParagraph"/>
        <w:numPr>
          <w:ilvl w:val="0"/>
          <w:numId w:val="3"/>
        </w:numPr>
        <w:rPr>
          <w:sz w:val="24"/>
        </w:rPr>
      </w:pPr>
      <w:r w:rsidRPr="000B1C98">
        <w:rPr>
          <w:b/>
          <w:sz w:val="24"/>
        </w:rPr>
        <w:t>Start broadly</w:t>
      </w:r>
      <w:r>
        <w:rPr>
          <w:sz w:val="24"/>
        </w:rPr>
        <w:t xml:space="preserve">- the more specific you get, the fewer schools there will be to research. </w:t>
      </w:r>
    </w:p>
    <w:p w:rsidR="007F0889" w:rsidRPr="00FC59DC" w:rsidRDefault="007F0889" w:rsidP="007F0889">
      <w:pPr>
        <w:pStyle w:val="ListParagraph"/>
        <w:numPr>
          <w:ilvl w:val="0"/>
          <w:numId w:val="3"/>
        </w:numPr>
        <w:rPr>
          <w:sz w:val="24"/>
        </w:rPr>
      </w:pPr>
      <w:r w:rsidRPr="000B1C98">
        <w:rPr>
          <w:b/>
          <w:sz w:val="24"/>
        </w:rPr>
        <w:t xml:space="preserve">Use </w:t>
      </w:r>
      <w:proofErr w:type="spellStart"/>
      <w:r w:rsidRPr="000B1C98">
        <w:rPr>
          <w:b/>
          <w:sz w:val="24"/>
        </w:rPr>
        <w:t>Scattergrams</w:t>
      </w:r>
      <w:proofErr w:type="spellEnd"/>
      <w:r>
        <w:rPr>
          <w:sz w:val="24"/>
        </w:rPr>
        <w:t xml:space="preserve"> to determine if you are a fit for a school. </w:t>
      </w:r>
    </w:p>
    <w:p w:rsidR="00FC59DC" w:rsidRDefault="00FC59DC" w:rsidP="00FC59DC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Be prepared to </w:t>
      </w:r>
      <w:r w:rsidRPr="000B1C98">
        <w:rPr>
          <w:b/>
          <w:sz w:val="24"/>
        </w:rPr>
        <w:t>look at schools that don’t match 100%</w:t>
      </w:r>
      <w:r>
        <w:rPr>
          <w:sz w:val="24"/>
        </w:rPr>
        <w:t xml:space="preserve"> </w:t>
      </w:r>
    </w:p>
    <w:p w:rsidR="007F0889" w:rsidRDefault="007F0889" w:rsidP="00FC59DC">
      <w:pPr>
        <w:pStyle w:val="ListParagraph"/>
        <w:numPr>
          <w:ilvl w:val="0"/>
          <w:numId w:val="3"/>
        </w:numPr>
        <w:rPr>
          <w:sz w:val="24"/>
        </w:rPr>
      </w:pPr>
      <w:r w:rsidRPr="000B1C98">
        <w:rPr>
          <w:b/>
          <w:sz w:val="24"/>
        </w:rPr>
        <w:t>Save your searches</w:t>
      </w:r>
      <w:r>
        <w:rPr>
          <w:sz w:val="24"/>
        </w:rPr>
        <w:t xml:space="preserve"> so you can return to them! </w:t>
      </w:r>
    </w:p>
    <w:p w:rsidR="001C6B32" w:rsidRDefault="001C6B32" w:rsidP="001C6B32">
      <w:pPr>
        <w:pStyle w:val="ListParagraph"/>
        <w:rPr>
          <w:sz w:val="24"/>
        </w:rPr>
      </w:pPr>
    </w:p>
    <w:p w:rsidR="007629EB" w:rsidRDefault="007629EB" w:rsidP="007629EB">
      <w:pPr>
        <w:jc w:val="center"/>
      </w:pPr>
    </w:p>
    <w:p w:rsidR="007629EB" w:rsidRPr="00033BE5" w:rsidRDefault="007629EB" w:rsidP="007629EB">
      <w:pPr>
        <w:jc w:val="center"/>
        <w:rPr>
          <w:b/>
          <w:sz w:val="40"/>
        </w:rPr>
      </w:pPr>
      <w:proofErr w:type="spellStart"/>
      <w:r>
        <w:rPr>
          <w:b/>
          <w:sz w:val="40"/>
        </w:rPr>
        <w:lastRenderedPageBreak/>
        <w:t>Naviance</w:t>
      </w:r>
      <w:proofErr w:type="spellEnd"/>
      <w:r w:rsidR="003F4F0B">
        <w:rPr>
          <w:b/>
          <w:sz w:val="40"/>
        </w:rPr>
        <w:t>:</w:t>
      </w:r>
      <w:r>
        <w:rPr>
          <w:b/>
          <w:sz w:val="40"/>
        </w:rPr>
        <w:t xml:space="preserve"> College </w:t>
      </w:r>
      <w:proofErr w:type="spellStart"/>
      <w:r>
        <w:rPr>
          <w:b/>
          <w:sz w:val="40"/>
        </w:rPr>
        <w:t>Scattergrams</w:t>
      </w:r>
      <w:proofErr w:type="spellEnd"/>
    </w:p>
    <w:p w:rsidR="007629EB" w:rsidRDefault="000B1C98" w:rsidP="007629EB">
      <w:pPr>
        <w:rPr>
          <w:sz w:val="24"/>
        </w:rPr>
      </w:pPr>
      <w:proofErr w:type="spellStart"/>
      <w:r>
        <w:rPr>
          <w:sz w:val="24"/>
        </w:rPr>
        <w:t>Scattergrams</w:t>
      </w:r>
      <w:proofErr w:type="spellEnd"/>
      <w:r>
        <w:rPr>
          <w:sz w:val="24"/>
        </w:rPr>
        <w:t xml:space="preserve"> are </w:t>
      </w:r>
      <w:r w:rsidR="003F4F0B">
        <w:rPr>
          <w:sz w:val="24"/>
        </w:rPr>
        <w:t>great</w:t>
      </w:r>
      <w:r>
        <w:rPr>
          <w:sz w:val="24"/>
        </w:rPr>
        <w:t xml:space="preserve"> way to determine where you fit in a </w:t>
      </w:r>
      <w:r w:rsidR="003F4F0B">
        <w:rPr>
          <w:sz w:val="24"/>
        </w:rPr>
        <w:t xml:space="preserve">particular </w:t>
      </w:r>
      <w:r w:rsidR="001819DA">
        <w:rPr>
          <w:sz w:val="24"/>
        </w:rPr>
        <w:t>college’s</w:t>
      </w:r>
      <w:r>
        <w:rPr>
          <w:sz w:val="24"/>
        </w:rPr>
        <w:t xml:space="preserve"> application pool. This document will show you how to find them and use them effectively in your college search. </w:t>
      </w:r>
    </w:p>
    <w:p w:rsidR="007629EB" w:rsidRPr="00F878A5" w:rsidRDefault="007629EB" w:rsidP="007629EB">
      <w:pPr>
        <w:pStyle w:val="ListParagraph"/>
        <w:numPr>
          <w:ilvl w:val="0"/>
          <w:numId w:val="2"/>
        </w:numPr>
        <w:rPr>
          <w:color w:val="E36C0A" w:themeColor="accent6" w:themeShade="BF"/>
          <w:sz w:val="24"/>
        </w:rPr>
      </w:pPr>
      <w:r w:rsidRPr="00F878A5">
        <w:rPr>
          <w:b/>
          <w:color w:val="E36C0A" w:themeColor="accent6" w:themeShade="BF"/>
          <w:sz w:val="24"/>
        </w:rPr>
        <w:t>Log into your Naviance Account</w:t>
      </w:r>
      <w:r w:rsidRPr="00F878A5">
        <w:rPr>
          <w:color w:val="E36C0A" w:themeColor="accent6" w:themeShade="BF"/>
          <w:sz w:val="24"/>
        </w:rPr>
        <w:t xml:space="preserve">  </w:t>
      </w:r>
    </w:p>
    <w:p w:rsidR="007629EB" w:rsidRDefault="007629EB" w:rsidP="007629EB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Click on </w:t>
      </w:r>
      <w:proofErr w:type="spellStart"/>
      <w:r>
        <w:rPr>
          <w:sz w:val="24"/>
        </w:rPr>
        <w:t>Naviance</w:t>
      </w:r>
      <w:proofErr w:type="spellEnd"/>
      <w:r w:rsidR="00AB666A">
        <w:rPr>
          <w:sz w:val="24"/>
        </w:rPr>
        <w:t xml:space="preserve"> from your school’s home page.</w:t>
      </w:r>
    </w:p>
    <w:p w:rsidR="007629EB" w:rsidRDefault="007629EB" w:rsidP="007629EB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Enter your user-name and password</w:t>
      </w:r>
    </w:p>
    <w:p w:rsidR="007629EB" w:rsidRDefault="007629EB" w:rsidP="007629EB">
      <w:pPr>
        <w:pStyle w:val="ListParagraph"/>
        <w:numPr>
          <w:ilvl w:val="2"/>
          <w:numId w:val="2"/>
        </w:numPr>
        <w:rPr>
          <w:sz w:val="24"/>
        </w:rPr>
      </w:pPr>
      <w:r>
        <w:rPr>
          <w:sz w:val="24"/>
        </w:rPr>
        <w:t>If you can’t get in, e-mai</w:t>
      </w:r>
      <w:r w:rsidR="00AB666A">
        <w:rPr>
          <w:sz w:val="24"/>
        </w:rPr>
        <w:t>l your counselor</w:t>
      </w:r>
      <w:bookmarkStart w:id="0" w:name="_GoBack"/>
      <w:bookmarkEnd w:id="0"/>
      <w:r>
        <w:rPr>
          <w:sz w:val="24"/>
        </w:rPr>
        <w:t xml:space="preserve"> to get access. </w:t>
      </w:r>
    </w:p>
    <w:p w:rsidR="007629EB" w:rsidRDefault="007629EB" w:rsidP="007629EB">
      <w:pPr>
        <w:pStyle w:val="ListParagraph"/>
        <w:numPr>
          <w:ilvl w:val="0"/>
          <w:numId w:val="2"/>
        </w:numPr>
        <w:rPr>
          <w:sz w:val="24"/>
        </w:rPr>
      </w:pPr>
      <w:r w:rsidRPr="00F878A5">
        <w:rPr>
          <w:b/>
          <w:color w:val="E36C0A" w:themeColor="accent6" w:themeShade="BF"/>
          <w:sz w:val="24"/>
        </w:rPr>
        <w:t>Click on the Colleges Tab</w:t>
      </w:r>
      <w:r w:rsidRPr="00F878A5">
        <w:rPr>
          <w:color w:val="E36C0A" w:themeColor="accent6" w:themeShade="BF"/>
          <w:sz w:val="24"/>
        </w:rPr>
        <w:t xml:space="preserve"> </w:t>
      </w:r>
      <w:r>
        <w:rPr>
          <w:sz w:val="24"/>
        </w:rPr>
        <w:t xml:space="preserve">located on the top of the page. </w:t>
      </w:r>
    </w:p>
    <w:p w:rsidR="007629EB" w:rsidRDefault="007629EB" w:rsidP="007629EB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>
        <w:rPr>
          <w:b/>
          <w:color w:val="E36C0A" w:themeColor="accent6" w:themeShade="BF"/>
          <w:sz w:val="24"/>
        </w:rPr>
        <w:t xml:space="preserve">Click on </w:t>
      </w:r>
      <w:proofErr w:type="spellStart"/>
      <w:r w:rsidR="00CB6DC0">
        <w:rPr>
          <w:b/>
          <w:color w:val="E36C0A" w:themeColor="accent6" w:themeShade="BF"/>
          <w:sz w:val="24"/>
        </w:rPr>
        <w:t>Scattergrams</w:t>
      </w:r>
      <w:proofErr w:type="spellEnd"/>
      <w:r>
        <w:rPr>
          <w:b/>
          <w:color w:val="E36C0A" w:themeColor="accent6" w:themeShade="BF"/>
          <w:sz w:val="24"/>
        </w:rPr>
        <w:t xml:space="preserve"> </w:t>
      </w:r>
      <w:r>
        <w:rPr>
          <w:sz w:val="24"/>
        </w:rPr>
        <w:t xml:space="preserve">located at the </w:t>
      </w:r>
      <w:r w:rsidR="008C2718">
        <w:rPr>
          <w:sz w:val="24"/>
        </w:rPr>
        <w:t>middle</w:t>
      </w:r>
      <w:r>
        <w:rPr>
          <w:sz w:val="24"/>
        </w:rPr>
        <w:t xml:space="preserve"> right of the page. </w:t>
      </w:r>
    </w:p>
    <w:p w:rsidR="007629EB" w:rsidRDefault="00CB6DC0" w:rsidP="00CB6DC0">
      <w:pPr>
        <w:pStyle w:val="ListParagraph"/>
        <w:tabs>
          <w:tab w:val="left" w:pos="0"/>
        </w:tabs>
        <w:ind w:hanging="720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C4293" wp14:editId="5612D1CD">
                <wp:simplePos x="0" y="0"/>
                <wp:positionH relativeFrom="column">
                  <wp:posOffset>4148667</wp:posOffset>
                </wp:positionH>
                <wp:positionV relativeFrom="paragraph">
                  <wp:posOffset>2965238</wp:posOffset>
                </wp:positionV>
                <wp:extent cx="1854200" cy="0"/>
                <wp:effectExtent l="38100" t="133350" r="0" b="1333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420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4" o:spid="_x0000_s1026" type="#_x0000_t32" style="position:absolute;margin-left:326.65pt;margin-top:233.5pt;width:146pt;height:0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" strokecolor="#e36c0a [2409]" strokeweight="2.5pt">
                <v:stroke endarrow="ope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2B077B7E" wp14:editId="59195854">
            <wp:extent cx="5655406" cy="3665742"/>
            <wp:effectExtent l="19050" t="19050" r="21590" b="1143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717" cy="366594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629EB" w:rsidRPr="007F5F82" w:rsidRDefault="007629EB" w:rsidP="007629EB">
      <w:pPr>
        <w:pStyle w:val="ListParagraph"/>
        <w:tabs>
          <w:tab w:val="left" w:pos="0"/>
        </w:tabs>
        <w:ind w:hanging="720"/>
        <w:rPr>
          <w:sz w:val="10"/>
        </w:rPr>
      </w:pPr>
    </w:p>
    <w:p w:rsidR="007629EB" w:rsidRPr="007F5F82" w:rsidRDefault="008C2718" w:rsidP="008C2718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b/>
          <w:color w:val="E36C0A" w:themeColor="accent6" w:themeShade="BF"/>
          <w:sz w:val="24"/>
        </w:rPr>
        <w:t>Enter the university or college of interest</w:t>
      </w:r>
      <w:r w:rsidR="007629EB" w:rsidRPr="007F5F82">
        <w:rPr>
          <w:b/>
          <w:sz w:val="24"/>
        </w:rPr>
        <w:t xml:space="preserve"> </w:t>
      </w:r>
    </w:p>
    <w:p w:rsidR="007629EB" w:rsidRPr="001B7C07" w:rsidRDefault="008C2718" w:rsidP="007629EB">
      <w:pPr>
        <w:pStyle w:val="ListParagraph"/>
        <w:numPr>
          <w:ilvl w:val="0"/>
          <w:numId w:val="2"/>
        </w:numPr>
        <w:rPr>
          <w:b/>
          <w:sz w:val="24"/>
        </w:rPr>
      </w:pPr>
      <w:r w:rsidRPr="008C2718">
        <w:rPr>
          <w:b/>
          <w:color w:val="E36C0A" w:themeColor="accent6" w:themeShade="BF"/>
          <w:sz w:val="24"/>
        </w:rPr>
        <w:t>Change the test type to the ACT or SAT</w:t>
      </w:r>
      <w:r w:rsidRPr="008C2718">
        <w:rPr>
          <w:color w:val="E36C0A" w:themeColor="accent6" w:themeShade="BF"/>
          <w:sz w:val="24"/>
        </w:rPr>
        <w:t xml:space="preserve"> </w:t>
      </w:r>
      <w:r>
        <w:rPr>
          <w:sz w:val="24"/>
        </w:rPr>
        <w:t>depending on your best score</w:t>
      </w:r>
      <w:r w:rsidR="00BD1274">
        <w:rPr>
          <w:sz w:val="24"/>
        </w:rPr>
        <w:t>.</w:t>
      </w:r>
    </w:p>
    <w:p w:rsidR="007629EB" w:rsidRDefault="001C6B32" w:rsidP="008C2718">
      <w:pPr>
        <w:jc w:val="center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F68712" wp14:editId="45A868C6">
                <wp:simplePos x="0" y="0"/>
                <wp:positionH relativeFrom="column">
                  <wp:posOffset>86995</wp:posOffset>
                </wp:positionH>
                <wp:positionV relativeFrom="paragraph">
                  <wp:posOffset>691515</wp:posOffset>
                </wp:positionV>
                <wp:extent cx="736600" cy="0"/>
                <wp:effectExtent l="0" t="133350" r="0" b="1333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2" o:spid="_x0000_s1026" type="#_x0000_t32" style="position:absolute;margin-left:6.85pt;margin-top:54.45pt;width:58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" strokecolor="#e36c0a [2409]" strokeweight="2.5pt">
                <v:stroke endarrow="ope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ABD7C" wp14:editId="7BD3F8A3">
                <wp:simplePos x="0" y="0"/>
                <wp:positionH relativeFrom="column">
                  <wp:posOffset>86995</wp:posOffset>
                </wp:positionH>
                <wp:positionV relativeFrom="paragraph">
                  <wp:posOffset>395605</wp:posOffset>
                </wp:positionV>
                <wp:extent cx="736600" cy="0"/>
                <wp:effectExtent l="0" t="133350" r="0" b="1333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1" o:spid="_x0000_s1026" type="#_x0000_t32" style="position:absolute;margin-left:6.85pt;margin-top:31.15pt;width:58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" strokecolor="#e36c0a [2409]" strokeweight="2.5pt">
                <v:stroke endarrow="open"/>
              </v:shape>
            </w:pict>
          </mc:Fallback>
        </mc:AlternateContent>
      </w:r>
      <w:r w:rsidR="008C2718">
        <w:rPr>
          <w:noProof/>
          <w:sz w:val="24"/>
        </w:rPr>
        <w:drawing>
          <wp:inline distT="0" distB="0" distL="0" distR="0" wp14:anchorId="5BFB1996" wp14:editId="4B117924">
            <wp:extent cx="4373584" cy="4031598"/>
            <wp:effectExtent l="19050" t="19050" r="27305" b="266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129" cy="402749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D1274" w:rsidRPr="00BD1274" w:rsidRDefault="00BD1274" w:rsidP="001C6B32">
      <w:pPr>
        <w:spacing w:after="0"/>
        <w:rPr>
          <w:b/>
        </w:rPr>
      </w:pPr>
      <w:r w:rsidRPr="00BD1274">
        <w:rPr>
          <w:b/>
        </w:rPr>
        <w:t>HOW TO READ A SCATTER GRAM</w:t>
      </w:r>
    </w:p>
    <w:p w:rsidR="003F4F0B" w:rsidRPr="003F4F0B" w:rsidRDefault="003F4F0B" w:rsidP="001C6B32">
      <w:pPr>
        <w:pStyle w:val="ListParagraph"/>
        <w:numPr>
          <w:ilvl w:val="0"/>
          <w:numId w:val="4"/>
        </w:numPr>
      </w:pPr>
      <w:r w:rsidRPr="003F4F0B">
        <w:rPr>
          <w:b/>
          <w:color w:val="E36C0A" w:themeColor="accent6" w:themeShade="BF"/>
        </w:rPr>
        <w:t>Read the Graph Legend</w:t>
      </w:r>
      <w:r w:rsidRPr="003F4F0B">
        <w:rPr>
          <w:color w:val="E36C0A" w:themeColor="accent6" w:themeShade="BF"/>
        </w:rPr>
        <w:t xml:space="preserve"> </w:t>
      </w:r>
      <w:r>
        <w:t xml:space="preserve">– Each symbol represents a student applicant. </w:t>
      </w:r>
    </w:p>
    <w:p w:rsidR="00BD1274" w:rsidRDefault="00BD1274" w:rsidP="001C6B32">
      <w:pPr>
        <w:pStyle w:val="ListParagraph"/>
        <w:numPr>
          <w:ilvl w:val="0"/>
          <w:numId w:val="4"/>
        </w:numPr>
      </w:pPr>
      <w:r w:rsidRPr="00BD1274">
        <w:rPr>
          <w:b/>
          <w:color w:val="E36C0A" w:themeColor="accent6" w:themeShade="BF"/>
        </w:rPr>
        <w:t xml:space="preserve">Find the Red Circle </w:t>
      </w:r>
      <w:r w:rsidR="003F4F0B">
        <w:t xml:space="preserve">- This is you, the prospective applicant. </w:t>
      </w:r>
    </w:p>
    <w:p w:rsidR="00BD1274" w:rsidRDefault="00BD1274" w:rsidP="001C6B32">
      <w:pPr>
        <w:pStyle w:val="ListParagraph"/>
        <w:numPr>
          <w:ilvl w:val="0"/>
          <w:numId w:val="4"/>
        </w:numPr>
      </w:pPr>
      <w:r w:rsidRPr="00BD1274">
        <w:rPr>
          <w:b/>
          <w:color w:val="E36C0A" w:themeColor="accent6" w:themeShade="BF"/>
        </w:rPr>
        <w:t xml:space="preserve">Find the </w:t>
      </w:r>
      <w:r w:rsidR="003F4F0B">
        <w:rPr>
          <w:b/>
          <w:color w:val="E36C0A" w:themeColor="accent6" w:themeShade="BF"/>
        </w:rPr>
        <w:t>B</w:t>
      </w:r>
      <w:r w:rsidRPr="00BD1274">
        <w:rPr>
          <w:b/>
          <w:color w:val="E36C0A" w:themeColor="accent6" w:themeShade="BF"/>
        </w:rPr>
        <w:t xml:space="preserve">lue </w:t>
      </w:r>
      <w:r w:rsidR="003F4F0B">
        <w:rPr>
          <w:b/>
          <w:color w:val="E36C0A" w:themeColor="accent6" w:themeShade="BF"/>
        </w:rPr>
        <w:t>L</w:t>
      </w:r>
      <w:r w:rsidRPr="00BD1274">
        <w:rPr>
          <w:b/>
          <w:color w:val="E36C0A" w:themeColor="accent6" w:themeShade="BF"/>
        </w:rPr>
        <w:t xml:space="preserve">ines </w:t>
      </w:r>
      <w:r>
        <w:t xml:space="preserve">- The point at which they meet is Washburn’s average accepted student. </w:t>
      </w:r>
    </w:p>
    <w:p w:rsidR="003F4F0B" w:rsidRDefault="00BD1274" w:rsidP="001C6B32">
      <w:pPr>
        <w:pStyle w:val="ListParagraph"/>
        <w:numPr>
          <w:ilvl w:val="1"/>
          <w:numId w:val="4"/>
        </w:numPr>
        <w:ind w:left="1170"/>
      </w:pPr>
      <w:r>
        <w:rPr>
          <w:b/>
        </w:rPr>
        <w:t xml:space="preserve">Reach Schools </w:t>
      </w:r>
      <w:r>
        <w:t xml:space="preserve">– The red circle is </w:t>
      </w:r>
      <w:r>
        <w:rPr>
          <w:i/>
        </w:rPr>
        <w:t>inside</w:t>
      </w:r>
      <w:r w:rsidR="003F4F0B">
        <w:t xml:space="preserve"> the blue lines, </w:t>
      </w:r>
      <w:r w:rsidR="003F4F0B" w:rsidRPr="001819DA">
        <w:rPr>
          <w:i/>
        </w:rPr>
        <w:t>typically</w:t>
      </w:r>
      <w:r w:rsidR="003F4F0B">
        <w:t xml:space="preserve"> surrounded by more red X’s </w:t>
      </w:r>
    </w:p>
    <w:p w:rsidR="00BD1274" w:rsidRPr="00BD1274" w:rsidRDefault="003F4F0B" w:rsidP="001C6B32">
      <w:pPr>
        <w:pStyle w:val="ListParagraph"/>
        <w:ind w:left="2700"/>
      </w:pPr>
      <w:proofErr w:type="gramStart"/>
      <w:r>
        <w:t>than</w:t>
      </w:r>
      <w:proofErr w:type="gramEnd"/>
      <w:r>
        <w:t xml:space="preserve"> green squares.  </w:t>
      </w:r>
    </w:p>
    <w:p w:rsidR="003F4F0B" w:rsidRDefault="00BD1274" w:rsidP="001C6B32">
      <w:pPr>
        <w:pStyle w:val="ListParagraph"/>
        <w:numPr>
          <w:ilvl w:val="1"/>
          <w:numId w:val="4"/>
        </w:numPr>
        <w:ind w:left="1170"/>
      </w:pPr>
      <w:r>
        <w:rPr>
          <w:b/>
        </w:rPr>
        <w:t xml:space="preserve">Target Schools </w:t>
      </w:r>
      <w:r>
        <w:t xml:space="preserve">–The red circle is </w:t>
      </w:r>
      <w:r>
        <w:rPr>
          <w:i/>
        </w:rPr>
        <w:t>right near</w:t>
      </w:r>
      <w:r w:rsidR="003F4F0B">
        <w:t xml:space="preserve"> the blue lines, </w:t>
      </w:r>
      <w:r w:rsidR="003F4F0B" w:rsidRPr="001819DA">
        <w:rPr>
          <w:i/>
        </w:rPr>
        <w:t>typically</w:t>
      </w:r>
      <w:r w:rsidR="003F4F0B">
        <w:t xml:space="preserve"> surrounded by more </w:t>
      </w:r>
    </w:p>
    <w:p w:rsidR="00BD1274" w:rsidRPr="00BD1274" w:rsidRDefault="003F4F0B" w:rsidP="001C6B32">
      <w:pPr>
        <w:pStyle w:val="ListParagraph"/>
        <w:ind w:left="2700"/>
      </w:pPr>
      <w:proofErr w:type="gramStart"/>
      <w:r>
        <w:t>green</w:t>
      </w:r>
      <w:proofErr w:type="gramEnd"/>
      <w:r>
        <w:t xml:space="preserve"> squares and diamond shapes.</w:t>
      </w:r>
    </w:p>
    <w:p w:rsidR="003F4F0B" w:rsidRDefault="00BD1274" w:rsidP="001C6B32">
      <w:pPr>
        <w:pStyle w:val="ListParagraph"/>
        <w:numPr>
          <w:ilvl w:val="1"/>
          <w:numId w:val="4"/>
        </w:numPr>
        <w:ind w:left="1170"/>
      </w:pPr>
      <w:r>
        <w:rPr>
          <w:b/>
        </w:rPr>
        <w:t xml:space="preserve">Likely Schools </w:t>
      </w:r>
      <w:r>
        <w:t>–</w:t>
      </w:r>
      <w:r w:rsidRPr="00BD1274">
        <w:t xml:space="preserve"> </w:t>
      </w:r>
      <w:r>
        <w:t xml:space="preserve">The red circle is </w:t>
      </w:r>
      <w:r>
        <w:rPr>
          <w:i/>
        </w:rPr>
        <w:t>outside</w:t>
      </w:r>
      <w:r w:rsidR="003F4F0B">
        <w:t xml:space="preserve"> the blue lines, </w:t>
      </w:r>
      <w:r w:rsidR="003F4F0B" w:rsidRPr="001819DA">
        <w:rPr>
          <w:i/>
        </w:rPr>
        <w:t>typically</w:t>
      </w:r>
      <w:r w:rsidR="003F4F0B">
        <w:t xml:space="preserve"> surrounded by mostly  </w:t>
      </w:r>
    </w:p>
    <w:p w:rsidR="00BD1274" w:rsidRDefault="003F4F0B" w:rsidP="001C6B32">
      <w:pPr>
        <w:pStyle w:val="ListParagraph"/>
        <w:ind w:left="2700"/>
      </w:pPr>
      <w:proofErr w:type="gramStart"/>
      <w:r>
        <w:t>green</w:t>
      </w:r>
      <w:proofErr w:type="gramEnd"/>
      <w:r>
        <w:t xml:space="preserve"> squares</w:t>
      </w:r>
    </w:p>
    <w:p w:rsidR="001C6B32" w:rsidRPr="001C6B32" w:rsidRDefault="001C6B32" w:rsidP="003F4F0B">
      <w:pPr>
        <w:pStyle w:val="ListParagraph"/>
        <w:ind w:left="2700"/>
        <w:rPr>
          <w:sz w:val="14"/>
        </w:rPr>
      </w:pPr>
    </w:p>
    <w:p w:rsidR="003F4F0B" w:rsidRDefault="003F4F0B" w:rsidP="001C6B3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</w:pPr>
      <w:r w:rsidRPr="001819DA">
        <w:rPr>
          <w:b/>
        </w:rPr>
        <w:t>NOTE</w:t>
      </w:r>
      <w:r>
        <w:t xml:space="preserve">: </w:t>
      </w:r>
      <w:proofErr w:type="spellStart"/>
      <w:r>
        <w:t>Scattergrams</w:t>
      </w:r>
      <w:proofErr w:type="spellEnd"/>
      <w:r>
        <w:t xml:space="preserve"> do not represent holistic admissions processes which may include many alternate factors including involvement, recommendations, interviews, and personal challenges</w:t>
      </w:r>
      <w:r w:rsidR="001C6B32">
        <w:t xml:space="preserve">. They are meant to be an orienting tool for starting your search. </w:t>
      </w:r>
    </w:p>
    <w:p w:rsidR="00BD1274" w:rsidRPr="001C6B32" w:rsidRDefault="00BD1274" w:rsidP="003F4F0B">
      <w:pPr>
        <w:spacing w:after="0"/>
      </w:pPr>
      <w:r w:rsidRPr="001C6B32">
        <w:rPr>
          <w:b/>
        </w:rPr>
        <w:t>IF THERE IS NO SCATTERGRAM</w:t>
      </w:r>
    </w:p>
    <w:p w:rsidR="00BD1274" w:rsidRDefault="00BD1274" w:rsidP="00BD1274">
      <w:pPr>
        <w:pStyle w:val="ListParagraph"/>
        <w:numPr>
          <w:ilvl w:val="0"/>
          <w:numId w:val="5"/>
        </w:numPr>
      </w:pPr>
      <w:r>
        <w:t xml:space="preserve">Check that there are enough applicants from past years. </w:t>
      </w:r>
    </w:p>
    <w:p w:rsidR="003F4F0B" w:rsidRDefault="00BD1274" w:rsidP="003F4F0B">
      <w:pPr>
        <w:pStyle w:val="ListParagraph"/>
        <w:numPr>
          <w:ilvl w:val="0"/>
          <w:numId w:val="5"/>
        </w:numPr>
      </w:pPr>
      <w:r>
        <w:t xml:space="preserve">Check that you have picked the right test! </w:t>
      </w:r>
    </w:p>
    <w:p w:rsidR="00BD1274" w:rsidRDefault="003F4F0B" w:rsidP="003F4F0B">
      <w:pPr>
        <w:pStyle w:val="ListParagraph"/>
        <w:numPr>
          <w:ilvl w:val="0"/>
          <w:numId w:val="5"/>
        </w:numPr>
      </w:pPr>
      <w:r>
        <w:t xml:space="preserve">Go directly to the college’s undergraduate admissions website. </w:t>
      </w:r>
      <w:r w:rsidR="00BD1274" w:rsidRPr="003F4F0B">
        <w:rPr>
          <w:b/>
        </w:rPr>
        <w:t xml:space="preserve"> </w:t>
      </w:r>
    </w:p>
    <w:sectPr w:rsidR="00BD1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3F99"/>
    <w:multiLevelType w:val="hybridMultilevel"/>
    <w:tmpl w:val="1B2C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45FC5"/>
    <w:multiLevelType w:val="hybridMultilevel"/>
    <w:tmpl w:val="A82063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F34E2"/>
    <w:multiLevelType w:val="hybridMultilevel"/>
    <w:tmpl w:val="1AE8BF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66E7D"/>
    <w:multiLevelType w:val="hybridMultilevel"/>
    <w:tmpl w:val="2F68360A"/>
    <w:lvl w:ilvl="0" w:tplc="746E135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448039B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733B5"/>
    <w:multiLevelType w:val="hybridMultilevel"/>
    <w:tmpl w:val="2F68360A"/>
    <w:lvl w:ilvl="0" w:tplc="746E135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448039B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82"/>
    <w:rsid w:val="000B1C98"/>
    <w:rsid w:val="001819DA"/>
    <w:rsid w:val="001B7C07"/>
    <w:rsid w:val="001C6B32"/>
    <w:rsid w:val="0025193D"/>
    <w:rsid w:val="003020EA"/>
    <w:rsid w:val="003F4F0B"/>
    <w:rsid w:val="005B2E5E"/>
    <w:rsid w:val="006F3147"/>
    <w:rsid w:val="007629EB"/>
    <w:rsid w:val="007F0889"/>
    <w:rsid w:val="007F5F82"/>
    <w:rsid w:val="008C2718"/>
    <w:rsid w:val="009B5E6C"/>
    <w:rsid w:val="00A61415"/>
    <w:rsid w:val="00AB666A"/>
    <w:rsid w:val="00BD1274"/>
    <w:rsid w:val="00C2061E"/>
    <w:rsid w:val="00CB6DC0"/>
    <w:rsid w:val="00FB605D"/>
    <w:rsid w:val="00FC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F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F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F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F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F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Minneapolis Public Schools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Salkas</dc:creator>
  <cp:lastModifiedBy>Jodi Danielson</cp:lastModifiedBy>
  <cp:revision>3</cp:revision>
  <cp:lastPrinted>2014-10-14T16:45:00Z</cp:lastPrinted>
  <dcterms:created xsi:type="dcterms:W3CDTF">2015-09-17T16:46:00Z</dcterms:created>
  <dcterms:modified xsi:type="dcterms:W3CDTF">2015-09-17T16:47:00Z</dcterms:modified>
</cp:coreProperties>
</file>