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F5" w:rsidRDefault="00364EF5">
      <w:pPr>
        <w:rPr>
          <w:sz w:val="20"/>
        </w:rPr>
      </w:pPr>
    </w:p>
    <w:p w:rsidR="00364EF5" w:rsidRDefault="00EF0CDD" w:rsidP="00EF0CDD">
      <w:pPr>
        <w:tabs>
          <w:tab w:val="left" w:pos="1620"/>
        </w:tabs>
        <w:spacing w:before="5" w:after="1"/>
        <w:rPr>
          <w:sz w:val="14"/>
        </w:rPr>
      </w:pPr>
      <w:r>
        <w:rPr>
          <w:sz w:val="14"/>
        </w:rPr>
        <w:tab/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443"/>
      </w:tblGrid>
      <w:tr w:rsidR="00364EF5">
        <w:trPr>
          <w:trHeight w:val="1036"/>
        </w:trPr>
        <w:tc>
          <w:tcPr>
            <w:tcW w:w="10641" w:type="dxa"/>
            <w:gridSpan w:val="2"/>
          </w:tcPr>
          <w:p w:rsidR="004A5F74" w:rsidRDefault="004A5F74" w:rsidP="00EF0CDD">
            <w:pPr>
              <w:pStyle w:val="TableParagraph"/>
              <w:spacing w:before="0" w:line="619" w:lineRule="exact"/>
              <w:jc w:val="center"/>
              <w:rPr>
                <w:sz w:val="56"/>
              </w:rPr>
            </w:pPr>
            <w:r>
              <w:rPr>
                <w:sz w:val="56"/>
              </w:rPr>
              <w:t>Cambrian School District</w:t>
            </w:r>
          </w:p>
          <w:p w:rsidR="00EF0CDD" w:rsidRPr="001D564E" w:rsidRDefault="00F64AC8" w:rsidP="00EF0CDD">
            <w:pPr>
              <w:pStyle w:val="TableParagraph"/>
              <w:spacing w:before="0" w:line="619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56"/>
              </w:rPr>
              <w:t>Community Resources</w:t>
            </w:r>
          </w:p>
          <w:p w:rsidR="00EF0CDD" w:rsidRDefault="00EF0CDD" w:rsidP="00EF0CDD">
            <w:pPr>
              <w:pStyle w:val="TableParagraph"/>
              <w:spacing w:before="0" w:line="619" w:lineRule="exact"/>
              <w:rPr>
                <w:sz w:val="56"/>
              </w:rPr>
            </w:pPr>
          </w:p>
        </w:tc>
      </w:tr>
      <w:tr w:rsidR="00364EF5">
        <w:trPr>
          <w:trHeight w:val="651"/>
        </w:trPr>
        <w:tc>
          <w:tcPr>
            <w:tcW w:w="5198" w:type="dxa"/>
          </w:tcPr>
          <w:p w:rsidR="001D564E" w:rsidRDefault="00F64AC8">
            <w:pPr>
              <w:pStyle w:val="TableParagraph"/>
              <w:tabs>
                <w:tab w:val="left" w:pos="1729"/>
                <w:tab w:val="left" w:pos="5404"/>
              </w:tabs>
              <w:spacing w:before="155"/>
              <w:ind w:left="173" w:right="-216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ab/>
            </w:r>
            <w:r w:rsidRPr="0081205E">
              <w:rPr>
                <w:b/>
                <w:sz w:val="20"/>
                <w:shd w:val="clear" w:color="auto" w:fill="A6A6A6"/>
              </w:rPr>
              <w:t>Counseling and</w:t>
            </w:r>
            <w:r w:rsidRPr="0081205E">
              <w:rPr>
                <w:b/>
                <w:spacing w:val="-13"/>
                <w:sz w:val="20"/>
                <w:shd w:val="clear" w:color="auto" w:fill="A6A6A6"/>
              </w:rPr>
              <w:t xml:space="preserve"> </w:t>
            </w:r>
            <w:r w:rsidRPr="0081205E">
              <w:rPr>
                <w:b/>
                <w:sz w:val="20"/>
                <w:shd w:val="clear" w:color="auto" w:fill="A6A6A6"/>
              </w:rPr>
              <w:t>Support</w:t>
            </w:r>
            <w:r>
              <w:rPr>
                <w:b/>
                <w:sz w:val="20"/>
                <w:shd w:val="clear" w:color="auto" w:fill="A6A6A6"/>
              </w:rPr>
              <w:tab/>
            </w:r>
          </w:p>
          <w:p w:rsidR="00364EF5" w:rsidRPr="001D564E" w:rsidRDefault="00364EF5" w:rsidP="001D564E"/>
        </w:tc>
        <w:tc>
          <w:tcPr>
            <w:tcW w:w="5443" w:type="dxa"/>
          </w:tcPr>
          <w:p w:rsidR="00364EF5" w:rsidRDefault="00F64AC8">
            <w:pPr>
              <w:pStyle w:val="TableParagraph"/>
              <w:tabs>
                <w:tab w:val="left" w:pos="2568"/>
                <w:tab w:val="left" w:pos="5648"/>
              </w:tabs>
              <w:spacing w:before="155"/>
              <w:ind w:left="487" w:right="-216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ab/>
              <w:t>Food</w:t>
            </w:r>
            <w:r>
              <w:rPr>
                <w:b/>
                <w:spacing w:val="-8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>Banks</w:t>
            </w:r>
            <w:r>
              <w:rPr>
                <w:b/>
                <w:sz w:val="20"/>
                <w:shd w:val="clear" w:color="auto" w:fill="A6A6A6"/>
              </w:rPr>
              <w:tab/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Almaden</w:t>
            </w:r>
            <w:proofErr w:type="spellEnd"/>
            <w:r>
              <w:rPr>
                <w:sz w:val="20"/>
              </w:rPr>
              <w:t xml:space="preserve"> Valley Counseling Center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Cambrian Park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6529 Crown Boulevard., Suite D, San Jose, CA 95120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Seventh Day Adventist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Tel: 408-997-0200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5265 Carter Avenue, San Jose, CA 95118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408-266-1144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NAMI - National Alliance on Mental Illness</w:t>
            </w:r>
          </w:p>
        </w:tc>
        <w:tc>
          <w:tcPr>
            <w:tcW w:w="5443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1150 South Bascom, Suite 24, San Jose, CA 95128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Inn Vision, Georgia Travis Center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Tel: 408-453-0400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297 Commercial Street, San Jose, CA 95125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408-453-3124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REACH - Raising Early Awareness and Creating Hope</w:t>
            </w:r>
          </w:p>
        </w:tc>
        <w:tc>
          <w:tcPr>
            <w:tcW w:w="5443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1430 Tully Road, Suite 409, San Jose, CA 95122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Loaves &amp; Fishes Family Kitchen: St. Maria </w:t>
            </w:r>
            <w:proofErr w:type="spellStart"/>
            <w:r>
              <w:rPr>
                <w:sz w:val="20"/>
              </w:rPr>
              <w:t>Goretti</w:t>
            </w:r>
            <w:proofErr w:type="spellEnd"/>
            <w:r>
              <w:rPr>
                <w:sz w:val="20"/>
              </w:rPr>
              <w:t xml:space="preserve"> Church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Tel: 408-284-9000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2980 </w:t>
            </w:r>
            <w:proofErr w:type="spellStart"/>
            <w:r>
              <w:rPr>
                <w:sz w:val="20"/>
              </w:rPr>
              <w:t>Senter</w:t>
            </w:r>
            <w:proofErr w:type="spellEnd"/>
            <w:r>
              <w:rPr>
                <w:sz w:val="20"/>
              </w:rPr>
              <w:t xml:space="preserve"> Road, San Jose, CA 95111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408-293-4505</w:t>
            </w:r>
          </w:p>
        </w:tc>
      </w:tr>
      <w:tr w:rsidR="00364EF5">
        <w:trPr>
          <w:trHeight w:val="247"/>
        </w:trPr>
        <w:tc>
          <w:tcPr>
            <w:tcW w:w="5198" w:type="dxa"/>
            <w:shd w:val="clear" w:color="auto" w:fill="A6A6A6"/>
          </w:tcPr>
          <w:p w:rsidR="00364EF5" w:rsidRDefault="00F64AC8">
            <w:pPr>
              <w:pStyle w:val="TableParagraph"/>
              <w:tabs>
                <w:tab w:val="left" w:pos="2050"/>
                <w:tab w:val="left" w:pos="5404"/>
              </w:tabs>
              <w:ind w:left="173" w:right="-216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ab/>
              <w:t>Dental</w:t>
            </w:r>
            <w:r>
              <w:rPr>
                <w:b/>
                <w:spacing w:val="-7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>Resources</w:t>
            </w:r>
            <w:r>
              <w:rPr>
                <w:b/>
                <w:sz w:val="20"/>
                <w:shd w:val="clear" w:color="auto" w:fill="A6A6A6"/>
              </w:rPr>
              <w:tab/>
            </w:r>
          </w:p>
        </w:tc>
        <w:tc>
          <w:tcPr>
            <w:tcW w:w="5443" w:type="dxa"/>
          </w:tcPr>
          <w:p w:rsidR="0081205E" w:rsidRDefault="0081205E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364EF5">
        <w:trPr>
          <w:trHeight w:val="247"/>
        </w:trPr>
        <w:tc>
          <w:tcPr>
            <w:tcW w:w="5198" w:type="dxa"/>
          </w:tcPr>
          <w:p w:rsidR="0081205E" w:rsidRDefault="0081205E">
            <w:pPr>
              <w:pStyle w:val="TableParagraph"/>
              <w:ind w:left="200"/>
              <w:rPr>
                <w:sz w:val="20"/>
              </w:rPr>
            </w:pPr>
          </w:p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Foothill Community Health Center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 Harvest Food Bank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2380 Montpelier Drive, Suite 200, San Jose, CA 95116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750 </w:t>
            </w:r>
            <w:proofErr w:type="spellStart"/>
            <w:r>
              <w:rPr>
                <w:sz w:val="20"/>
              </w:rPr>
              <w:t>Curtner</w:t>
            </w:r>
            <w:proofErr w:type="spellEnd"/>
            <w:r>
              <w:rPr>
                <w:sz w:val="20"/>
              </w:rPr>
              <w:t xml:space="preserve"> Center, San Jose, CA 95125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Tel: 408-254-1800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408-266-8866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Food Connection: 1-800-984-3663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Gardner Family Health Network</w:t>
            </w:r>
          </w:p>
        </w:tc>
        <w:tc>
          <w:tcPr>
            <w:tcW w:w="5443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St. James Health Center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 Vincent De Paul Society of Santa Clara County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55 East Julian Street, San Jose, CA 95112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 Jose, CA</w:t>
            </w:r>
          </w:p>
        </w:tc>
      </w:tr>
      <w:tr w:rsidR="00364EF5">
        <w:trPr>
          <w:trHeight w:val="371"/>
        </w:trPr>
        <w:tc>
          <w:tcPr>
            <w:tcW w:w="5198" w:type="dxa"/>
          </w:tcPr>
          <w:p w:rsidR="00364EF5" w:rsidRDefault="00F64AC8"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Dental: 408-918-2626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Tel: 408-993-9901</w:t>
            </w:r>
          </w:p>
        </w:tc>
      </w:tr>
      <w:tr w:rsidR="00364EF5">
        <w:trPr>
          <w:trHeight w:val="370"/>
        </w:trPr>
        <w:tc>
          <w:tcPr>
            <w:tcW w:w="5198" w:type="dxa"/>
          </w:tcPr>
          <w:p w:rsidR="00364EF5" w:rsidRDefault="00F64AC8">
            <w:pPr>
              <w:pStyle w:val="TableParagraph"/>
              <w:spacing w:before="127"/>
              <w:ind w:left="200"/>
              <w:rPr>
                <w:sz w:val="20"/>
              </w:rPr>
            </w:pPr>
            <w:r>
              <w:rPr>
                <w:sz w:val="20"/>
              </w:rPr>
              <w:t>Santa Clara County Dental Society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tabs>
                <w:tab w:val="left" w:pos="2328"/>
                <w:tab w:val="left" w:pos="5648"/>
              </w:tabs>
              <w:spacing w:before="127"/>
              <w:ind w:left="487" w:right="-216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ab/>
              <w:t>Health</w:t>
            </w:r>
            <w:r>
              <w:rPr>
                <w:b/>
                <w:spacing w:val="-7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>Resources</w:t>
            </w:r>
            <w:r>
              <w:rPr>
                <w:b/>
                <w:sz w:val="20"/>
                <w:shd w:val="clear" w:color="auto" w:fill="A6A6A6"/>
              </w:rPr>
              <w:tab/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Give Kids a Smile Program</w:t>
            </w:r>
          </w:p>
        </w:tc>
        <w:tc>
          <w:tcPr>
            <w:tcW w:w="5443" w:type="dxa"/>
          </w:tcPr>
          <w:p w:rsidR="0081205E" w:rsidRDefault="0081205E">
            <w:pPr>
              <w:pStyle w:val="TableParagraph"/>
              <w:rPr>
                <w:sz w:val="20"/>
              </w:rPr>
            </w:pPr>
          </w:p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Indian Health Center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Contact District Nurse for referral form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Medical, Dental, Counseling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Children's Dental Center: 408-240-0250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1333 Meridian Avenue, San Jose, CA 95125</w:t>
            </w:r>
          </w:p>
        </w:tc>
      </w:tr>
      <w:tr w:rsidR="00364EF5">
        <w:trPr>
          <w:trHeight w:val="370"/>
        </w:trPr>
        <w:tc>
          <w:tcPr>
            <w:tcW w:w="5198" w:type="dxa"/>
          </w:tcPr>
          <w:p w:rsidR="00364EF5" w:rsidRDefault="00F64AC8"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Dolphin Dental: 408-365-7446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Tel: 408-445-3400</w:t>
            </w:r>
          </w:p>
        </w:tc>
      </w:tr>
      <w:tr w:rsidR="00364EF5">
        <w:trPr>
          <w:trHeight w:val="370"/>
        </w:trPr>
        <w:tc>
          <w:tcPr>
            <w:tcW w:w="5198" w:type="dxa"/>
          </w:tcPr>
          <w:p w:rsidR="00364EF5" w:rsidRDefault="00F64AC8">
            <w:pPr>
              <w:pStyle w:val="TableParagraph"/>
              <w:spacing w:before="127"/>
              <w:ind w:left="200"/>
              <w:rPr>
                <w:sz w:val="20"/>
              </w:rPr>
            </w:pPr>
            <w:r>
              <w:rPr>
                <w:sz w:val="20"/>
              </w:rPr>
              <w:t>Valley Health Center @ East Valley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Gardner Health Center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1993 McKee Road, San Jose, CA 95116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195 East Virginia Street, San Jose, CA 95112</w:t>
            </w:r>
          </w:p>
        </w:tc>
      </w:tr>
      <w:tr w:rsidR="00364EF5">
        <w:trPr>
          <w:trHeight w:val="371"/>
        </w:trPr>
        <w:tc>
          <w:tcPr>
            <w:tcW w:w="5198" w:type="dxa"/>
          </w:tcPr>
          <w:p w:rsidR="00364EF5" w:rsidRDefault="00F64AC8"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Tel: 408-817-1460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Tel: 408-918-5500</w:t>
            </w:r>
          </w:p>
        </w:tc>
      </w:tr>
      <w:tr w:rsidR="00364EF5">
        <w:trPr>
          <w:trHeight w:val="371"/>
        </w:trPr>
        <w:tc>
          <w:tcPr>
            <w:tcW w:w="5198" w:type="dxa"/>
          </w:tcPr>
          <w:p w:rsidR="00364EF5" w:rsidRDefault="00F64AC8">
            <w:pPr>
              <w:pStyle w:val="TableParagraph"/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Valley Health Center @ Tully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Gardner Family Health Network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500 Tully Road, San Jose, CA 95111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Compre</w:t>
            </w:r>
            <w:proofErr w:type="spellEnd"/>
            <w:r w:rsidR="0081205E">
              <w:rPr>
                <w:sz w:val="20"/>
              </w:rPr>
              <w:t xml:space="preserve"> </w:t>
            </w:r>
            <w:r>
              <w:rPr>
                <w:sz w:val="20"/>
              </w:rPr>
              <w:t>Care Health Center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Tel: 408-808-6102 - new patients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Dental, Medical, Eye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3030 Alum Rock Avenue, San Jose, CA 95127</w:t>
            </w:r>
          </w:p>
        </w:tc>
      </w:tr>
      <w:tr w:rsidR="00364EF5">
        <w:trPr>
          <w:trHeight w:val="247"/>
        </w:trPr>
        <w:tc>
          <w:tcPr>
            <w:tcW w:w="5198" w:type="dxa"/>
            <w:shd w:val="clear" w:color="auto" w:fill="A6A6A6"/>
          </w:tcPr>
          <w:p w:rsidR="00364EF5" w:rsidRDefault="00F64AC8">
            <w:pPr>
              <w:pStyle w:val="TableParagraph"/>
              <w:tabs>
                <w:tab w:val="left" w:pos="2173"/>
                <w:tab w:val="left" w:pos="5404"/>
              </w:tabs>
              <w:ind w:left="173" w:right="-216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ab/>
              <w:t>Eye</w:t>
            </w:r>
            <w:r>
              <w:rPr>
                <w:b/>
                <w:spacing w:val="-6"/>
                <w:sz w:val="20"/>
                <w:shd w:val="clear" w:color="auto" w:fill="A6A6A6"/>
              </w:rPr>
              <w:t xml:space="preserve"> </w:t>
            </w:r>
            <w:r>
              <w:rPr>
                <w:b/>
                <w:sz w:val="20"/>
                <w:shd w:val="clear" w:color="auto" w:fill="A6A6A6"/>
              </w:rPr>
              <w:t>Resources</w:t>
            </w:r>
            <w:r>
              <w:rPr>
                <w:b/>
                <w:sz w:val="20"/>
                <w:shd w:val="clear" w:color="auto" w:fill="A6A6A6"/>
              </w:rPr>
              <w:tab/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Medical: 408-272-6300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81205E" w:rsidRDefault="0081205E">
            <w:pPr>
              <w:pStyle w:val="TableParagraph"/>
              <w:ind w:left="200"/>
              <w:rPr>
                <w:sz w:val="20"/>
              </w:rPr>
            </w:pPr>
          </w:p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Lions Club Eyeglasses Program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Dental: 408-272-6360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Contact District Nurse for referral form.</w:t>
            </w:r>
          </w:p>
        </w:tc>
        <w:tc>
          <w:tcPr>
            <w:tcW w:w="5443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Santa Clara Valley Medical Center Pediatric Clinic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St. James Health Center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750 South Bascom Avenue, San Jose, CA 95128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55 East Julian Street, San Jose, CA 95112</w:t>
            </w: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 408-885-5000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F64AC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Optometry: 408-918-2649</w:t>
            </w:r>
          </w:p>
        </w:tc>
        <w:tc>
          <w:tcPr>
            <w:tcW w:w="5443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 James Health Center</w:t>
            </w:r>
          </w:p>
        </w:tc>
      </w:tr>
      <w:tr w:rsidR="00364EF5">
        <w:trPr>
          <w:trHeight w:val="247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 East Julian Street, San Jose, CA 95112</w:t>
            </w:r>
          </w:p>
        </w:tc>
      </w:tr>
      <w:tr w:rsidR="00364EF5">
        <w:trPr>
          <w:trHeight w:val="233"/>
        </w:trPr>
        <w:tc>
          <w:tcPr>
            <w:tcW w:w="5198" w:type="dxa"/>
          </w:tcPr>
          <w:p w:rsidR="00364EF5" w:rsidRDefault="00364EF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  <w:tc>
          <w:tcPr>
            <w:tcW w:w="5443" w:type="dxa"/>
          </w:tcPr>
          <w:p w:rsidR="00364EF5" w:rsidRDefault="00F64AC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Medical: 408-918-2600</w:t>
            </w:r>
          </w:p>
        </w:tc>
      </w:tr>
    </w:tbl>
    <w:p w:rsidR="00F64AC8" w:rsidRDefault="00F64AC8" w:rsidP="001D564E"/>
    <w:sectPr w:rsidR="00F64AC8" w:rsidSect="0081205E">
      <w:type w:val="continuous"/>
      <w:pgSz w:w="12240" w:h="15840"/>
      <w:pgMar w:top="0" w:right="9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F5"/>
    <w:rsid w:val="001D564E"/>
    <w:rsid w:val="00364EF5"/>
    <w:rsid w:val="004A5F74"/>
    <w:rsid w:val="005457A6"/>
    <w:rsid w:val="005738A5"/>
    <w:rsid w:val="00676D47"/>
    <w:rsid w:val="0081205E"/>
    <w:rsid w:val="0091051F"/>
    <w:rsid w:val="00AC7FE1"/>
    <w:rsid w:val="00C84428"/>
    <w:rsid w:val="00EF0CDD"/>
    <w:rsid w:val="00F309F9"/>
    <w:rsid w:val="00F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1F63B0-C6FF-4A04-9EFA-FE2C36AE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23" w:lineRule="exact"/>
      <w:ind w:left="5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Reveno, Johanna</dc:creator>
  <cp:keywords/>
  <dc:description/>
  <cp:lastModifiedBy>Christine Gonzales</cp:lastModifiedBy>
  <cp:revision>2</cp:revision>
  <dcterms:created xsi:type="dcterms:W3CDTF">2018-04-18T17:30:00Z</dcterms:created>
  <dcterms:modified xsi:type="dcterms:W3CDTF">2018-04-18T17:30:00Z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2016-01-28T07:00:00Z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2018-04-17T07:00:00Z</vt:filetime>
  </property>
</Properties>
</file>