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0550A97F" w:rsidR="000276C0" w:rsidRPr="0001423C" w:rsidRDefault="00486539" w:rsidP="001055F1">
            <w:pPr>
              <w:rPr>
                <w:b/>
                <w:color w:val="FFFFFF" w:themeColor="background1"/>
                <w:sz w:val="28"/>
              </w:rPr>
            </w:pPr>
            <w:r>
              <w:rPr>
                <w:rFonts w:ascii="Arial" w:hAnsi="Arial" w:cs="Arial"/>
                <w:sz w:val="48"/>
                <w:szCs w:val="48"/>
              </w:rPr>
              <w:t xml:space="preserve">Traditional Emerging Ensembles - Choir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7E275FA6" w:rsidR="00711F4C" w:rsidRPr="00757C5A" w:rsidRDefault="000276C0" w:rsidP="00711F4C">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711F4C">
              <w:rPr>
                <w:rFonts w:ascii="Arial" w:hAnsi="Arial" w:cs="Arial"/>
                <w:b/>
                <w:sz w:val="28"/>
                <w:szCs w:val="28"/>
              </w:rPr>
              <w:t>Priority Standards</w:t>
            </w:r>
            <w:bookmarkStart w:id="0" w:name="_GoBack"/>
            <w:bookmarkEnd w:id="0"/>
          </w:p>
          <w:p w14:paraId="4F0C63A4" w14:textId="35DE0214"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6EA14D08" w:rsidR="000276C0" w:rsidRPr="0001423C" w:rsidRDefault="00486539" w:rsidP="001055F1">
            <w:pPr>
              <w:rPr>
                <w:b/>
                <w:color w:val="FFFFFF" w:themeColor="background1"/>
                <w:sz w:val="28"/>
              </w:rPr>
            </w:pPr>
            <w:r>
              <w:rPr>
                <w:b/>
                <w:color w:val="FFFFFF" w:themeColor="background1"/>
                <w:sz w:val="28"/>
              </w:rPr>
              <w:t>9-12</w:t>
            </w:r>
            <w:r w:rsidRPr="00486539">
              <w:rPr>
                <w:b/>
                <w:color w:val="FFFFFF" w:themeColor="background1"/>
                <w:sz w:val="28"/>
                <w:vertAlign w:val="superscript"/>
              </w:rPr>
              <w:t>th</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4800C5A6" w:rsidR="000276C0" w:rsidRPr="00542767" w:rsidRDefault="00486539"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486539" w14:paraId="073B08AB" w14:textId="77777777" w:rsidTr="001D40AF">
        <w:tc>
          <w:tcPr>
            <w:tcW w:w="10790" w:type="dxa"/>
            <w:gridSpan w:val="2"/>
            <w:tcBorders>
              <w:top w:val="single" w:sz="8" w:space="0" w:color="404040" w:themeColor="text1" w:themeTint="BF"/>
            </w:tcBorders>
            <w:shd w:val="clear" w:color="auto" w:fill="auto"/>
          </w:tcPr>
          <w:p w14:paraId="2DD95FC0" w14:textId="34B165CA" w:rsidR="00486539" w:rsidRPr="00481DE6" w:rsidRDefault="00486539" w:rsidP="00486539">
            <w:pPr>
              <w:autoSpaceDE w:val="0"/>
              <w:autoSpaceDN w:val="0"/>
              <w:adjustRightInd w:val="0"/>
              <w:spacing w:before="60" w:after="60"/>
              <w:contextualSpacing/>
              <w:rPr>
                <w:rFonts w:cstheme="minorHAnsi"/>
                <w:noProof/>
              </w:rPr>
            </w:pPr>
            <w:r w:rsidRPr="006A7D91">
              <w:rPr>
                <w:rFonts w:ascii="Calibri" w:eastAsia="Times New Roman" w:hAnsi="Calibri" w:cs="Calibri"/>
                <w:color w:val="000000"/>
              </w:rPr>
              <w:t>MU:Pr5.1.E.I a. Develop strategies to address expressive challenges in a varied repertoire of music, and evaluate their success using feedback from ensemble peers and other sources to refine performances.</w:t>
            </w:r>
          </w:p>
        </w:tc>
      </w:tr>
      <w:tr w:rsidR="00486539" w14:paraId="32B5C3A5" w14:textId="77777777" w:rsidTr="001D40AF">
        <w:tc>
          <w:tcPr>
            <w:tcW w:w="10790" w:type="dxa"/>
            <w:gridSpan w:val="2"/>
            <w:tcBorders>
              <w:top w:val="single" w:sz="8" w:space="0" w:color="404040" w:themeColor="text1" w:themeTint="BF"/>
            </w:tcBorders>
            <w:shd w:val="clear" w:color="auto" w:fill="auto"/>
          </w:tcPr>
          <w:p w14:paraId="2B067B52" w14:textId="149ABB2C" w:rsidR="00486539" w:rsidRPr="00481DE6" w:rsidRDefault="00486539" w:rsidP="00486539">
            <w:pPr>
              <w:autoSpaceDE w:val="0"/>
              <w:autoSpaceDN w:val="0"/>
              <w:adjustRightInd w:val="0"/>
              <w:spacing w:before="60" w:after="60"/>
              <w:contextualSpacing/>
              <w:rPr>
                <w:rFonts w:cstheme="minorHAnsi"/>
                <w:noProof/>
              </w:rPr>
            </w:pPr>
            <w:r w:rsidRPr="006A7D91">
              <w:rPr>
                <w:rFonts w:ascii="Calibri" w:eastAsia="Times New Roman" w:hAnsi="Calibri" w:cs="Calibri"/>
                <w:color w:val="000000"/>
              </w:rPr>
              <w:t>MU:Pr6.1.E.I a. Demonstrate attention to technical accuracy and expressive qualities in prepared and improvised performances of a varied repertoire of music representing diverse cultures, styles, and genres.</w:t>
            </w:r>
          </w:p>
        </w:tc>
      </w:tr>
      <w:tr w:rsidR="00486539"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D5EB632" w:rsidR="00486539" w:rsidRPr="00542767" w:rsidRDefault="00486539" w:rsidP="00486539">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486539" w14:paraId="3191D786" w14:textId="77777777" w:rsidTr="009323E4">
        <w:tc>
          <w:tcPr>
            <w:tcW w:w="10790" w:type="dxa"/>
            <w:gridSpan w:val="2"/>
            <w:tcBorders>
              <w:top w:val="single" w:sz="8" w:space="0" w:color="404040" w:themeColor="text1" w:themeTint="BF"/>
            </w:tcBorders>
            <w:shd w:val="clear" w:color="auto" w:fill="auto"/>
            <w:vAlign w:val="bottom"/>
          </w:tcPr>
          <w:p w14:paraId="3089CD32" w14:textId="21251716"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MU:Pr4.3.E.I a. Demonstrate an understanding of context in a varied repertoire of music through prepared and improvised performances.</w:t>
            </w:r>
          </w:p>
        </w:tc>
      </w:tr>
      <w:tr w:rsidR="00486539" w14:paraId="1FD8FF5A" w14:textId="77777777" w:rsidTr="009323E4">
        <w:tc>
          <w:tcPr>
            <w:tcW w:w="10790" w:type="dxa"/>
            <w:gridSpan w:val="2"/>
            <w:tcBorders>
              <w:top w:val="single" w:sz="8" w:space="0" w:color="404040" w:themeColor="text1" w:themeTint="BF"/>
            </w:tcBorders>
            <w:shd w:val="clear" w:color="auto" w:fill="auto"/>
          </w:tcPr>
          <w:p w14:paraId="57562BBE" w14:textId="26F37119"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MU:Pr6.1.E.I b. Demonstrate an understanding of expressive intent by connecting with an audience through prepared and improvised performances.</w:t>
            </w:r>
          </w:p>
        </w:tc>
      </w:tr>
      <w:tr w:rsidR="00486539"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76B0328E" w:rsidR="00486539" w:rsidRPr="00542767" w:rsidRDefault="00486539" w:rsidP="00486539">
            <w:pPr>
              <w:autoSpaceDE w:val="0"/>
              <w:autoSpaceDN w:val="0"/>
              <w:adjustRightInd w:val="0"/>
              <w:spacing w:before="60" w:after="60"/>
              <w:contextualSpacing/>
              <w:rPr>
                <w:rFonts w:cstheme="minorHAnsi"/>
                <w:i/>
                <w:noProof/>
                <w:color w:val="FFFFFF" w:themeColor="background1"/>
                <w:sz w:val="24"/>
              </w:rPr>
            </w:pPr>
            <w:r w:rsidRPr="00486539">
              <w:rPr>
                <w:rFonts w:cstheme="minorHAnsi"/>
                <w:i/>
                <w:noProof/>
                <w:sz w:val="24"/>
              </w:rPr>
              <w:t>Responding</w:t>
            </w:r>
          </w:p>
        </w:tc>
      </w:tr>
      <w:tr w:rsidR="00486539" w:rsidRPr="00542767" w14:paraId="27864979" w14:textId="77777777" w:rsidTr="00350F52">
        <w:tc>
          <w:tcPr>
            <w:tcW w:w="10790" w:type="dxa"/>
            <w:gridSpan w:val="2"/>
            <w:tcBorders>
              <w:top w:val="single" w:sz="8" w:space="0" w:color="404040" w:themeColor="text1" w:themeTint="BF"/>
            </w:tcBorders>
            <w:shd w:val="clear" w:color="auto" w:fill="auto"/>
          </w:tcPr>
          <w:p w14:paraId="0572FDFB" w14:textId="7D9CB339"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MU:Re8.1.E.I a. Explain and support interpretations of the expressive intent and meaning of musical works, citing as evidence the treatment of the elements of music, contexts, (when appropriate) the setting of the text, and personal research.</w:t>
            </w:r>
          </w:p>
        </w:tc>
      </w:tr>
      <w:tr w:rsidR="00486539" w:rsidRPr="00542767" w14:paraId="2CE9DE7F" w14:textId="77777777" w:rsidTr="00350F52">
        <w:tc>
          <w:tcPr>
            <w:tcW w:w="10790" w:type="dxa"/>
            <w:gridSpan w:val="2"/>
            <w:tcBorders>
              <w:top w:val="single" w:sz="8" w:space="0" w:color="404040" w:themeColor="text1" w:themeTint="BF"/>
            </w:tcBorders>
            <w:shd w:val="clear" w:color="auto" w:fill="auto"/>
          </w:tcPr>
          <w:p w14:paraId="65BD5EC7" w14:textId="7F94817F"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MU:Re9.1.E.I a. Evaluate works and performances based on personally- or collaboratively-developed criteria, including analysis of the structure and context.</w:t>
            </w:r>
          </w:p>
        </w:tc>
      </w:tr>
      <w:tr w:rsidR="00486539"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13E389F4" w:rsidR="00486539" w:rsidRPr="00542767" w:rsidRDefault="00486539" w:rsidP="00486539">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486539" w:rsidRPr="00542767" w14:paraId="07BE79E4" w14:textId="77777777" w:rsidTr="00CB06D9">
        <w:tc>
          <w:tcPr>
            <w:tcW w:w="10790" w:type="dxa"/>
            <w:gridSpan w:val="2"/>
            <w:tcBorders>
              <w:top w:val="single" w:sz="8" w:space="0" w:color="404040" w:themeColor="text1" w:themeTint="BF"/>
            </w:tcBorders>
            <w:shd w:val="clear" w:color="auto" w:fill="auto"/>
          </w:tcPr>
          <w:p w14:paraId="31C25833" w14:textId="69C6B98A"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11-12.RST.3 - Follow precisely a multistep procedure when carrying out experiments, taking measurements, or performing technical tasks.</w:t>
            </w:r>
          </w:p>
        </w:tc>
      </w:tr>
      <w:tr w:rsidR="00486539" w:rsidRPr="00542767" w14:paraId="6CD2538A" w14:textId="77777777" w:rsidTr="00CB06D9">
        <w:tc>
          <w:tcPr>
            <w:tcW w:w="10790" w:type="dxa"/>
            <w:gridSpan w:val="2"/>
            <w:tcBorders>
              <w:top w:val="single" w:sz="8" w:space="0" w:color="404040" w:themeColor="text1" w:themeTint="BF"/>
            </w:tcBorders>
            <w:shd w:val="clear" w:color="auto" w:fill="auto"/>
          </w:tcPr>
          <w:p w14:paraId="3156DFBE" w14:textId="07C8C165"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486539" w:rsidRPr="00542767" w14:paraId="16BA4DDC" w14:textId="77777777" w:rsidTr="00CB06D9">
        <w:tc>
          <w:tcPr>
            <w:tcW w:w="10790" w:type="dxa"/>
            <w:gridSpan w:val="2"/>
            <w:tcBorders>
              <w:top w:val="single" w:sz="8" w:space="0" w:color="404040" w:themeColor="text1" w:themeTint="BF"/>
            </w:tcBorders>
            <w:shd w:val="clear" w:color="auto" w:fill="auto"/>
          </w:tcPr>
          <w:p w14:paraId="5BDBB4F7" w14:textId="3BB00680"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11-12.WHST.4 - Produce clear and coherent writing in which the development, organization, and style are appropriate to task, purpose, and audience.</w:t>
            </w:r>
          </w:p>
        </w:tc>
      </w:tr>
      <w:tr w:rsidR="00486539" w:rsidRPr="00542767" w14:paraId="1B84A894" w14:textId="77777777" w:rsidTr="00CB06D9">
        <w:tc>
          <w:tcPr>
            <w:tcW w:w="10790" w:type="dxa"/>
            <w:gridSpan w:val="2"/>
            <w:tcBorders>
              <w:top w:val="single" w:sz="8" w:space="0" w:color="404040" w:themeColor="text1" w:themeTint="BF"/>
            </w:tcBorders>
            <w:shd w:val="clear" w:color="auto" w:fill="auto"/>
          </w:tcPr>
          <w:p w14:paraId="0449BA81" w14:textId="6AF628ED" w:rsidR="00486539" w:rsidRPr="00542767" w:rsidRDefault="00486539" w:rsidP="00486539">
            <w:pPr>
              <w:autoSpaceDE w:val="0"/>
              <w:autoSpaceDN w:val="0"/>
              <w:adjustRightInd w:val="0"/>
              <w:spacing w:before="60" w:after="60"/>
              <w:contextualSpacing/>
              <w:rPr>
                <w:rFonts w:cstheme="minorHAnsi"/>
                <w:i/>
                <w:noProof/>
                <w:color w:val="FFFFFF"/>
                <w:sz w:val="24"/>
              </w:rPr>
            </w:pPr>
            <w:r w:rsidRPr="006A7D91">
              <w:rPr>
                <w:rFonts w:ascii="Calibri" w:eastAsia="Times New Roman" w:hAnsi="Calibri" w:cs="Calibri"/>
                <w:color w:val="000000"/>
              </w:rPr>
              <w:t>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09E65D61"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711F4C">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86539"/>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11F4C"/>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F622ADB4-8EB8-48A7-B1A3-98EEC191B408}"/>
</file>

<file path=customXml/itemProps3.xml><?xml version="1.0" encoding="utf-8"?>
<ds:datastoreItem xmlns:ds="http://schemas.openxmlformats.org/officeDocument/2006/customXml" ds:itemID="{5D37051B-6EB2-436B-9DD8-4F1B0283B4B6}">
  <ds:schemaRefs>
    <ds:schemaRef ds:uri="http://schemas.openxmlformats.org/package/2006/metadata/core-properties"/>
    <ds:schemaRef ds:uri="6de0b781-56b2-43bc-9d5c-6e3d2f8e259e"/>
    <ds:schemaRef ds:uri="http://www.w3.org/XML/1998/namespace"/>
    <ds:schemaRef ds:uri="f19ad033-83d3-4c24-a0bc-ea978ae32912"/>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B182CD6-330E-46AF-A3A5-F7407722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2020-10-21T20:15:00Z</dcterms:created>
  <dcterms:modified xsi:type="dcterms:W3CDTF">2020-11-30T21:46:00Z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