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0"/>
        <w:gridCol w:w="3850"/>
      </w:tblGrid>
      <w:tr w:rsidR="000276C0" w:rsidRPr="0001423C" w14:paraId="29576BD6" w14:textId="77777777" w:rsidTr="00D71E2C">
        <w:tc>
          <w:tcPr>
            <w:tcW w:w="6934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2676D889" w:rsidR="000276C0" w:rsidRPr="0001423C" w:rsidRDefault="00D71E2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Drama- MS Beginning Drama</w:t>
            </w:r>
          </w:p>
        </w:tc>
        <w:tc>
          <w:tcPr>
            <w:tcW w:w="3866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4C566763" w:rsidR="000276C0" w:rsidRPr="00D71E2C" w:rsidRDefault="000276C0" w:rsidP="00D71E2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7502A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D71E2C">
        <w:tc>
          <w:tcPr>
            <w:tcW w:w="1080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9440B15" w:rsidR="000276C0" w:rsidRPr="0001423C" w:rsidRDefault="00D71E2C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D71E2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D71E2C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3DF23BF4" w:rsidR="000276C0" w:rsidRPr="00542767" w:rsidRDefault="00D71E2C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A40E25" w14:paraId="073B08AB" w14:textId="77777777" w:rsidTr="00D71E2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tbl>
            <w:tblPr>
              <w:tblW w:w="12415" w:type="dxa"/>
              <w:tblLook w:val="04A0" w:firstRow="1" w:lastRow="0" w:firstColumn="1" w:lastColumn="0" w:noHBand="0" w:noVBand="1"/>
            </w:tblPr>
            <w:tblGrid>
              <w:gridCol w:w="12415"/>
            </w:tblGrid>
            <w:tr w:rsidR="00D71E2C" w:rsidRPr="00BD6650" w14:paraId="3F51A0FA" w14:textId="77777777" w:rsidTr="00F62B8F">
              <w:tc>
                <w:tcPr>
                  <w:tcW w:w="11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7F6BE" w14:textId="77777777" w:rsidR="00D71E2C" w:rsidRPr="00BD6650" w:rsidRDefault="00D71E2C" w:rsidP="00D71E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TH:Cr</w:t>
                  </w:r>
                  <w:proofErr w:type="gramEnd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1.1.6c. Explore a scripted or improvised character by imagining the given circumstances in a drama/theatre work.</w:t>
                  </w:r>
                </w:p>
              </w:tc>
            </w:tr>
            <w:tr w:rsidR="00D71E2C" w:rsidRPr="00BD6650" w14:paraId="501EE292" w14:textId="77777777" w:rsidTr="00F62B8F">
              <w:tc>
                <w:tcPr>
                  <w:tcW w:w="1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97B60" w14:textId="77777777" w:rsidR="00D71E2C" w:rsidRPr="00BD6650" w:rsidRDefault="00D71E2C" w:rsidP="00D71E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TH:Cr</w:t>
                  </w:r>
                  <w:proofErr w:type="gramEnd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2.1.6b. Contribute ideas and accept and incorporate the ideas of others in preparing or devising drama/theatre work.</w:t>
                  </w:r>
                </w:p>
              </w:tc>
            </w:tr>
            <w:tr w:rsidR="00D71E2C" w:rsidRPr="00BD6650" w14:paraId="751C43E5" w14:textId="77777777" w:rsidTr="00F62B8F">
              <w:tc>
                <w:tcPr>
                  <w:tcW w:w="1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6ECEE" w14:textId="77777777" w:rsidR="00D71E2C" w:rsidRPr="00BD6650" w:rsidRDefault="00D71E2C" w:rsidP="00D71E2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gramStart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TH:Cr</w:t>
                  </w:r>
                  <w:proofErr w:type="gramEnd"/>
                  <w:r w:rsidRPr="00BD6650">
                    <w:rPr>
                      <w:rFonts w:ascii="Calibri" w:eastAsia="Times New Roman" w:hAnsi="Calibri" w:cs="Calibri"/>
                      <w:color w:val="000000"/>
                    </w:rPr>
                    <w:t>3.1.6b. Identify effective physical and vocal traits of characters in an improvised or scripted drama/theatre work.</w:t>
                  </w:r>
                </w:p>
              </w:tc>
            </w:tr>
          </w:tbl>
          <w:p w14:paraId="2DD95FC0" w14:textId="324F7CFF" w:rsidR="00A40E25" w:rsidRPr="00481DE6" w:rsidRDefault="00A40E25" w:rsidP="00A40E2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</w:p>
        </w:tc>
      </w:tr>
      <w:tr w:rsidR="0078281C" w14:paraId="729B2DCA" w14:textId="77777777" w:rsidTr="00D71E2C">
        <w:tc>
          <w:tcPr>
            <w:tcW w:w="1080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5CB3DC9" w:rsidR="0078281C" w:rsidRPr="00542767" w:rsidRDefault="00D71E2C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D71E2C" w14:paraId="3191D786" w14:textId="77777777" w:rsidTr="004A6BBD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07905497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4.1.6a. Identify the essential events in a story or script that make up the dramatic structure in a drama/theatre work.</w:t>
            </w:r>
          </w:p>
        </w:tc>
      </w:tr>
      <w:tr w:rsidR="00D71E2C" w14:paraId="1FD8FF5A" w14:textId="77777777" w:rsidTr="004A6BBD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4709D2A3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TH:Pr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4.1.6b. Experiment with various physical choices to communicate character in a drama/theatre work.</w:t>
            </w:r>
          </w:p>
        </w:tc>
      </w:tr>
      <w:tr w:rsidR="00D71E2C" w:rsidRPr="00542767" w14:paraId="1122F739" w14:textId="77777777" w:rsidTr="00D71E2C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4B8F4060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D71E2C" w:rsidRPr="00542767" w14:paraId="27864979" w14:textId="77777777" w:rsidTr="00A86E77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1D170B7C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7.1.6a. Describe and record personal reactions to artistic choices in a drama/theatre work.</w:t>
            </w:r>
          </w:p>
        </w:tc>
      </w:tr>
      <w:tr w:rsidR="00D71E2C" w:rsidRPr="00542767" w14:paraId="2CE9DE7F" w14:textId="77777777" w:rsidTr="00A86E77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18205876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8.1.6b. Identify cultural perspectives that may influence the evaluation of a drama/theatre work.</w:t>
            </w:r>
          </w:p>
        </w:tc>
      </w:tr>
      <w:tr w:rsidR="00D71E2C" w:rsidRPr="00542767" w14:paraId="3E4DE387" w14:textId="77777777" w:rsidTr="00A86E77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2BEE5420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8.1.6c. Identify personal aesthetics, preferences, and beliefs through participation in or observation of drama/ theatre work.</w:t>
            </w:r>
          </w:p>
        </w:tc>
      </w:tr>
      <w:tr w:rsidR="00D71E2C" w:rsidRPr="00542767" w14:paraId="29AF5A57" w14:textId="77777777" w:rsidTr="00A86E77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D1E97B8" w14:textId="711E1E5F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TH:Re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9.1.6a. Use supporting evidence and criteria to evaluate drama/theatre work.</w:t>
            </w:r>
          </w:p>
        </w:tc>
      </w:tr>
      <w:tr w:rsidR="00D71E2C" w:rsidRPr="00542767" w14:paraId="36212CD9" w14:textId="77777777" w:rsidTr="00D71E2C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1A2D0E27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D71E2C" w:rsidRPr="00542767" w14:paraId="07BE79E4" w14:textId="77777777" w:rsidTr="008E5051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7A423A98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10.1.6a. Explain how the actions and motivations of characters in a drama/theatre work impact perspectives of a community or culture.</w:t>
            </w:r>
          </w:p>
        </w:tc>
      </w:tr>
      <w:tr w:rsidR="00D71E2C" w:rsidRPr="00542767" w14:paraId="6CD2538A" w14:textId="77777777" w:rsidTr="008E5051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59CEC32B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11.1.6a. Identify universal themes or common social issues and express them through a drama/theatre work.</w:t>
            </w:r>
          </w:p>
        </w:tc>
      </w:tr>
      <w:tr w:rsidR="00D71E2C" w:rsidRPr="00542767" w14:paraId="16BA4DDC" w14:textId="77777777" w:rsidTr="008E5051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6C221C77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11.2.6a. Research and analyze two different versions of the same drama/theatre story to determine differences and similarities in the visual and aural world of each story.</w:t>
            </w:r>
          </w:p>
        </w:tc>
      </w:tr>
      <w:tr w:rsidR="00D71E2C" w:rsidRPr="00542767" w14:paraId="1B84A894" w14:textId="77777777" w:rsidTr="008E5051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73AAE4E2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TH:Cn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11.2.6b. Investigate the time period and place of a drama/theatre work to better understand performance and design choices.</w:t>
            </w:r>
          </w:p>
        </w:tc>
      </w:tr>
      <w:tr w:rsidR="00D71E2C" w:rsidRPr="00542767" w14:paraId="779C836A" w14:textId="77777777" w:rsidTr="00D71E2C">
        <w:tc>
          <w:tcPr>
            <w:tcW w:w="1080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31A7FB08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D71E2C" w:rsidRPr="00542767" w14:paraId="7228165C" w14:textId="77777777" w:rsidTr="00A679B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A6A7C1C" w14:textId="7B6FD68F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D6650">
              <w:rPr>
                <w:rFonts w:ascii="Calibri" w:eastAsia="Times New Roman" w:hAnsi="Calibri" w:cs="Calibri"/>
                <w:color w:val="000000"/>
              </w:rPr>
              <w:t>6-8.RST.3 - Follow precisely a multistep procedure when carrying out experiments, taking measurements, or performing technical tasks.</w:t>
            </w:r>
          </w:p>
        </w:tc>
      </w:tr>
      <w:tr w:rsidR="00D71E2C" w:rsidRPr="00542767" w14:paraId="103984A3" w14:textId="77777777" w:rsidTr="00A679B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6EEBF9C" w14:textId="0C8715FA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D6650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D71E2C" w:rsidRPr="00542767" w14:paraId="2CC69C08" w14:textId="77777777" w:rsidTr="00A679B2">
        <w:tc>
          <w:tcPr>
            <w:tcW w:w="1080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9A22734" w14:textId="3562CC32" w:rsidR="00D71E2C" w:rsidRPr="00542767" w:rsidRDefault="00D71E2C" w:rsidP="00D71E2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D6650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BD6650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BD6650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260BB061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97502A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502A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1E2C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7051B-6EB2-436B-9DD8-4F1B0283B4B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de0b781-56b2-43bc-9d5c-6e3d2f8e259e"/>
    <ds:schemaRef ds:uri="f19ad033-83d3-4c24-a0bc-ea978ae329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F38154-DB71-42E9-8E53-6830D9A0C56B}"/>
</file>

<file path=customXml/itemProps4.xml><?xml version="1.0" encoding="utf-8"?>
<ds:datastoreItem xmlns:ds="http://schemas.openxmlformats.org/officeDocument/2006/customXml" ds:itemID="{08B9FB68-1A3D-434F-B068-300EF00A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2020-10-22T18:24:00Z</dcterms:created>
  <dcterms:modified xsi:type="dcterms:W3CDTF">2020-11-30T21:18:00Z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