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single" w:sz="4" w:space="0" w:color="A6A6A6" w:themeColor="background1" w:themeShade="A6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single" w:sz="4" w:space="0" w:color="A6A6A6" w:themeColor="background1" w:themeShade="A6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0"/>
        <w:gridCol w:w="4500"/>
        <w:gridCol w:w="4850"/>
      </w:tblGrid>
      <w:tr w:rsidR="000276C0" w:rsidRPr="0001423C" w14:paraId="29576BD6" w14:textId="77777777" w:rsidTr="001055F1">
        <w:tc>
          <w:tcPr>
            <w:tcW w:w="5940" w:type="dxa"/>
            <w:gridSpan w:val="2"/>
            <w:tcBorders>
              <w:top w:val="nil"/>
            </w:tcBorders>
            <w:shd w:val="clear" w:color="auto" w:fill="auto"/>
          </w:tcPr>
          <w:p w14:paraId="3E3F1A2A" w14:textId="77777777" w:rsidR="000276C0" w:rsidRDefault="000276C0" w:rsidP="001055F1">
            <w:pPr>
              <w:rPr>
                <w:rFonts w:ascii="Arial" w:hAnsi="Arial" w:cs="Arial"/>
                <w:sz w:val="48"/>
                <w:szCs w:val="48"/>
              </w:rPr>
            </w:pPr>
            <w:r w:rsidRPr="0001423C">
              <w:rPr>
                <w:noProof/>
              </w:rPr>
              <w:drawing>
                <wp:inline distT="0" distB="0" distL="0" distR="0" wp14:anchorId="1FB9D7E4" wp14:editId="379BF5EF">
                  <wp:extent cx="1808724" cy="602884"/>
                  <wp:effectExtent l="0" t="0" r="1270" b="698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Z:\Logos\horiz_blackblu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8724" cy="6028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48"/>
                <w:szCs w:val="48"/>
              </w:rPr>
              <w:t xml:space="preserve"> </w:t>
            </w:r>
          </w:p>
          <w:p w14:paraId="15DB95D3" w14:textId="3E47B1B9" w:rsidR="000276C0" w:rsidRPr="0001423C" w:rsidRDefault="00141C3B" w:rsidP="001055F1">
            <w:pPr>
              <w:rPr>
                <w:b/>
                <w:color w:val="FFFFFF" w:themeColor="background1"/>
                <w:sz w:val="28"/>
              </w:rPr>
            </w:pPr>
            <w:r>
              <w:rPr>
                <w:rFonts w:ascii="Arial" w:hAnsi="Arial" w:cs="Arial"/>
                <w:sz w:val="48"/>
                <w:szCs w:val="48"/>
              </w:rPr>
              <w:t>MYP NGSS Biology</w:t>
            </w:r>
          </w:p>
        </w:tc>
        <w:tc>
          <w:tcPr>
            <w:tcW w:w="4850" w:type="dxa"/>
            <w:tcBorders>
              <w:top w:val="nil"/>
            </w:tcBorders>
            <w:shd w:val="clear" w:color="auto" w:fill="auto"/>
          </w:tcPr>
          <w:p w14:paraId="240F8DF4" w14:textId="77777777" w:rsidR="000276C0" w:rsidRPr="00757C5A" w:rsidRDefault="000276C0" w:rsidP="001055F1">
            <w:pPr>
              <w:jc w:val="right"/>
              <w:rPr>
                <w:rFonts w:ascii="Arial" w:hAnsi="Arial" w:cs="Arial"/>
                <w:b/>
                <w:szCs w:val="28"/>
              </w:rPr>
            </w:pPr>
          </w:p>
          <w:p w14:paraId="4F0C63A4" w14:textId="3CE3E865" w:rsidR="000276C0" w:rsidRPr="00757C5A" w:rsidRDefault="000276C0" w:rsidP="00655712">
            <w:pPr>
              <w:jc w:val="right"/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Standards-Based Education</w:t>
            </w:r>
            <w:r>
              <w:rPr>
                <w:rFonts w:ascii="Arial" w:hAnsi="Arial" w:cs="Arial"/>
                <w:b/>
                <w:sz w:val="28"/>
                <w:szCs w:val="28"/>
              </w:rPr>
              <w:br/>
            </w:r>
            <w:r w:rsidR="00655712">
              <w:rPr>
                <w:rFonts w:ascii="Arial" w:hAnsi="Arial" w:cs="Arial"/>
                <w:b/>
                <w:sz w:val="28"/>
                <w:szCs w:val="28"/>
              </w:rPr>
              <w:t>Priority Standards</w:t>
            </w:r>
          </w:p>
        </w:tc>
      </w:tr>
      <w:tr w:rsidR="000276C0" w:rsidRPr="0001423C" w14:paraId="78A5570F" w14:textId="77777777" w:rsidTr="00765298">
        <w:tc>
          <w:tcPr>
            <w:tcW w:w="10790" w:type="dxa"/>
            <w:gridSpan w:val="3"/>
            <w:tcBorders>
              <w:bottom w:val="single" w:sz="8" w:space="0" w:color="404040" w:themeColor="text1" w:themeTint="BF"/>
            </w:tcBorders>
            <w:shd w:val="clear" w:color="auto" w:fill="1F497D" w:themeFill="text2"/>
          </w:tcPr>
          <w:p w14:paraId="19D0C1BE" w14:textId="0E607A5E" w:rsidR="000276C0" w:rsidRPr="0001423C" w:rsidRDefault="00214607" w:rsidP="001055F1">
            <w:pPr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>9</w:t>
            </w:r>
            <w:r w:rsidRPr="00214607">
              <w:rPr>
                <w:b/>
                <w:color w:val="FFFFFF" w:themeColor="background1"/>
                <w:sz w:val="28"/>
                <w:vertAlign w:val="superscript"/>
              </w:rPr>
              <w:t>th</w:t>
            </w:r>
            <w:r>
              <w:rPr>
                <w:b/>
                <w:color w:val="FFFFFF" w:themeColor="background1"/>
                <w:sz w:val="28"/>
              </w:rPr>
              <w:t xml:space="preserve"> </w:t>
            </w:r>
            <w:r w:rsidR="000276C0" w:rsidRPr="0001423C">
              <w:rPr>
                <w:b/>
                <w:color w:val="FFFFFF" w:themeColor="background1"/>
                <w:sz w:val="28"/>
              </w:rPr>
              <w:t>Grade</w:t>
            </w:r>
          </w:p>
        </w:tc>
      </w:tr>
      <w:tr w:rsidR="000276C0" w14:paraId="6527A0A8" w14:textId="77777777" w:rsidTr="00765298">
        <w:tc>
          <w:tcPr>
            <w:tcW w:w="10790" w:type="dxa"/>
            <w:gridSpan w:val="3"/>
            <w:tcBorders>
              <w:top w:val="single" w:sz="8" w:space="0" w:color="404040" w:themeColor="text1" w:themeTint="BF"/>
              <w:bottom w:val="single" w:sz="8" w:space="0" w:color="404040" w:themeColor="text1" w:themeTint="BF"/>
            </w:tcBorders>
            <w:shd w:val="clear" w:color="auto" w:fill="99CCFF"/>
            <w:vAlign w:val="center"/>
          </w:tcPr>
          <w:p w14:paraId="7A09CDC3" w14:textId="4E15896E" w:rsidR="000276C0" w:rsidRPr="00147B80" w:rsidRDefault="00147B80" w:rsidP="00816E99">
            <w:pPr>
              <w:rPr>
                <w:rFonts w:ascii="Calibri" w:hAnsi="Calibri" w:cs="Calibri"/>
                <w:i/>
                <w:color w:val="000000"/>
              </w:rPr>
            </w:pPr>
            <w:r w:rsidRPr="00147B80">
              <w:rPr>
                <w:rFonts w:ascii="Calibri" w:hAnsi="Calibri" w:cs="Calibri"/>
                <w:i/>
                <w:color w:val="000000"/>
              </w:rPr>
              <w:t>Life Structures and Processes</w:t>
            </w:r>
          </w:p>
        </w:tc>
      </w:tr>
      <w:tr w:rsidR="00147B80" w14:paraId="073B08AB" w14:textId="77777777" w:rsidTr="00B74FD6">
        <w:tc>
          <w:tcPr>
            <w:tcW w:w="1440" w:type="dxa"/>
            <w:tcBorders>
              <w:top w:val="single" w:sz="8" w:space="0" w:color="404040" w:themeColor="text1" w:themeTint="BF"/>
            </w:tcBorders>
            <w:shd w:val="clear" w:color="auto" w:fill="auto"/>
            <w:vAlign w:val="center"/>
          </w:tcPr>
          <w:p w14:paraId="7D0A0340" w14:textId="77777777" w:rsidR="00655712" w:rsidRPr="00655712" w:rsidRDefault="00655712" w:rsidP="00147B80">
            <w:pPr>
              <w:spacing w:before="60" w:after="60"/>
              <w:contextualSpacing/>
              <w:rPr>
                <w:rFonts w:ascii="Calibri" w:hAnsi="Calibri" w:cs="Calibri"/>
                <w:bCs/>
                <w:color w:val="000000"/>
              </w:rPr>
            </w:pPr>
            <w:r w:rsidRPr="00655712">
              <w:rPr>
                <w:rFonts w:ascii="Calibri" w:hAnsi="Calibri" w:cs="Calibri"/>
                <w:bCs/>
                <w:color w:val="000000"/>
              </w:rPr>
              <w:t xml:space="preserve">A1 </w:t>
            </w:r>
          </w:p>
          <w:p w14:paraId="3C4B3FBF" w14:textId="69D3CA6F" w:rsidR="00147B80" w:rsidRPr="00655712" w:rsidRDefault="00655712" w:rsidP="00147B80">
            <w:pPr>
              <w:spacing w:before="60" w:after="60"/>
              <w:contextualSpacing/>
              <w:rPr>
                <w:rFonts w:cstheme="minorHAnsi"/>
              </w:rPr>
            </w:pPr>
            <w:r w:rsidRPr="00655712">
              <w:rPr>
                <w:rFonts w:ascii="Calibri" w:hAnsi="Calibri" w:cs="Calibri"/>
                <w:bCs/>
                <w:color w:val="000000"/>
              </w:rPr>
              <w:t>HS-LS1-1</w:t>
            </w:r>
          </w:p>
        </w:tc>
        <w:tc>
          <w:tcPr>
            <w:tcW w:w="9350" w:type="dxa"/>
            <w:gridSpan w:val="2"/>
            <w:tcBorders>
              <w:top w:val="single" w:sz="8" w:space="0" w:color="404040" w:themeColor="text1" w:themeTint="BF"/>
            </w:tcBorders>
            <w:shd w:val="clear" w:color="auto" w:fill="auto"/>
            <w:vAlign w:val="center"/>
          </w:tcPr>
          <w:p w14:paraId="2DD95FC0" w14:textId="4E2B71EE" w:rsidR="00147B80" w:rsidRPr="00481DE6" w:rsidRDefault="00147B80" w:rsidP="00147B80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>Construct an explanation based on evidence for how the structure of DNA determines the structure of proteins which carry out the essential functions of life through systems of specialized cells.</w:t>
            </w:r>
          </w:p>
        </w:tc>
      </w:tr>
      <w:tr w:rsidR="00147B80" w14:paraId="4EAB7A77" w14:textId="77777777" w:rsidTr="00B74FD6">
        <w:tc>
          <w:tcPr>
            <w:tcW w:w="1440" w:type="dxa"/>
            <w:shd w:val="clear" w:color="auto" w:fill="auto"/>
            <w:vAlign w:val="center"/>
          </w:tcPr>
          <w:p w14:paraId="514E531F" w14:textId="77777777" w:rsidR="00655712" w:rsidRPr="00655712" w:rsidRDefault="00655712" w:rsidP="00147B80">
            <w:pPr>
              <w:spacing w:before="60" w:after="60"/>
              <w:contextualSpacing/>
              <w:rPr>
                <w:rFonts w:ascii="Calibri" w:hAnsi="Calibri" w:cs="Calibri"/>
                <w:bCs/>
                <w:color w:val="000000"/>
              </w:rPr>
            </w:pPr>
            <w:r w:rsidRPr="00655712">
              <w:rPr>
                <w:rFonts w:ascii="Calibri" w:hAnsi="Calibri" w:cs="Calibri"/>
                <w:bCs/>
                <w:color w:val="000000"/>
              </w:rPr>
              <w:t xml:space="preserve">A2 </w:t>
            </w:r>
          </w:p>
          <w:p w14:paraId="7EC83945" w14:textId="504A6695" w:rsidR="00147B80" w:rsidRPr="00655712" w:rsidRDefault="00655712" w:rsidP="00147B80">
            <w:pPr>
              <w:spacing w:before="60" w:after="60"/>
              <w:contextualSpacing/>
              <w:rPr>
                <w:rFonts w:cstheme="minorHAnsi"/>
              </w:rPr>
            </w:pPr>
            <w:r w:rsidRPr="00655712">
              <w:rPr>
                <w:rFonts w:ascii="Calibri" w:hAnsi="Calibri" w:cs="Calibri"/>
                <w:bCs/>
                <w:color w:val="000000"/>
              </w:rPr>
              <w:t>HS-LS1-2</w:t>
            </w:r>
          </w:p>
        </w:tc>
        <w:tc>
          <w:tcPr>
            <w:tcW w:w="9350" w:type="dxa"/>
            <w:gridSpan w:val="2"/>
            <w:shd w:val="clear" w:color="auto" w:fill="auto"/>
            <w:vAlign w:val="center"/>
          </w:tcPr>
          <w:p w14:paraId="624A1243" w14:textId="721F56A8" w:rsidR="00147B80" w:rsidRPr="00481DE6" w:rsidRDefault="00147B80" w:rsidP="00147B80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>Develop and use a model to illustrate the hierarchical organization of interacting systems that provide specific functions within multicellular organisms.</w:t>
            </w:r>
          </w:p>
        </w:tc>
      </w:tr>
      <w:tr w:rsidR="00147B80" w14:paraId="7102C37D" w14:textId="77777777" w:rsidTr="00B74FD6">
        <w:tc>
          <w:tcPr>
            <w:tcW w:w="1440" w:type="dxa"/>
            <w:shd w:val="clear" w:color="auto" w:fill="auto"/>
            <w:vAlign w:val="center"/>
          </w:tcPr>
          <w:p w14:paraId="77C859FC" w14:textId="77777777" w:rsidR="00655712" w:rsidRPr="00655712" w:rsidRDefault="00655712" w:rsidP="00147B80">
            <w:pPr>
              <w:spacing w:before="60" w:after="60"/>
              <w:contextualSpacing/>
              <w:rPr>
                <w:rFonts w:ascii="Calibri" w:hAnsi="Calibri" w:cs="Calibri"/>
                <w:bCs/>
                <w:color w:val="000000"/>
              </w:rPr>
            </w:pPr>
            <w:r w:rsidRPr="00655712">
              <w:rPr>
                <w:rFonts w:ascii="Calibri" w:hAnsi="Calibri" w:cs="Calibri"/>
                <w:bCs/>
                <w:color w:val="000000"/>
              </w:rPr>
              <w:t xml:space="preserve">B3 </w:t>
            </w:r>
          </w:p>
          <w:p w14:paraId="3CE8E785" w14:textId="05145332" w:rsidR="00147B80" w:rsidRPr="00655712" w:rsidRDefault="00655712" w:rsidP="00147B80">
            <w:pPr>
              <w:spacing w:before="60" w:after="60"/>
              <w:contextualSpacing/>
              <w:rPr>
                <w:rFonts w:cstheme="minorHAnsi"/>
              </w:rPr>
            </w:pPr>
            <w:r w:rsidRPr="00655712">
              <w:rPr>
                <w:rFonts w:ascii="Calibri" w:hAnsi="Calibri" w:cs="Calibri"/>
                <w:bCs/>
                <w:color w:val="000000"/>
              </w:rPr>
              <w:t>HS-LS1-3</w:t>
            </w:r>
          </w:p>
        </w:tc>
        <w:tc>
          <w:tcPr>
            <w:tcW w:w="9350" w:type="dxa"/>
            <w:gridSpan w:val="2"/>
            <w:shd w:val="clear" w:color="auto" w:fill="auto"/>
            <w:vAlign w:val="center"/>
          </w:tcPr>
          <w:p w14:paraId="4E06AC09" w14:textId="1412F61A" w:rsidR="00147B80" w:rsidRDefault="00147B80" w:rsidP="00147B80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Plan and </w:t>
            </w:r>
            <w:proofErr w:type="gramStart"/>
            <w:r>
              <w:rPr>
                <w:rFonts w:ascii="Calibri" w:hAnsi="Calibri" w:cs="Calibri"/>
                <w:color w:val="000000"/>
              </w:rPr>
              <w:t>conduct an investigation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to provide evidence that feedback mechanisms maintain homeostasis.</w:t>
            </w:r>
          </w:p>
        </w:tc>
      </w:tr>
      <w:tr w:rsidR="00147B80" w14:paraId="09B858E3" w14:textId="77777777" w:rsidTr="00B74FD6">
        <w:tc>
          <w:tcPr>
            <w:tcW w:w="1440" w:type="dxa"/>
            <w:shd w:val="clear" w:color="auto" w:fill="auto"/>
            <w:vAlign w:val="center"/>
          </w:tcPr>
          <w:p w14:paraId="5DD43779" w14:textId="77777777" w:rsidR="00655712" w:rsidRPr="00655712" w:rsidRDefault="00655712" w:rsidP="00147B80">
            <w:pPr>
              <w:spacing w:before="60" w:after="60"/>
              <w:contextualSpacing/>
              <w:rPr>
                <w:rFonts w:ascii="Calibri" w:hAnsi="Calibri" w:cs="Calibri"/>
                <w:bCs/>
                <w:color w:val="000000"/>
              </w:rPr>
            </w:pPr>
            <w:r w:rsidRPr="00655712">
              <w:rPr>
                <w:rFonts w:ascii="Calibri" w:hAnsi="Calibri" w:cs="Calibri"/>
                <w:bCs/>
                <w:color w:val="000000"/>
              </w:rPr>
              <w:t xml:space="preserve">A4 </w:t>
            </w:r>
          </w:p>
          <w:p w14:paraId="49377E0A" w14:textId="0B12730C" w:rsidR="00147B80" w:rsidRPr="00655712" w:rsidRDefault="00655712" w:rsidP="00147B80">
            <w:pPr>
              <w:spacing w:before="60" w:after="60"/>
              <w:contextualSpacing/>
              <w:rPr>
                <w:rFonts w:cstheme="minorHAnsi"/>
              </w:rPr>
            </w:pPr>
            <w:r w:rsidRPr="00655712">
              <w:rPr>
                <w:rFonts w:ascii="Calibri" w:hAnsi="Calibri" w:cs="Calibri"/>
                <w:bCs/>
                <w:color w:val="000000"/>
              </w:rPr>
              <w:t>HS-LS1-4</w:t>
            </w:r>
          </w:p>
        </w:tc>
        <w:tc>
          <w:tcPr>
            <w:tcW w:w="9350" w:type="dxa"/>
            <w:gridSpan w:val="2"/>
            <w:shd w:val="clear" w:color="auto" w:fill="auto"/>
            <w:vAlign w:val="center"/>
          </w:tcPr>
          <w:p w14:paraId="70EB30B4" w14:textId="2CE0BA74" w:rsidR="00147B80" w:rsidRDefault="00147B80" w:rsidP="00147B80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Use a model to illustrate the role of cellular division (mitosis) and differentiation in producing and maintaining complex organisms.</w:t>
            </w:r>
          </w:p>
        </w:tc>
      </w:tr>
      <w:tr w:rsidR="00147B80" w14:paraId="1904F5C2" w14:textId="77777777" w:rsidTr="00B74FD6">
        <w:tc>
          <w:tcPr>
            <w:tcW w:w="1440" w:type="dxa"/>
            <w:shd w:val="clear" w:color="auto" w:fill="auto"/>
            <w:vAlign w:val="center"/>
          </w:tcPr>
          <w:p w14:paraId="26F4DDEE" w14:textId="77777777" w:rsidR="00655712" w:rsidRPr="00655712" w:rsidRDefault="00655712" w:rsidP="00147B80">
            <w:pPr>
              <w:spacing w:before="60" w:after="60"/>
              <w:contextualSpacing/>
              <w:rPr>
                <w:rFonts w:ascii="Calibri" w:hAnsi="Calibri" w:cs="Calibri"/>
                <w:bCs/>
                <w:color w:val="000000"/>
              </w:rPr>
            </w:pPr>
            <w:r w:rsidRPr="00655712">
              <w:rPr>
                <w:rFonts w:ascii="Calibri" w:hAnsi="Calibri" w:cs="Calibri"/>
                <w:bCs/>
                <w:color w:val="000000"/>
              </w:rPr>
              <w:t xml:space="preserve">A5 </w:t>
            </w:r>
          </w:p>
          <w:p w14:paraId="62142E5A" w14:textId="02F25D60" w:rsidR="00147B80" w:rsidRPr="00655712" w:rsidRDefault="00655712" w:rsidP="00147B80">
            <w:pPr>
              <w:spacing w:before="60" w:after="60"/>
              <w:contextualSpacing/>
              <w:rPr>
                <w:rFonts w:cstheme="minorHAnsi"/>
              </w:rPr>
            </w:pPr>
            <w:r w:rsidRPr="00655712">
              <w:rPr>
                <w:rFonts w:ascii="Calibri" w:hAnsi="Calibri" w:cs="Calibri"/>
                <w:bCs/>
                <w:color w:val="000000"/>
              </w:rPr>
              <w:t>HS-LS1-5</w:t>
            </w:r>
          </w:p>
        </w:tc>
        <w:tc>
          <w:tcPr>
            <w:tcW w:w="9350" w:type="dxa"/>
            <w:gridSpan w:val="2"/>
            <w:shd w:val="clear" w:color="auto" w:fill="auto"/>
            <w:vAlign w:val="center"/>
          </w:tcPr>
          <w:p w14:paraId="3B431EE4" w14:textId="48EF9436" w:rsidR="00147B80" w:rsidRDefault="00147B80" w:rsidP="00147B80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Use a model to illustrate how photosynthesis transforms light energy into stored chemical energy.</w:t>
            </w:r>
          </w:p>
        </w:tc>
      </w:tr>
      <w:tr w:rsidR="00147B80" w14:paraId="57DDE15C" w14:textId="77777777" w:rsidTr="00B74FD6">
        <w:tc>
          <w:tcPr>
            <w:tcW w:w="1440" w:type="dxa"/>
            <w:shd w:val="clear" w:color="auto" w:fill="auto"/>
            <w:vAlign w:val="center"/>
          </w:tcPr>
          <w:p w14:paraId="62B2166B" w14:textId="77777777" w:rsidR="00655712" w:rsidRPr="00655712" w:rsidRDefault="00655712" w:rsidP="00147B80">
            <w:pPr>
              <w:spacing w:before="60" w:after="60"/>
              <w:contextualSpacing/>
              <w:rPr>
                <w:rFonts w:ascii="Calibri" w:hAnsi="Calibri" w:cs="Calibri"/>
                <w:bCs/>
                <w:color w:val="000000"/>
              </w:rPr>
            </w:pPr>
            <w:r w:rsidRPr="00655712">
              <w:rPr>
                <w:rFonts w:ascii="Calibri" w:hAnsi="Calibri" w:cs="Calibri"/>
                <w:bCs/>
                <w:color w:val="000000"/>
              </w:rPr>
              <w:t xml:space="preserve">A6 </w:t>
            </w:r>
          </w:p>
          <w:p w14:paraId="01AAC707" w14:textId="0152DB42" w:rsidR="00147B80" w:rsidRPr="00655712" w:rsidRDefault="00655712" w:rsidP="00147B80">
            <w:pPr>
              <w:spacing w:before="60" w:after="60"/>
              <w:contextualSpacing/>
              <w:rPr>
                <w:rFonts w:cstheme="minorHAnsi"/>
              </w:rPr>
            </w:pPr>
            <w:r w:rsidRPr="00655712">
              <w:rPr>
                <w:rFonts w:ascii="Calibri" w:hAnsi="Calibri" w:cs="Calibri"/>
                <w:bCs/>
                <w:color w:val="000000"/>
              </w:rPr>
              <w:t>HS-LS1-6</w:t>
            </w:r>
          </w:p>
        </w:tc>
        <w:tc>
          <w:tcPr>
            <w:tcW w:w="9350" w:type="dxa"/>
            <w:gridSpan w:val="2"/>
            <w:shd w:val="clear" w:color="auto" w:fill="auto"/>
            <w:vAlign w:val="center"/>
          </w:tcPr>
          <w:p w14:paraId="0FA213CA" w14:textId="7B6A6CCD" w:rsidR="00147B80" w:rsidRDefault="00147B80" w:rsidP="00147B80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Construct and revise an explanation based on evidence for how carbon, hydrogen, and oxygen from sugar molecules may combine with other elements to form amino acids and/or other large carbon-based molecules.</w:t>
            </w:r>
          </w:p>
        </w:tc>
      </w:tr>
      <w:tr w:rsidR="00147B80" w14:paraId="6267B3C0" w14:textId="77777777" w:rsidTr="00B74FD6">
        <w:tc>
          <w:tcPr>
            <w:tcW w:w="1440" w:type="dxa"/>
            <w:shd w:val="clear" w:color="auto" w:fill="auto"/>
            <w:vAlign w:val="center"/>
          </w:tcPr>
          <w:p w14:paraId="1B6DB75C" w14:textId="77777777" w:rsidR="00655712" w:rsidRPr="00655712" w:rsidRDefault="00655712" w:rsidP="00147B80">
            <w:pPr>
              <w:spacing w:before="60" w:after="60"/>
              <w:contextualSpacing/>
              <w:rPr>
                <w:rFonts w:ascii="Calibri" w:hAnsi="Calibri" w:cs="Calibri"/>
                <w:bCs/>
                <w:color w:val="000000"/>
              </w:rPr>
            </w:pPr>
            <w:r w:rsidRPr="00655712">
              <w:rPr>
                <w:rFonts w:ascii="Calibri" w:hAnsi="Calibri" w:cs="Calibri"/>
                <w:bCs/>
                <w:color w:val="000000"/>
              </w:rPr>
              <w:t xml:space="preserve">A7 </w:t>
            </w:r>
          </w:p>
          <w:p w14:paraId="2386172D" w14:textId="56DDF0DA" w:rsidR="00147B80" w:rsidRPr="00655712" w:rsidRDefault="00655712" w:rsidP="00147B80">
            <w:pPr>
              <w:spacing w:before="60" w:after="60"/>
              <w:contextualSpacing/>
              <w:rPr>
                <w:rFonts w:cstheme="minorHAnsi"/>
              </w:rPr>
            </w:pPr>
            <w:r w:rsidRPr="00655712">
              <w:rPr>
                <w:rFonts w:ascii="Calibri" w:hAnsi="Calibri" w:cs="Calibri"/>
                <w:bCs/>
                <w:color w:val="000000"/>
              </w:rPr>
              <w:t>HS-LS1-7</w:t>
            </w:r>
          </w:p>
        </w:tc>
        <w:tc>
          <w:tcPr>
            <w:tcW w:w="9350" w:type="dxa"/>
            <w:gridSpan w:val="2"/>
            <w:shd w:val="clear" w:color="auto" w:fill="auto"/>
            <w:vAlign w:val="bottom"/>
          </w:tcPr>
          <w:p w14:paraId="6A33DB0F" w14:textId="735ED5C8" w:rsidR="00147B80" w:rsidRPr="00481DE6" w:rsidRDefault="00147B80" w:rsidP="00147B80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>Use a model to illustrate that cellular respiration is a chemical process whereby the bonds of food molecules and oxygen molecules are broken and the bonds in new compounds are formed resulting in a net transfer of energy.</w:t>
            </w:r>
          </w:p>
        </w:tc>
      </w:tr>
      <w:tr w:rsidR="0078281C" w14:paraId="729B2DCA" w14:textId="77777777" w:rsidTr="00765298">
        <w:tc>
          <w:tcPr>
            <w:tcW w:w="10790" w:type="dxa"/>
            <w:gridSpan w:val="3"/>
            <w:tcBorders>
              <w:top w:val="single" w:sz="8" w:space="0" w:color="404040" w:themeColor="text1" w:themeTint="BF"/>
              <w:bottom w:val="single" w:sz="8" w:space="0" w:color="404040" w:themeColor="text1" w:themeTint="BF"/>
            </w:tcBorders>
            <w:shd w:val="clear" w:color="auto" w:fill="99CCFF"/>
            <w:vAlign w:val="center"/>
          </w:tcPr>
          <w:p w14:paraId="4BCC2B05" w14:textId="31EC3987" w:rsidR="0078281C" w:rsidRPr="007E16FA" w:rsidRDefault="007E16FA" w:rsidP="003D4829">
            <w:pPr>
              <w:rPr>
                <w:rFonts w:ascii="Calibri" w:hAnsi="Calibri" w:cs="Calibri"/>
                <w:i/>
                <w:color w:val="000000"/>
              </w:rPr>
            </w:pPr>
            <w:r w:rsidRPr="007E16FA">
              <w:rPr>
                <w:rFonts w:ascii="Calibri" w:hAnsi="Calibri" w:cs="Calibri"/>
                <w:i/>
                <w:color w:val="000000"/>
              </w:rPr>
              <w:t>Ecosystems</w:t>
            </w:r>
          </w:p>
        </w:tc>
      </w:tr>
      <w:tr w:rsidR="007E16FA" w14:paraId="0BBA095B" w14:textId="77777777" w:rsidTr="00B74FD6">
        <w:tc>
          <w:tcPr>
            <w:tcW w:w="1440" w:type="dxa"/>
            <w:tcBorders>
              <w:top w:val="single" w:sz="8" w:space="0" w:color="404040" w:themeColor="text1" w:themeTint="BF"/>
            </w:tcBorders>
            <w:shd w:val="clear" w:color="auto" w:fill="auto"/>
            <w:vAlign w:val="center"/>
          </w:tcPr>
          <w:p w14:paraId="01535706" w14:textId="77777777" w:rsidR="00655712" w:rsidRPr="00B74FD6" w:rsidRDefault="00655712" w:rsidP="007E16FA">
            <w:pPr>
              <w:spacing w:before="60" w:after="60"/>
              <w:contextualSpacing/>
              <w:rPr>
                <w:rFonts w:ascii="Calibri" w:hAnsi="Calibri" w:cs="Calibri"/>
                <w:bCs/>
                <w:color w:val="000000"/>
              </w:rPr>
            </w:pPr>
            <w:r w:rsidRPr="00B74FD6">
              <w:rPr>
                <w:rFonts w:ascii="Calibri" w:hAnsi="Calibri" w:cs="Calibri"/>
                <w:bCs/>
                <w:color w:val="000000"/>
              </w:rPr>
              <w:t xml:space="preserve">A8 </w:t>
            </w:r>
          </w:p>
          <w:p w14:paraId="46388975" w14:textId="118DA082" w:rsidR="007E16FA" w:rsidRPr="00B74FD6" w:rsidRDefault="00655712" w:rsidP="007E16FA">
            <w:pPr>
              <w:spacing w:before="60" w:after="60"/>
              <w:contextualSpacing/>
              <w:rPr>
                <w:rFonts w:cstheme="minorHAnsi"/>
              </w:rPr>
            </w:pPr>
            <w:r w:rsidRPr="00B74FD6">
              <w:rPr>
                <w:rFonts w:ascii="Calibri" w:hAnsi="Calibri" w:cs="Calibri"/>
                <w:bCs/>
                <w:color w:val="000000"/>
              </w:rPr>
              <w:t>HS-LS2-1</w:t>
            </w:r>
          </w:p>
        </w:tc>
        <w:tc>
          <w:tcPr>
            <w:tcW w:w="9350" w:type="dxa"/>
            <w:gridSpan w:val="2"/>
            <w:tcBorders>
              <w:top w:val="single" w:sz="8" w:space="0" w:color="404040" w:themeColor="text1" w:themeTint="BF"/>
            </w:tcBorders>
            <w:shd w:val="clear" w:color="auto" w:fill="auto"/>
            <w:vAlign w:val="center"/>
          </w:tcPr>
          <w:p w14:paraId="01FE16B7" w14:textId="06DAC15F" w:rsidR="007E16FA" w:rsidRPr="00481DE6" w:rsidRDefault="007E16FA" w:rsidP="007E16FA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>Use mathematical and/or computational representations to support explanations of factors that affect carrying capacity of ecosystems at different scales.</w:t>
            </w:r>
          </w:p>
        </w:tc>
      </w:tr>
      <w:tr w:rsidR="007E16FA" w14:paraId="1D9E2DFD" w14:textId="77777777" w:rsidTr="00B74FD6">
        <w:tc>
          <w:tcPr>
            <w:tcW w:w="1440" w:type="dxa"/>
            <w:shd w:val="clear" w:color="auto" w:fill="auto"/>
            <w:vAlign w:val="center"/>
          </w:tcPr>
          <w:p w14:paraId="5AD7DE25" w14:textId="77777777" w:rsidR="00655712" w:rsidRPr="00B74FD6" w:rsidRDefault="00655712" w:rsidP="007E16FA">
            <w:pPr>
              <w:spacing w:before="60" w:after="60"/>
              <w:contextualSpacing/>
              <w:rPr>
                <w:rFonts w:ascii="Calibri" w:hAnsi="Calibri" w:cs="Calibri"/>
                <w:bCs/>
                <w:color w:val="000000"/>
              </w:rPr>
            </w:pPr>
            <w:r w:rsidRPr="00B74FD6">
              <w:rPr>
                <w:rFonts w:ascii="Calibri" w:hAnsi="Calibri" w:cs="Calibri"/>
                <w:bCs/>
                <w:color w:val="000000"/>
              </w:rPr>
              <w:t xml:space="preserve">A9 </w:t>
            </w:r>
          </w:p>
          <w:p w14:paraId="7B05953D" w14:textId="64E907A9" w:rsidR="007E16FA" w:rsidRPr="00B74FD6" w:rsidRDefault="00655712" w:rsidP="007E16FA">
            <w:pPr>
              <w:spacing w:before="60" w:after="60"/>
              <w:contextualSpacing/>
              <w:rPr>
                <w:rFonts w:cstheme="minorHAnsi"/>
              </w:rPr>
            </w:pPr>
            <w:r w:rsidRPr="00B74FD6">
              <w:rPr>
                <w:rFonts w:ascii="Calibri" w:hAnsi="Calibri" w:cs="Calibri"/>
                <w:bCs/>
                <w:color w:val="000000"/>
              </w:rPr>
              <w:t>HS-LS2-2</w:t>
            </w:r>
          </w:p>
        </w:tc>
        <w:tc>
          <w:tcPr>
            <w:tcW w:w="9350" w:type="dxa"/>
            <w:gridSpan w:val="2"/>
            <w:shd w:val="clear" w:color="auto" w:fill="auto"/>
            <w:vAlign w:val="center"/>
          </w:tcPr>
          <w:p w14:paraId="203B4A4D" w14:textId="2EBD372A" w:rsidR="007E16FA" w:rsidRPr="00481DE6" w:rsidRDefault="007E16FA" w:rsidP="007E16FA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>Use mathematical representations to support and revise explanations based on evidence about factors affecting biodiversity and populations in ecosystems of different scales.</w:t>
            </w:r>
          </w:p>
        </w:tc>
      </w:tr>
      <w:tr w:rsidR="007E16FA" w14:paraId="4F5DD17D" w14:textId="77777777" w:rsidTr="00B74FD6">
        <w:tc>
          <w:tcPr>
            <w:tcW w:w="1440" w:type="dxa"/>
            <w:shd w:val="clear" w:color="auto" w:fill="auto"/>
            <w:vAlign w:val="center"/>
          </w:tcPr>
          <w:p w14:paraId="7678997D" w14:textId="77777777" w:rsidR="00655712" w:rsidRPr="00B74FD6" w:rsidRDefault="00655712" w:rsidP="007E16FA">
            <w:pPr>
              <w:spacing w:before="60" w:after="60"/>
              <w:contextualSpacing/>
              <w:rPr>
                <w:rFonts w:ascii="Calibri" w:hAnsi="Calibri" w:cs="Calibri"/>
                <w:bCs/>
                <w:color w:val="000000"/>
              </w:rPr>
            </w:pPr>
            <w:r w:rsidRPr="00B74FD6">
              <w:rPr>
                <w:rFonts w:ascii="Calibri" w:hAnsi="Calibri" w:cs="Calibri"/>
                <w:bCs/>
                <w:color w:val="000000"/>
              </w:rPr>
              <w:t xml:space="preserve">A10 </w:t>
            </w:r>
          </w:p>
          <w:p w14:paraId="6F94BF70" w14:textId="1EC49443" w:rsidR="007E16FA" w:rsidRPr="00B74FD6" w:rsidRDefault="00655712" w:rsidP="007E16FA">
            <w:pPr>
              <w:spacing w:before="60" w:after="60"/>
              <w:contextualSpacing/>
              <w:rPr>
                <w:rFonts w:cstheme="minorHAnsi"/>
              </w:rPr>
            </w:pPr>
            <w:r w:rsidRPr="00B74FD6">
              <w:rPr>
                <w:rFonts w:ascii="Calibri" w:hAnsi="Calibri" w:cs="Calibri"/>
                <w:bCs/>
                <w:color w:val="000000"/>
              </w:rPr>
              <w:t>HS-LS2-3</w:t>
            </w:r>
          </w:p>
        </w:tc>
        <w:tc>
          <w:tcPr>
            <w:tcW w:w="9350" w:type="dxa"/>
            <w:gridSpan w:val="2"/>
            <w:shd w:val="clear" w:color="auto" w:fill="auto"/>
            <w:vAlign w:val="center"/>
          </w:tcPr>
          <w:p w14:paraId="388131BC" w14:textId="529D3B5F" w:rsidR="007E16FA" w:rsidRDefault="007E16FA" w:rsidP="007E16FA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Construct and revise an explanation based on evidence for the cycling of matter and flow of energy in aerobic and anaerobic conditions.</w:t>
            </w:r>
          </w:p>
        </w:tc>
      </w:tr>
      <w:tr w:rsidR="007E16FA" w14:paraId="6A466077" w14:textId="77777777" w:rsidTr="00B74FD6">
        <w:tc>
          <w:tcPr>
            <w:tcW w:w="1440" w:type="dxa"/>
            <w:shd w:val="clear" w:color="auto" w:fill="auto"/>
            <w:vAlign w:val="center"/>
          </w:tcPr>
          <w:p w14:paraId="5B884C10" w14:textId="77777777" w:rsidR="00655712" w:rsidRPr="00B74FD6" w:rsidRDefault="00655712" w:rsidP="007E16FA">
            <w:pPr>
              <w:spacing w:before="60" w:after="60"/>
              <w:contextualSpacing/>
              <w:rPr>
                <w:rFonts w:ascii="Calibri" w:hAnsi="Calibri" w:cs="Calibri"/>
                <w:bCs/>
                <w:color w:val="000000"/>
              </w:rPr>
            </w:pPr>
            <w:r w:rsidRPr="00B74FD6">
              <w:rPr>
                <w:rFonts w:ascii="Calibri" w:hAnsi="Calibri" w:cs="Calibri"/>
                <w:bCs/>
                <w:color w:val="000000"/>
              </w:rPr>
              <w:t xml:space="preserve">C11 </w:t>
            </w:r>
          </w:p>
          <w:p w14:paraId="113FCED3" w14:textId="1F856534" w:rsidR="007E16FA" w:rsidRPr="00B74FD6" w:rsidRDefault="00655712" w:rsidP="007E16FA">
            <w:pPr>
              <w:spacing w:before="60" w:after="60"/>
              <w:contextualSpacing/>
              <w:rPr>
                <w:rFonts w:cstheme="minorHAnsi"/>
              </w:rPr>
            </w:pPr>
            <w:r w:rsidRPr="00B74FD6">
              <w:rPr>
                <w:rFonts w:ascii="Calibri" w:hAnsi="Calibri" w:cs="Calibri"/>
                <w:bCs/>
                <w:color w:val="000000"/>
              </w:rPr>
              <w:t>HS-LS2-4</w:t>
            </w:r>
          </w:p>
        </w:tc>
        <w:tc>
          <w:tcPr>
            <w:tcW w:w="9350" w:type="dxa"/>
            <w:gridSpan w:val="2"/>
            <w:shd w:val="clear" w:color="auto" w:fill="auto"/>
            <w:vAlign w:val="center"/>
          </w:tcPr>
          <w:p w14:paraId="57EE4127" w14:textId="296ECC80" w:rsidR="007E16FA" w:rsidRDefault="007E16FA" w:rsidP="007E16FA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Use mathematical representations to support claims for the cycling of matter and flow of energy among organisms in an ecosystem.</w:t>
            </w:r>
          </w:p>
        </w:tc>
      </w:tr>
      <w:tr w:rsidR="007E16FA" w14:paraId="7CE7770E" w14:textId="77777777" w:rsidTr="00B74FD6">
        <w:tc>
          <w:tcPr>
            <w:tcW w:w="1440" w:type="dxa"/>
            <w:shd w:val="clear" w:color="auto" w:fill="auto"/>
            <w:vAlign w:val="center"/>
          </w:tcPr>
          <w:p w14:paraId="6C30A79C" w14:textId="77777777" w:rsidR="00655712" w:rsidRPr="00B74FD6" w:rsidRDefault="00655712" w:rsidP="007E16FA">
            <w:pPr>
              <w:spacing w:before="60" w:after="60"/>
              <w:contextualSpacing/>
              <w:rPr>
                <w:rFonts w:ascii="Calibri" w:hAnsi="Calibri" w:cs="Calibri"/>
                <w:bCs/>
                <w:color w:val="000000"/>
              </w:rPr>
            </w:pPr>
            <w:r w:rsidRPr="00B74FD6">
              <w:rPr>
                <w:rFonts w:ascii="Calibri" w:hAnsi="Calibri" w:cs="Calibri"/>
                <w:bCs/>
                <w:color w:val="000000"/>
              </w:rPr>
              <w:t xml:space="preserve">A12 </w:t>
            </w:r>
          </w:p>
          <w:p w14:paraId="0E6155E3" w14:textId="6A7D83A8" w:rsidR="007E16FA" w:rsidRPr="00B74FD6" w:rsidRDefault="00655712" w:rsidP="007E16FA">
            <w:pPr>
              <w:spacing w:before="60" w:after="60"/>
              <w:contextualSpacing/>
              <w:rPr>
                <w:rFonts w:cstheme="minorHAnsi"/>
              </w:rPr>
            </w:pPr>
            <w:r w:rsidRPr="00B74FD6">
              <w:rPr>
                <w:rFonts w:ascii="Calibri" w:hAnsi="Calibri" w:cs="Calibri"/>
                <w:bCs/>
                <w:color w:val="000000"/>
              </w:rPr>
              <w:t>HS-LS2-5</w:t>
            </w:r>
          </w:p>
        </w:tc>
        <w:tc>
          <w:tcPr>
            <w:tcW w:w="9350" w:type="dxa"/>
            <w:gridSpan w:val="2"/>
            <w:shd w:val="clear" w:color="auto" w:fill="auto"/>
            <w:vAlign w:val="center"/>
          </w:tcPr>
          <w:p w14:paraId="4728A24E" w14:textId="667D9618" w:rsidR="007E16FA" w:rsidRDefault="007E16FA" w:rsidP="007E16FA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Develop a model to illustrate the role of photosynthesis and cellular respiration in the cycling of carbon among the biosphere, atmosphere, hydrosphere, and geosphere.</w:t>
            </w:r>
          </w:p>
        </w:tc>
      </w:tr>
      <w:tr w:rsidR="007E16FA" w14:paraId="573E66C1" w14:textId="77777777" w:rsidTr="00B74FD6">
        <w:tc>
          <w:tcPr>
            <w:tcW w:w="1440" w:type="dxa"/>
            <w:shd w:val="clear" w:color="auto" w:fill="auto"/>
            <w:vAlign w:val="center"/>
          </w:tcPr>
          <w:p w14:paraId="4899C062" w14:textId="77777777" w:rsidR="00B74FD6" w:rsidRPr="00B74FD6" w:rsidRDefault="00B74FD6" w:rsidP="007E16FA">
            <w:pPr>
              <w:spacing w:before="60" w:after="60"/>
              <w:contextualSpacing/>
              <w:rPr>
                <w:rFonts w:ascii="Calibri" w:hAnsi="Calibri" w:cs="Calibri"/>
                <w:bCs/>
                <w:color w:val="000000"/>
              </w:rPr>
            </w:pPr>
            <w:r w:rsidRPr="00B74FD6">
              <w:rPr>
                <w:rFonts w:ascii="Calibri" w:hAnsi="Calibri" w:cs="Calibri"/>
                <w:bCs/>
                <w:color w:val="000000"/>
              </w:rPr>
              <w:t xml:space="preserve">A13 </w:t>
            </w:r>
          </w:p>
          <w:p w14:paraId="4A3C77D5" w14:textId="525CAE5B" w:rsidR="007E16FA" w:rsidRPr="00B74FD6" w:rsidRDefault="00B74FD6" w:rsidP="007E16FA">
            <w:pPr>
              <w:spacing w:before="60" w:after="60"/>
              <w:contextualSpacing/>
              <w:rPr>
                <w:rFonts w:cstheme="minorHAnsi"/>
              </w:rPr>
            </w:pPr>
            <w:r w:rsidRPr="00B74FD6">
              <w:rPr>
                <w:rFonts w:ascii="Calibri" w:hAnsi="Calibri" w:cs="Calibri"/>
                <w:bCs/>
                <w:color w:val="000000"/>
              </w:rPr>
              <w:t>HS-LS2-6</w:t>
            </w:r>
          </w:p>
        </w:tc>
        <w:tc>
          <w:tcPr>
            <w:tcW w:w="9350" w:type="dxa"/>
            <w:gridSpan w:val="2"/>
            <w:shd w:val="clear" w:color="auto" w:fill="auto"/>
            <w:vAlign w:val="center"/>
          </w:tcPr>
          <w:p w14:paraId="0CCE0910" w14:textId="4B2AEE00" w:rsidR="007E16FA" w:rsidRDefault="007E16FA" w:rsidP="007E16FA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Evaluate the claims, evidence, and reasoning that the complex interactions in ecosystems maintain relatively consistent numbers and types of organisms in stable </w:t>
            </w:r>
            <w:proofErr w:type="gramStart"/>
            <w:r>
              <w:rPr>
                <w:rFonts w:ascii="Calibri" w:hAnsi="Calibri" w:cs="Calibri"/>
                <w:color w:val="000000"/>
              </w:rPr>
              <w:t>conditions, but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changing conditions may result in a new ecosystem.</w:t>
            </w:r>
          </w:p>
        </w:tc>
      </w:tr>
      <w:tr w:rsidR="007E16FA" w14:paraId="4273782F" w14:textId="77777777" w:rsidTr="00B74FD6">
        <w:tc>
          <w:tcPr>
            <w:tcW w:w="1440" w:type="dxa"/>
            <w:shd w:val="clear" w:color="auto" w:fill="auto"/>
            <w:vAlign w:val="center"/>
          </w:tcPr>
          <w:p w14:paraId="72EDEAAE" w14:textId="77777777" w:rsidR="00B74FD6" w:rsidRPr="00B74FD6" w:rsidRDefault="00B74FD6" w:rsidP="007E16FA">
            <w:pPr>
              <w:spacing w:before="60" w:after="60"/>
              <w:contextualSpacing/>
              <w:rPr>
                <w:rFonts w:ascii="Calibri" w:hAnsi="Calibri" w:cs="Calibri"/>
                <w:bCs/>
                <w:color w:val="000000"/>
              </w:rPr>
            </w:pPr>
            <w:r w:rsidRPr="00B74FD6">
              <w:rPr>
                <w:rFonts w:ascii="Calibri" w:hAnsi="Calibri" w:cs="Calibri"/>
                <w:bCs/>
                <w:color w:val="000000"/>
              </w:rPr>
              <w:t>D14</w:t>
            </w:r>
          </w:p>
          <w:p w14:paraId="5856F75C" w14:textId="2C51048E" w:rsidR="007E16FA" w:rsidRPr="00B74FD6" w:rsidRDefault="00B74FD6" w:rsidP="007E16FA">
            <w:pPr>
              <w:spacing w:before="60" w:after="60"/>
              <w:contextualSpacing/>
              <w:rPr>
                <w:rFonts w:cstheme="minorHAnsi"/>
              </w:rPr>
            </w:pPr>
            <w:r w:rsidRPr="00B74FD6">
              <w:rPr>
                <w:rFonts w:ascii="Calibri" w:hAnsi="Calibri" w:cs="Calibri"/>
                <w:bCs/>
                <w:color w:val="000000"/>
              </w:rPr>
              <w:t>HS-LS2-7</w:t>
            </w:r>
          </w:p>
        </w:tc>
        <w:tc>
          <w:tcPr>
            <w:tcW w:w="9350" w:type="dxa"/>
            <w:gridSpan w:val="2"/>
            <w:shd w:val="clear" w:color="auto" w:fill="auto"/>
            <w:vAlign w:val="center"/>
          </w:tcPr>
          <w:p w14:paraId="1B5C63F5" w14:textId="622BCE97" w:rsidR="007E16FA" w:rsidRPr="00481DE6" w:rsidRDefault="007E16FA" w:rsidP="007E16FA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>Design, evaluate, and refine a solution for reducing the impacts of human activities on the environment and biodiversity.</w:t>
            </w:r>
          </w:p>
        </w:tc>
      </w:tr>
      <w:tr w:rsidR="007E16FA" w14:paraId="4A4A2871" w14:textId="77777777" w:rsidTr="00B74FD6">
        <w:tc>
          <w:tcPr>
            <w:tcW w:w="1440" w:type="dxa"/>
            <w:shd w:val="clear" w:color="auto" w:fill="auto"/>
            <w:vAlign w:val="center"/>
          </w:tcPr>
          <w:p w14:paraId="19B47751" w14:textId="77777777" w:rsidR="00B74FD6" w:rsidRPr="00B74FD6" w:rsidRDefault="00B74FD6" w:rsidP="007E16FA">
            <w:pPr>
              <w:spacing w:before="60" w:after="60"/>
              <w:contextualSpacing/>
              <w:rPr>
                <w:rFonts w:ascii="Calibri" w:hAnsi="Calibri" w:cs="Calibri"/>
                <w:bCs/>
                <w:color w:val="000000"/>
              </w:rPr>
            </w:pPr>
            <w:r w:rsidRPr="00B74FD6">
              <w:rPr>
                <w:rFonts w:ascii="Calibri" w:hAnsi="Calibri" w:cs="Calibri"/>
                <w:bCs/>
                <w:color w:val="000000"/>
              </w:rPr>
              <w:t xml:space="preserve">C15 </w:t>
            </w:r>
          </w:p>
          <w:p w14:paraId="62D6762B" w14:textId="2E980995" w:rsidR="007E16FA" w:rsidRPr="00B74FD6" w:rsidRDefault="00B74FD6" w:rsidP="007E16FA">
            <w:pPr>
              <w:spacing w:before="60" w:after="60"/>
              <w:contextualSpacing/>
              <w:rPr>
                <w:rFonts w:cstheme="minorHAnsi"/>
              </w:rPr>
            </w:pPr>
            <w:r w:rsidRPr="00B74FD6">
              <w:rPr>
                <w:rFonts w:ascii="Calibri" w:hAnsi="Calibri" w:cs="Calibri"/>
                <w:bCs/>
                <w:color w:val="000000"/>
              </w:rPr>
              <w:t>HS-LS2-8</w:t>
            </w:r>
          </w:p>
        </w:tc>
        <w:tc>
          <w:tcPr>
            <w:tcW w:w="9350" w:type="dxa"/>
            <w:gridSpan w:val="2"/>
            <w:shd w:val="clear" w:color="auto" w:fill="auto"/>
            <w:vAlign w:val="bottom"/>
          </w:tcPr>
          <w:p w14:paraId="58803A51" w14:textId="2155CCD5" w:rsidR="007E16FA" w:rsidRPr="00481DE6" w:rsidRDefault="007E16FA" w:rsidP="007E16FA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>Evaluate the evidence for the role of group behavior on individual and species’ chances to survive and reproduce.</w:t>
            </w:r>
          </w:p>
        </w:tc>
      </w:tr>
      <w:tr w:rsidR="00334ABD" w14:paraId="3191D786" w14:textId="77777777" w:rsidTr="00765298">
        <w:tc>
          <w:tcPr>
            <w:tcW w:w="10790" w:type="dxa"/>
            <w:gridSpan w:val="3"/>
            <w:tcBorders>
              <w:top w:val="single" w:sz="8" w:space="0" w:color="404040" w:themeColor="text1" w:themeTint="BF"/>
              <w:bottom w:val="single" w:sz="8" w:space="0" w:color="404040" w:themeColor="text1" w:themeTint="BF"/>
            </w:tcBorders>
            <w:shd w:val="clear" w:color="auto" w:fill="99CCFF"/>
            <w:vAlign w:val="center"/>
          </w:tcPr>
          <w:p w14:paraId="3089CD32" w14:textId="3799A598" w:rsidR="00334ABD" w:rsidRPr="00C0049A" w:rsidRDefault="00C0049A" w:rsidP="00D24DF5">
            <w:pPr>
              <w:rPr>
                <w:rFonts w:ascii="Calibri" w:hAnsi="Calibri" w:cs="Calibri"/>
                <w:i/>
                <w:color w:val="000000"/>
              </w:rPr>
            </w:pPr>
            <w:r w:rsidRPr="00C0049A">
              <w:rPr>
                <w:rFonts w:ascii="Calibri" w:hAnsi="Calibri" w:cs="Calibri"/>
                <w:i/>
                <w:color w:val="000000"/>
              </w:rPr>
              <w:t>Heredity</w:t>
            </w:r>
          </w:p>
        </w:tc>
      </w:tr>
      <w:tr w:rsidR="006B04F1" w14:paraId="28115A43" w14:textId="77777777" w:rsidTr="00B74FD6">
        <w:tc>
          <w:tcPr>
            <w:tcW w:w="1440" w:type="dxa"/>
            <w:tcBorders>
              <w:top w:val="single" w:sz="8" w:space="0" w:color="404040" w:themeColor="text1" w:themeTint="BF"/>
            </w:tcBorders>
            <w:shd w:val="clear" w:color="auto" w:fill="auto"/>
            <w:vAlign w:val="center"/>
          </w:tcPr>
          <w:p w14:paraId="6218B2DE" w14:textId="77777777" w:rsidR="00B74FD6" w:rsidRPr="00B74FD6" w:rsidRDefault="00B74FD6" w:rsidP="006B04F1">
            <w:pPr>
              <w:spacing w:before="60" w:after="60"/>
              <w:contextualSpacing/>
              <w:rPr>
                <w:rFonts w:ascii="Calibri" w:hAnsi="Calibri" w:cs="Calibri"/>
                <w:bCs/>
                <w:color w:val="000000"/>
              </w:rPr>
            </w:pPr>
            <w:r w:rsidRPr="00B74FD6">
              <w:rPr>
                <w:rFonts w:ascii="Calibri" w:hAnsi="Calibri" w:cs="Calibri"/>
                <w:bCs/>
                <w:color w:val="000000"/>
              </w:rPr>
              <w:t xml:space="preserve">A16 </w:t>
            </w:r>
          </w:p>
          <w:p w14:paraId="4305F9C9" w14:textId="490BBB2E" w:rsidR="006B04F1" w:rsidRPr="00B74FD6" w:rsidRDefault="00B74FD6" w:rsidP="006B04F1">
            <w:pPr>
              <w:spacing w:before="60" w:after="60"/>
              <w:contextualSpacing/>
              <w:rPr>
                <w:rFonts w:cstheme="minorHAnsi"/>
              </w:rPr>
            </w:pPr>
            <w:r w:rsidRPr="00B74FD6">
              <w:rPr>
                <w:rFonts w:ascii="Calibri" w:hAnsi="Calibri" w:cs="Calibri"/>
                <w:bCs/>
                <w:color w:val="000000"/>
              </w:rPr>
              <w:t>HS-LS3-1</w:t>
            </w:r>
          </w:p>
        </w:tc>
        <w:tc>
          <w:tcPr>
            <w:tcW w:w="9350" w:type="dxa"/>
            <w:gridSpan w:val="2"/>
            <w:tcBorders>
              <w:top w:val="single" w:sz="8" w:space="0" w:color="404040" w:themeColor="text1" w:themeTint="BF"/>
            </w:tcBorders>
            <w:shd w:val="clear" w:color="auto" w:fill="auto"/>
            <w:vAlign w:val="center"/>
          </w:tcPr>
          <w:p w14:paraId="574C6025" w14:textId="72376634" w:rsidR="006B04F1" w:rsidRPr="00D34BC5" w:rsidRDefault="006B04F1" w:rsidP="006B04F1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>Ask questions to clarify relationships about the role of DNA and chromosomes in coding the instructions for characteristic traits passed from parents to offspring.</w:t>
            </w:r>
          </w:p>
        </w:tc>
      </w:tr>
      <w:tr w:rsidR="006B04F1" w14:paraId="32738EC8" w14:textId="77777777" w:rsidTr="00B74FD6">
        <w:tc>
          <w:tcPr>
            <w:tcW w:w="1440" w:type="dxa"/>
            <w:shd w:val="clear" w:color="auto" w:fill="auto"/>
            <w:vAlign w:val="center"/>
          </w:tcPr>
          <w:p w14:paraId="1CC79DD3" w14:textId="77777777" w:rsidR="00B74FD6" w:rsidRPr="00B74FD6" w:rsidRDefault="00B74FD6" w:rsidP="006B04F1">
            <w:pPr>
              <w:spacing w:before="60" w:after="60"/>
              <w:contextualSpacing/>
              <w:rPr>
                <w:rFonts w:ascii="Calibri" w:hAnsi="Calibri" w:cs="Calibri"/>
                <w:bCs/>
                <w:color w:val="000000"/>
              </w:rPr>
            </w:pPr>
            <w:r w:rsidRPr="00B74FD6">
              <w:rPr>
                <w:rFonts w:ascii="Calibri" w:hAnsi="Calibri" w:cs="Calibri"/>
                <w:bCs/>
                <w:color w:val="000000"/>
              </w:rPr>
              <w:t xml:space="preserve">A17 </w:t>
            </w:r>
          </w:p>
          <w:p w14:paraId="3CC0889E" w14:textId="305DE284" w:rsidR="006B04F1" w:rsidRPr="00B74FD6" w:rsidRDefault="00B74FD6" w:rsidP="006B04F1">
            <w:pPr>
              <w:spacing w:before="60" w:after="60"/>
              <w:contextualSpacing/>
              <w:rPr>
                <w:rFonts w:cstheme="minorHAnsi"/>
              </w:rPr>
            </w:pPr>
            <w:r w:rsidRPr="00B74FD6">
              <w:rPr>
                <w:rFonts w:ascii="Calibri" w:hAnsi="Calibri" w:cs="Calibri"/>
                <w:bCs/>
                <w:color w:val="000000"/>
              </w:rPr>
              <w:t>HS-LS3-2</w:t>
            </w:r>
          </w:p>
        </w:tc>
        <w:tc>
          <w:tcPr>
            <w:tcW w:w="9350" w:type="dxa"/>
            <w:gridSpan w:val="2"/>
            <w:shd w:val="clear" w:color="auto" w:fill="auto"/>
            <w:vAlign w:val="center"/>
          </w:tcPr>
          <w:p w14:paraId="4145EBCA" w14:textId="19A005C1" w:rsidR="006B04F1" w:rsidRPr="00D34BC5" w:rsidRDefault="006B04F1" w:rsidP="006B04F1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>Make and defend a claim based on evidence that inheritable genetic variability may result from: (1) new genetic combinations through meiosis, (2) viable errors occurring during replication, and/or (3) mutations caused by environmental factors.</w:t>
            </w:r>
          </w:p>
        </w:tc>
      </w:tr>
      <w:tr w:rsidR="006B04F1" w14:paraId="67B2CA79" w14:textId="77777777" w:rsidTr="00B74FD6">
        <w:tc>
          <w:tcPr>
            <w:tcW w:w="1440" w:type="dxa"/>
            <w:shd w:val="clear" w:color="auto" w:fill="auto"/>
            <w:vAlign w:val="center"/>
          </w:tcPr>
          <w:p w14:paraId="794808D0" w14:textId="77777777" w:rsidR="00B74FD6" w:rsidRPr="00B74FD6" w:rsidRDefault="00B74FD6" w:rsidP="006B04F1">
            <w:pPr>
              <w:spacing w:before="60" w:after="60"/>
              <w:contextualSpacing/>
              <w:rPr>
                <w:rFonts w:ascii="Calibri" w:hAnsi="Calibri" w:cs="Calibri"/>
                <w:bCs/>
                <w:color w:val="000000"/>
              </w:rPr>
            </w:pPr>
            <w:r w:rsidRPr="00B74FD6">
              <w:rPr>
                <w:rFonts w:ascii="Calibri" w:hAnsi="Calibri" w:cs="Calibri"/>
                <w:bCs/>
                <w:color w:val="000000"/>
              </w:rPr>
              <w:t xml:space="preserve">C18 </w:t>
            </w:r>
          </w:p>
          <w:p w14:paraId="0A0D3433" w14:textId="47F41149" w:rsidR="006B04F1" w:rsidRPr="00B74FD6" w:rsidRDefault="00B74FD6" w:rsidP="006B04F1">
            <w:pPr>
              <w:spacing w:before="60" w:after="60"/>
              <w:contextualSpacing/>
              <w:rPr>
                <w:rFonts w:cstheme="minorHAnsi"/>
              </w:rPr>
            </w:pPr>
            <w:r w:rsidRPr="00B74FD6">
              <w:rPr>
                <w:rFonts w:ascii="Calibri" w:hAnsi="Calibri" w:cs="Calibri"/>
                <w:bCs/>
                <w:color w:val="000000"/>
              </w:rPr>
              <w:t>HS-LS3-3</w:t>
            </w:r>
          </w:p>
        </w:tc>
        <w:tc>
          <w:tcPr>
            <w:tcW w:w="9350" w:type="dxa"/>
            <w:gridSpan w:val="2"/>
            <w:shd w:val="clear" w:color="auto" w:fill="auto"/>
            <w:vAlign w:val="bottom"/>
          </w:tcPr>
          <w:p w14:paraId="37984599" w14:textId="15DE2D76" w:rsidR="006B04F1" w:rsidRDefault="006B04F1" w:rsidP="006B04F1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Apply concepts of statistics and probability to explain the variation and distribution of expressed traits in a population.</w:t>
            </w:r>
          </w:p>
        </w:tc>
      </w:tr>
      <w:tr w:rsidR="00D03B3F" w14:paraId="6C309F97" w14:textId="77777777" w:rsidTr="00765298">
        <w:tc>
          <w:tcPr>
            <w:tcW w:w="10790" w:type="dxa"/>
            <w:gridSpan w:val="3"/>
            <w:tcBorders>
              <w:top w:val="single" w:sz="8" w:space="0" w:color="404040" w:themeColor="text1" w:themeTint="BF"/>
              <w:bottom w:val="single" w:sz="8" w:space="0" w:color="404040" w:themeColor="text1" w:themeTint="BF"/>
            </w:tcBorders>
            <w:shd w:val="clear" w:color="auto" w:fill="99CCFF"/>
            <w:vAlign w:val="center"/>
          </w:tcPr>
          <w:p w14:paraId="2B656717" w14:textId="28FA08C0" w:rsidR="00D03B3F" w:rsidRPr="006B04F1" w:rsidRDefault="006B04F1" w:rsidP="00185E41">
            <w:pPr>
              <w:rPr>
                <w:rFonts w:ascii="Calibri" w:hAnsi="Calibri" w:cs="Calibri"/>
                <w:i/>
                <w:color w:val="000000"/>
              </w:rPr>
            </w:pPr>
            <w:r w:rsidRPr="006B04F1">
              <w:rPr>
                <w:rFonts w:ascii="Calibri" w:hAnsi="Calibri" w:cs="Calibri"/>
                <w:i/>
                <w:color w:val="000000"/>
              </w:rPr>
              <w:t>Evolution</w:t>
            </w:r>
          </w:p>
        </w:tc>
      </w:tr>
      <w:tr w:rsidR="009817AF" w14:paraId="49920F93" w14:textId="77777777" w:rsidTr="00B74FD6">
        <w:tc>
          <w:tcPr>
            <w:tcW w:w="1440" w:type="dxa"/>
            <w:tcBorders>
              <w:top w:val="single" w:sz="8" w:space="0" w:color="404040" w:themeColor="text1" w:themeTint="BF"/>
            </w:tcBorders>
            <w:shd w:val="clear" w:color="auto" w:fill="auto"/>
            <w:vAlign w:val="center"/>
          </w:tcPr>
          <w:p w14:paraId="37A0DC55" w14:textId="77777777" w:rsidR="00B74FD6" w:rsidRPr="00B74FD6" w:rsidRDefault="00B74FD6" w:rsidP="009817AF">
            <w:pPr>
              <w:spacing w:before="60" w:after="60"/>
              <w:contextualSpacing/>
              <w:rPr>
                <w:rFonts w:ascii="Calibri" w:hAnsi="Calibri" w:cs="Calibri"/>
                <w:bCs/>
                <w:color w:val="000000"/>
              </w:rPr>
            </w:pPr>
            <w:r w:rsidRPr="00B74FD6">
              <w:rPr>
                <w:rFonts w:ascii="Calibri" w:hAnsi="Calibri" w:cs="Calibri"/>
                <w:bCs/>
                <w:color w:val="000000"/>
              </w:rPr>
              <w:lastRenderedPageBreak/>
              <w:t xml:space="preserve">A19 </w:t>
            </w:r>
          </w:p>
          <w:p w14:paraId="20675393" w14:textId="05D781F2" w:rsidR="009817AF" w:rsidRPr="00B74FD6" w:rsidRDefault="00B74FD6" w:rsidP="009817AF">
            <w:pPr>
              <w:spacing w:before="60" w:after="60"/>
              <w:contextualSpacing/>
              <w:rPr>
                <w:rFonts w:cstheme="minorHAnsi"/>
              </w:rPr>
            </w:pPr>
            <w:r w:rsidRPr="00B74FD6">
              <w:rPr>
                <w:rFonts w:ascii="Calibri" w:hAnsi="Calibri" w:cs="Calibri"/>
                <w:bCs/>
                <w:color w:val="000000"/>
              </w:rPr>
              <w:t>HS-LS4-1</w:t>
            </w:r>
          </w:p>
        </w:tc>
        <w:tc>
          <w:tcPr>
            <w:tcW w:w="9350" w:type="dxa"/>
            <w:gridSpan w:val="2"/>
            <w:tcBorders>
              <w:top w:val="single" w:sz="8" w:space="0" w:color="404040" w:themeColor="text1" w:themeTint="BF"/>
            </w:tcBorders>
            <w:shd w:val="clear" w:color="auto" w:fill="auto"/>
            <w:vAlign w:val="center"/>
          </w:tcPr>
          <w:p w14:paraId="36FE01A6" w14:textId="1F20CF84" w:rsidR="009817AF" w:rsidRPr="00941F7E" w:rsidRDefault="009817AF" w:rsidP="009817AF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>Communicate scientific information that common ancestry and biological evolution are supported by multiple lines of empirical evidence.</w:t>
            </w:r>
          </w:p>
        </w:tc>
      </w:tr>
      <w:tr w:rsidR="009817AF" w14:paraId="6A7FF2D7" w14:textId="77777777" w:rsidTr="00B74FD6">
        <w:tc>
          <w:tcPr>
            <w:tcW w:w="1440" w:type="dxa"/>
            <w:shd w:val="clear" w:color="auto" w:fill="auto"/>
            <w:vAlign w:val="center"/>
          </w:tcPr>
          <w:p w14:paraId="269FDDE3" w14:textId="77777777" w:rsidR="00B74FD6" w:rsidRPr="00B74FD6" w:rsidRDefault="00B74FD6" w:rsidP="009817AF">
            <w:pPr>
              <w:spacing w:before="60" w:after="60"/>
              <w:contextualSpacing/>
              <w:rPr>
                <w:rFonts w:ascii="Calibri" w:hAnsi="Calibri" w:cs="Calibri"/>
                <w:bCs/>
                <w:color w:val="000000"/>
              </w:rPr>
            </w:pPr>
            <w:r w:rsidRPr="00B74FD6">
              <w:rPr>
                <w:rFonts w:ascii="Calibri" w:hAnsi="Calibri" w:cs="Calibri"/>
                <w:bCs/>
                <w:color w:val="000000"/>
              </w:rPr>
              <w:t xml:space="preserve">A20 </w:t>
            </w:r>
          </w:p>
          <w:p w14:paraId="036C652E" w14:textId="562A0F75" w:rsidR="009817AF" w:rsidRPr="00B74FD6" w:rsidRDefault="00B74FD6" w:rsidP="009817AF">
            <w:pPr>
              <w:spacing w:before="60" w:after="60"/>
              <w:contextualSpacing/>
              <w:rPr>
                <w:rFonts w:cstheme="minorHAnsi"/>
              </w:rPr>
            </w:pPr>
            <w:r w:rsidRPr="00B74FD6">
              <w:rPr>
                <w:rFonts w:ascii="Calibri" w:hAnsi="Calibri" w:cs="Calibri"/>
                <w:bCs/>
                <w:color w:val="000000"/>
              </w:rPr>
              <w:t>HS-LS4-2</w:t>
            </w:r>
          </w:p>
        </w:tc>
        <w:tc>
          <w:tcPr>
            <w:tcW w:w="9350" w:type="dxa"/>
            <w:gridSpan w:val="2"/>
            <w:shd w:val="clear" w:color="auto" w:fill="auto"/>
            <w:vAlign w:val="center"/>
          </w:tcPr>
          <w:p w14:paraId="707242F7" w14:textId="2E44B70C" w:rsidR="009817AF" w:rsidRPr="00941F7E" w:rsidRDefault="009817AF" w:rsidP="009817AF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>Construct an explanation based on evidence that the process of evolution primarily results from four factors: (1) the potential for a species to increase in number, (2) the heritable genetic variation of individuals in a species due to mutation and sexual reproduction, (3) competition for limited resources, and (4) the proliferation of those organisms that are better able to survive and reproduce in the environment.</w:t>
            </w:r>
          </w:p>
        </w:tc>
      </w:tr>
      <w:tr w:rsidR="009817AF" w14:paraId="348AA69D" w14:textId="77777777" w:rsidTr="00B74FD6">
        <w:tc>
          <w:tcPr>
            <w:tcW w:w="1440" w:type="dxa"/>
            <w:shd w:val="clear" w:color="auto" w:fill="auto"/>
            <w:vAlign w:val="center"/>
          </w:tcPr>
          <w:p w14:paraId="08DDEDDD" w14:textId="77777777" w:rsidR="00B74FD6" w:rsidRPr="00B74FD6" w:rsidRDefault="00B74FD6" w:rsidP="009817AF">
            <w:pPr>
              <w:spacing w:before="60" w:after="60"/>
              <w:contextualSpacing/>
              <w:rPr>
                <w:rFonts w:ascii="Calibri" w:hAnsi="Calibri" w:cs="Calibri"/>
                <w:bCs/>
                <w:color w:val="000000"/>
              </w:rPr>
            </w:pPr>
            <w:r w:rsidRPr="00B74FD6">
              <w:rPr>
                <w:rFonts w:ascii="Calibri" w:hAnsi="Calibri" w:cs="Calibri"/>
                <w:bCs/>
                <w:color w:val="000000"/>
              </w:rPr>
              <w:t xml:space="preserve">C21 </w:t>
            </w:r>
          </w:p>
          <w:p w14:paraId="210C27D8" w14:textId="14BBEF74" w:rsidR="009817AF" w:rsidRPr="00B74FD6" w:rsidRDefault="00B74FD6" w:rsidP="009817AF">
            <w:pPr>
              <w:spacing w:before="60" w:after="60"/>
              <w:contextualSpacing/>
              <w:rPr>
                <w:rFonts w:cstheme="minorHAnsi"/>
              </w:rPr>
            </w:pPr>
            <w:r w:rsidRPr="00B74FD6">
              <w:rPr>
                <w:rFonts w:ascii="Calibri" w:hAnsi="Calibri" w:cs="Calibri"/>
                <w:bCs/>
                <w:color w:val="000000"/>
              </w:rPr>
              <w:t>HS-LS4-3</w:t>
            </w:r>
          </w:p>
        </w:tc>
        <w:tc>
          <w:tcPr>
            <w:tcW w:w="9350" w:type="dxa"/>
            <w:gridSpan w:val="2"/>
            <w:shd w:val="clear" w:color="auto" w:fill="auto"/>
            <w:vAlign w:val="center"/>
          </w:tcPr>
          <w:p w14:paraId="6A615F1C" w14:textId="657CDD6F" w:rsidR="009817AF" w:rsidRDefault="009817AF" w:rsidP="009817AF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Apply concepts of statistics and probability to support explanations that organisms with an advantageous heritable trait tend to increase in proportion to organisms lacking this trait.</w:t>
            </w:r>
          </w:p>
        </w:tc>
      </w:tr>
      <w:tr w:rsidR="009817AF" w14:paraId="406763A4" w14:textId="77777777" w:rsidTr="00B74FD6">
        <w:tc>
          <w:tcPr>
            <w:tcW w:w="1440" w:type="dxa"/>
            <w:shd w:val="clear" w:color="auto" w:fill="auto"/>
            <w:vAlign w:val="center"/>
          </w:tcPr>
          <w:p w14:paraId="0DDE21FD" w14:textId="77777777" w:rsidR="00B74FD6" w:rsidRPr="00B74FD6" w:rsidRDefault="00B74FD6" w:rsidP="009817AF">
            <w:pPr>
              <w:spacing w:before="60" w:after="60"/>
              <w:contextualSpacing/>
              <w:rPr>
                <w:rFonts w:ascii="Calibri" w:hAnsi="Calibri" w:cs="Calibri"/>
                <w:bCs/>
                <w:color w:val="000000"/>
              </w:rPr>
            </w:pPr>
            <w:r w:rsidRPr="00B74FD6">
              <w:rPr>
                <w:rFonts w:ascii="Calibri" w:hAnsi="Calibri" w:cs="Calibri"/>
                <w:bCs/>
                <w:color w:val="000000"/>
              </w:rPr>
              <w:t xml:space="preserve">A22 </w:t>
            </w:r>
          </w:p>
          <w:p w14:paraId="5C5AB3C3" w14:textId="61798487" w:rsidR="009817AF" w:rsidRPr="00B74FD6" w:rsidRDefault="00B74FD6" w:rsidP="009817AF">
            <w:pPr>
              <w:spacing w:before="60" w:after="60"/>
              <w:contextualSpacing/>
              <w:rPr>
                <w:rFonts w:cstheme="minorHAnsi"/>
              </w:rPr>
            </w:pPr>
            <w:r w:rsidRPr="00B74FD6">
              <w:rPr>
                <w:rFonts w:ascii="Calibri" w:hAnsi="Calibri" w:cs="Calibri"/>
                <w:bCs/>
                <w:color w:val="000000"/>
              </w:rPr>
              <w:t>HS-LS4-4</w:t>
            </w:r>
          </w:p>
        </w:tc>
        <w:tc>
          <w:tcPr>
            <w:tcW w:w="9350" w:type="dxa"/>
            <w:gridSpan w:val="2"/>
            <w:shd w:val="clear" w:color="auto" w:fill="auto"/>
            <w:vAlign w:val="center"/>
          </w:tcPr>
          <w:p w14:paraId="1EAF2692" w14:textId="695624E1" w:rsidR="009817AF" w:rsidRDefault="009817AF" w:rsidP="009817AF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Construct an explanation based on evidence for how natural selection leads to adaptation of populations.</w:t>
            </w:r>
          </w:p>
        </w:tc>
      </w:tr>
      <w:tr w:rsidR="009817AF" w14:paraId="212104F5" w14:textId="77777777" w:rsidTr="00B74FD6">
        <w:tc>
          <w:tcPr>
            <w:tcW w:w="1440" w:type="dxa"/>
            <w:shd w:val="clear" w:color="auto" w:fill="auto"/>
            <w:vAlign w:val="center"/>
          </w:tcPr>
          <w:p w14:paraId="61B43F76" w14:textId="77777777" w:rsidR="00B74FD6" w:rsidRPr="00B74FD6" w:rsidRDefault="00B74FD6" w:rsidP="009817AF">
            <w:pPr>
              <w:spacing w:before="60" w:after="60"/>
              <w:contextualSpacing/>
              <w:rPr>
                <w:rFonts w:ascii="Calibri" w:hAnsi="Calibri" w:cs="Calibri"/>
                <w:bCs/>
                <w:color w:val="000000"/>
              </w:rPr>
            </w:pPr>
            <w:r w:rsidRPr="00B74FD6">
              <w:rPr>
                <w:rFonts w:ascii="Calibri" w:hAnsi="Calibri" w:cs="Calibri"/>
                <w:bCs/>
                <w:color w:val="000000"/>
              </w:rPr>
              <w:t xml:space="preserve">A23 </w:t>
            </w:r>
          </w:p>
          <w:p w14:paraId="716DFB38" w14:textId="219163F4" w:rsidR="009817AF" w:rsidRPr="00B74FD6" w:rsidRDefault="00B74FD6" w:rsidP="009817AF">
            <w:pPr>
              <w:spacing w:before="60" w:after="60"/>
              <w:contextualSpacing/>
              <w:rPr>
                <w:rFonts w:cstheme="minorHAnsi"/>
              </w:rPr>
            </w:pPr>
            <w:r w:rsidRPr="00B74FD6">
              <w:rPr>
                <w:rFonts w:ascii="Calibri" w:hAnsi="Calibri" w:cs="Calibri"/>
                <w:bCs/>
                <w:color w:val="000000"/>
              </w:rPr>
              <w:t>HS-LS4-5</w:t>
            </w:r>
          </w:p>
        </w:tc>
        <w:tc>
          <w:tcPr>
            <w:tcW w:w="9350" w:type="dxa"/>
            <w:gridSpan w:val="2"/>
            <w:shd w:val="clear" w:color="auto" w:fill="auto"/>
            <w:vAlign w:val="center"/>
          </w:tcPr>
          <w:p w14:paraId="234B7700" w14:textId="4D96EBF1" w:rsidR="009817AF" w:rsidRDefault="009817AF" w:rsidP="009817AF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Evaluate the evidence supporting claims that changes in environmental conditions may result in: (1) increases in the number of individuals of some species, (2) the emergence of new species over time, and (3) the extinction of other species.</w:t>
            </w:r>
          </w:p>
        </w:tc>
      </w:tr>
      <w:tr w:rsidR="009817AF" w14:paraId="6F34F526" w14:textId="77777777" w:rsidTr="00B74FD6">
        <w:tc>
          <w:tcPr>
            <w:tcW w:w="1440" w:type="dxa"/>
            <w:shd w:val="clear" w:color="auto" w:fill="auto"/>
            <w:vAlign w:val="center"/>
          </w:tcPr>
          <w:p w14:paraId="2A0BA2C5" w14:textId="77777777" w:rsidR="00B74FD6" w:rsidRPr="00B74FD6" w:rsidRDefault="00B74FD6" w:rsidP="009817AF">
            <w:pPr>
              <w:spacing w:before="60" w:after="60"/>
              <w:contextualSpacing/>
              <w:rPr>
                <w:rFonts w:ascii="Calibri" w:hAnsi="Calibri" w:cs="Calibri"/>
                <w:bCs/>
                <w:color w:val="000000"/>
              </w:rPr>
            </w:pPr>
            <w:r w:rsidRPr="00B74FD6">
              <w:rPr>
                <w:rFonts w:ascii="Calibri" w:hAnsi="Calibri" w:cs="Calibri"/>
                <w:bCs/>
                <w:color w:val="000000"/>
              </w:rPr>
              <w:t xml:space="preserve">D24 </w:t>
            </w:r>
          </w:p>
          <w:p w14:paraId="49941EB6" w14:textId="48CAE04C" w:rsidR="009817AF" w:rsidRPr="00B74FD6" w:rsidRDefault="00B74FD6" w:rsidP="009817AF">
            <w:pPr>
              <w:spacing w:before="60" w:after="60"/>
              <w:contextualSpacing/>
              <w:rPr>
                <w:rFonts w:cstheme="minorHAnsi"/>
              </w:rPr>
            </w:pPr>
            <w:r w:rsidRPr="00B74FD6">
              <w:rPr>
                <w:rFonts w:ascii="Calibri" w:hAnsi="Calibri" w:cs="Calibri"/>
                <w:bCs/>
                <w:color w:val="000000"/>
              </w:rPr>
              <w:t>HS-LS4-6</w:t>
            </w:r>
          </w:p>
        </w:tc>
        <w:tc>
          <w:tcPr>
            <w:tcW w:w="9350" w:type="dxa"/>
            <w:gridSpan w:val="2"/>
            <w:shd w:val="clear" w:color="auto" w:fill="auto"/>
            <w:vAlign w:val="bottom"/>
          </w:tcPr>
          <w:p w14:paraId="526B0894" w14:textId="6DE5FEF2" w:rsidR="009817AF" w:rsidRPr="00941F7E" w:rsidRDefault="009817AF" w:rsidP="009817AF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>Create or revise a simulation to test a solution to mitigate adverse impacts of human activity on biodiversity.</w:t>
            </w:r>
          </w:p>
        </w:tc>
      </w:tr>
      <w:tr w:rsidR="009817AF" w:rsidRPr="006B04F1" w14:paraId="1A00C0F1" w14:textId="77777777" w:rsidTr="00F20A78">
        <w:tc>
          <w:tcPr>
            <w:tcW w:w="10790" w:type="dxa"/>
            <w:gridSpan w:val="3"/>
            <w:tcBorders>
              <w:top w:val="single" w:sz="8" w:space="0" w:color="404040" w:themeColor="text1" w:themeTint="BF"/>
              <w:bottom w:val="single" w:sz="8" w:space="0" w:color="404040" w:themeColor="text1" w:themeTint="BF"/>
            </w:tcBorders>
            <w:shd w:val="clear" w:color="auto" w:fill="99CCFF"/>
            <w:vAlign w:val="center"/>
          </w:tcPr>
          <w:p w14:paraId="376E3555" w14:textId="69C777C6" w:rsidR="009817AF" w:rsidRPr="006B04F1" w:rsidRDefault="009817AF" w:rsidP="00F20A78">
            <w:pPr>
              <w:rPr>
                <w:rFonts w:ascii="Calibri" w:hAnsi="Calibri" w:cs="Calibri"/>
                <w:i/>
                <w:color w:val="000000"/>
              </w:rPr>
            </w:pPr>
            <w:r w:rsidRPr="006B04F1">
              <w:rPr>
                <w:rFonts w:ascii="Calibri" w:hAnsi="Calibri" w:cs="Calibri"/>
                <w:i/>
                <w:color w:val="000000"/>
              </w:rPr>
              <w:t>E</w:t>
            </w:r>
            <w:r>
              <w:rPr>
                <w:rFonts w:ascii="Calibri" w:hAnsi="Calibri" w:cs="Calibri"/>
                <w:i/>
                <w:color w:val="000000"/>
              </w:rPr>
              <w:t>ngineering</w:t>
            </w:r>
          </w:p>
        </w:tc>
      </w:tr>
      <w:tr w:rsidR="00CA7491" w:rsidRPr="00941F7E" w14:paraId="02C1F48F" w14:textId="77777777" w:rsidTr="00B74FD6">
        <w:tc>
          <w:tcPr>
            <w:tcW w:w="1440" w:type="dxa"/>
            <w:tcBorders>
              <w:top w:val="single" w:sz="8" w:space="0" w:color="404040" w:themeColor="text1" w:themeTint="BF"/>
            </w:tcBorders>
            <w:shd w:val="clear" w:color="auto" w:fill="auto"/>
            <w:vAlign w:val="center"/>
          </w:tcPr>
          <w:p w14:paraId="17F08D66" w14:textId="77777777" w:rsidR="00B74FD6" w:rsidRPr="00B74FD6" w:rsidRDefault="00B74FD6" w:rsidP="00B74FD6">
            <w:pPr>
              <w:contextualSpacing/>
              <w:rPr>
                <w:rFonts w:ascii="Calibri" w:hAnsi="Calibri" w:cs="Calibri"/>
                <w:bCs/>
                <w:color w:val="000000"/>
              </w:rPr>
            </w:pPr>
            <w:r w:rsidRPr="00B74FD6">
              <w:rPr>
                <w:rFonts w:ascii="Calibri" w:hAnsi="Calibri" w:cs="Calibri"/>
                <w:bCs/>
                <w:color w:val="000000"/>
              </w:rPr>
              <w:t xml:space="preserve">D25 </w:t>
            </w:r>
          </w:p>
          <w:p w14:paraId="29F6A6D5" w14:textId="58538A61" w:rsidR="00CA7491" w:rsidRPr="00B74FD6" w:rsidRDefault="00B74FD6" w:rsidP="00B74FD6">
            <w:pPr>
              <w:contextualSpacing/>
              <w:rPr>
                <w:rFonts w:cstheme="minorHAnsi"/>
              </w:rPr>
            </w:pPr>
            <w:r w:rsidRPr="00B74FD6">
              <w:rPr>
                <w:rFonts w:ascii="Calibri" w:hAnsi="Calibri" w:cs="Calibri"/>
                <w:bCs/>
                <w:color w:val="000000"/>
              </w:rPr>
              <w:t>HS-ETS1-1</w:t>
            </w:r>
          </w:p>
        </w:tc>
        <w:tc>
          <w:tcPr>
            <w:tcW w:w="9350" w:type="dxa"/>
            <w:gridSpan w:val="2"/>
            <w:tcBorders>
              <w:top w:val="single" w:sz="8" w:space="0" w:color="404040" w:themeColor="text1" w:themeTint="BF"/>
            </w:tcBorders>
            <w:shd w:val="clear" w:color="auto" w:fill="auto"/>
            <w:vAlign w:val="center"/>
          </w:tcPr>
          <w:p w14:paraId="766B0594" w14:textId="4F5C653E" w:rsidR="00CA7491" w:rsidRPr="00941F7E" w:rsidRDefault="00CA7491" w:rsidP="00B74FD6">
            <w:pPr>
              <w:autoSpaceDE w:val="0"/>
              <w:autoSpaceDN w:val="0"/>
              <w:adjustRightInd w:val="0"/>
              <w:contextualSpacing/>
              <w:rPr>
                <w:rFonts w:cs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>Analyze a major global challenge to specify qualitative and quantitative criteria and constraints for solutions that account for societal needs and wants.</w:t>
            </w:r>
          </w:p>
        </w:tc>
      </w:tr>
      <w:tr w:rsidR="00CA7491" w:rsidRPr="00941F7E" w14:paraId="6F218143" w14:textId="77777777" w:rsidTr="00B74FD6">
        <w:tc>
          <w:tcPr>
            <w:tcW w:w="1440" w:type="dxa"/>
            <w:shd w:val="clear" w:color="auto" w:fill="auto"/>
            <w:vAlign w:val="center"/>
          </w:tcPr>
          <w:p w14:paraId="1FB53FD8" w14:textId="77777777" w:rsidR="00B74FD6" w:rsidRPr="00B74FD6" w:rsidRDefault="00B74FD6" w:rsidP="00B74FD6">
            <w:pPr>
              <w:contextualSpacing/>
              <w:rPr>
                <w:rFonts w:ascii="Calibri" w:hAnsi="Calibri" w:cs="Calibri"/>
                <w:bCs/>
                <w:color w:val="000000"/>
              </w:rPr>
            </w:pPr>
            <w:r w:rsidRPr="00B74FD6">
              <w:rPr>
                <w:rFonts w:ascii="Calibri" w:hAnsi="Calibri" w:cs="Calibri"/>
                <w:bCs/>
                <w:color w:val="000000"/>
              </w:rPr>
              <w:t xml:space="preserve">C26 </w:t>
            </w:r>
          </w:p>
          <w:p w14:paraId="65CFB3BD" w14:textId="480C6CC3" w:rsidR="00CA7491" w:rsidRPr="00B74FD6" w:rsidRDefault="00B74FD6" w:rsidP="00B74FD6">
            <w:pPr>
              <w:contextualSpacing/>
              <w:rPr>
                <w:rFonts w:cstheme="minorHAnsi"/>
              </w:rPr>
            </w:pPr>
            <w:r w:rsidRPr="00B74FD6">
              <w:rPr>
                <w:rFonts w:ascii="Calibri" w:hAnsi="Calibri" w:cs="Calibri"/>
                <w:bCs/>
                <w:color w:val="000000"/>
              </w:rPr>
              <w:t>HS-ETS1-2</w:t>
            </w:r>
          </w:p>
        </w:tc>
        <w:tc>
          <w:tcPr>
            <w:tcW w:w="9350" w:type="dxa"/>
            <w:gridSpan w:val="2"/>
            <w:shd w:val="clear" w:color="auto" w:fill="auto"/>
            <w:vAlign w:val="center"/>
          </w:tcPr>
          <w:p w14:paraId="6C2F56CA" w14:textId="436A3B80" w:rsidR="00CA7491" w:rsidRPr="00941F7E" w:rsidRDefault="00CA7491" w:rsidP="00B74FD6">
            <w:pPr>
              <w:autoSpaceDE w:val="0"/>
              <w:autoSpaceDN w:val="0"/>
              <w:adjustRightInd w:val="0"/>
              <w:contextualSpacing/>
              <w:rPr>
                <w:rFonts w:cs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>Design a solution to a complex real-world problem by breaking it down into smaller, more manageable problems that can be solved through engineering.</w:t>
            </w:r>
          </w:p>
        </w:tc>
      </w:tr>
      <w:tr w:rsidR="00CA7491" w14:paraId="47092731" w14:textId="77777777" w:rsidTr="00B74FD6">
        <w:tc>
          <w:tcPr>
            <w:tcW w:w="1440" w:type="dxa"/>
            <w:shd w:val="clear" w:color="auto" w:fill="auto"/>
            <w:vAlign w:val="center"/>
          </w:tcPr>
          <w:p w14:paraId="0DF794E9" w14:textId="77777777" w:rsidR="00B74FD6" w:rsidRPr="00B74FD6" w:rsidRDefault="00B74FD6" w:rsidP="00B74FD6">
            <w:pPr>
              <w:contextualSpacing/>
              <w:rPr>
                <w:rFonts w:ascii="Calibri" w:hAnsi="Calibri" w:cs="Calibri"/>
                <w:bCs/>
                <w:color w:val="000000"/>
              </w:rPr>
            </w:pPr>
            <w:r w:rsidRPr="00B74FD6">
              <w:rPr>
                <w:rFonts w:ascii="Calibri" w:hAnsi="Calibri" w:cs="Calibri"/>
                <w:bCs/>
                <w:color w:val="000000"/>
              </w:rPr>
              <w:t xml:space="preserve">C27 </w:t>
            </w:r>
          </w:p>
          <w:p w14:paraId="7368C72C" w14:textId="6ACE78A7" w:rsidR="00CA7491" w:rsidRPr="00B74FD6" w:rsidRDefault="00B74FD6" w:rsidP="00B74FD6">
            <w:pPr>
              <w:contextualSpacing/>
              <w:rPr>
                <w:rFonts w:cstheme="minorHAnsi"/>
              </w:rPr>
            </w:pPr>
            <w:r w:rsidRPr="00B74FD6">
              <w:rPr>
                <w:rFonts w:ascii="Calibri" w:hAnsi="Calibri" w:cs="Calibri"/>
                <w:bCs/>
                <w:color w:val="000000"/>
              </w:rPr>
              <w:t>HS-ETS1-3</w:t>
            </w:r>
          </w:p>
        </w:tc>
        <w:tc>
          <w:tcPr>
            <w:tcW w:w="9350" w:type="dxa"/>
            <w:gridSpan w:val="2"/>
            <w:shd w:val="clear" w:color="auto" w:fill="auto"/>
            <w:vAlign w:val="center"/>
          </w:tcPr>
          <w:p w14:paraId="15ADC91D" w14:textId="0E93ACDB" w:rsidR="00CA7491" w:rsidRDefault="00CA7491" w:rsidP="00B74FD6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Evaluate a solution to a complex real-world problem based on prioritized criteria and trade-offs that account for a range of constraints, including cost, safety, reliability, and aesthetics, as well as possible social, cultural, and environmental impacts.</w:t>
            </w:r>
          </w:p>
        </w:tc>
      </w:tr>
      <w:tr w:rsidR="00CA7491" w14:paraId="485AA4AD" w14:textId="77777777" w:rsidTr="00B74FD6">
        <w:tc>
          <w:tcPr>
            <w:tcW w:w="1440" w:type="dxa"/>
            <w:shd w:val="clear" w:color="auto" w:fill="auto"/>
            <w:vAlign w:val="center"/>
          </w:tcPr>
          <w:p w14:paraId="14103ED9" w14:textId="77777777" w:rsidR="00B74FD6" w:rsidRPr="00B74FD6" w:rsidRDefault="00B74FD6" w:rsidP="00B74FD6">
            <w:pPr>
              <w:contextualSpacing/>
              <w:rPr>
                <w:rFonts w:ascii="Calibri" w:hAnsi="Calibri" w:cs="Calibri"/>
                <w:bCs/>
                <w:color w:val="000000"/>
              </w:rPr>
            </w:pPr>
            <w:r w:rsidRPr="00B74FD6">
              <w:rPr>
                <w:rFonts w:ascii="Calibri" w:hAnsi="Calibri" w:cs="Calibri"/>
                <w:bCs/>
                <w:color w:val="000000"/>
              </w:rPr>
              <w:t xml:space="preserve">C28 </w:t>
            </w:r>
          </w:p>
          <w:p w14:paraId="45314B7B" w14:textId="1D8F0DC7" w:rsidR="00CA7491" w:rsidRPr="00B74FD6" w:rsidRDefault="00B74FD6" w:rsidP="00B74FD6">
            <w:pPr>
              <w:contextualSpacing/>
              <w:rPr>
                <w:rFonts w:cstheme="minorHAnsi"/>
              </w:rPr>
            </w:pPr>
            <w:r w:rsidRPr="00B74FD6">
              <w:rPr>
                <w:rFonts w:ascii="Calibri" w:hAnsi="Calibri" w:cs="Calibri"/>
                <w:bCs/>
                <w:color w:val="000000"/>
              </w:rPr>
              <w:t>HS-ETS1-4</w:t>
            </w:r>
          </w:p>
        </w:tc>
        <w:tc>
          <w:tcPr>
            <w:tcW w:w="9350" w:type="dxa"/>
            <w:gridSpan w:val="2"/>
            <w:shd w:val="clear" w:color="auto" w:fill="auto"/>
            <w:vAlign w:val="bottom"/>
          </w:tcPr>
          <w:p w14:paraId="0F298EDE" w14:textId="1BD5B6EC" w:rsidR="00CA7491" w:rsidRDefault="00CA7491" w:rsidP="00B74FD6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Use a computer simulation to model the impact of proposed solutions to a complex real-world problem with numerous criteria and constraints on interactions within and between systems relevant to the problem.</w:t>
            </w:r>
          </w:p>
        </w:tc>
      </w:tr>
      <w:tr w:rsidR="009817AF" w:rsidRPr="006B04F1" w14:paraId="454357B2" w14:textId="77777777" w:rsidTr="00F20A78">
        <w:tc>
          <w:tcPr>
            <w:tcW w:w="10790" w:type="dxa"/>
            <w:gridSpan w:val="3"/>
            <w:tcBorders>
              <w:top w:val="single" w:sz="8" w:space="0" w:color="404040" w:themeColor="text1" w:themeTint="BF"/>
              <w:bottom w:val="single" w:sz="8" w:space="0" w:color="404040" w:themeColor="text1" w:themeTint="BF"/>
            </w:tcBorders>
            <w:shd w:val="clear" w:color="auto" w:fill="99CCFF"/>
            <w:vAlign w:val="center"/>
          </w:tcPr>
          <w:p w14:paraId="2CA807E3" w14:textId="0D79CF73" w:rsidR="009817AF" w:rsidRPr="00E04C65" w:rsidRDefault="00E04C65" w:rsidP="00F20A78">
            <w:pPr>
              <w:rPr>
                <w:rFonts w:ascii="Calibri" w:hAnsi="Calibri" w:cs="Calibri"/>
                <w:i/>
                <w:color w:val="000000"/>
              </w:rPr>
            </w:pPr>
            <w:r w:rsidRPr="00E04C65">
              <w:rPr>
                <w:rFonts w:ascii="Calibri" w:hAnsi="Calibri" w:cs="Calibri"/>
                <w:i/>
                <w:color w:val="000000"/>
              </w:rPr>
              <w:t>Literacy in Science</w:t>
            </w:r>
          </w:p>
        </w:tc>
      </w:tr>
      <w:tr w:rsidR="00E04C65" w:rsidRPr="00941F7E" w14:paraId="46FF9A79" w14:textId="77777777" w:rsidTr="00B74FD6">
        <w:tc>
          <w:tcPr>
            <w:tcW w:w="1440" w:type="dxa"/>
            <w:tcBorders>
              <w:top w:val="single" w:sz="8" w:space="0" w:color="404040" w:themeColor="text1" w:themeTint="BF"/>
            </w:tcBorders>
            <w:shd w:val="clear" w:color="auto" w:fill="auto"/>
            <w:vAlign w:val="center"/>
          </w:tcPr>
          <w:p w14:paraId="60020172" w14:textId="77777777" w:rsidR="00B74FD6" w:rsidRPr="00B74FD6" w:rsidRDefault="00B74FD6" w:rsidP="00E04C65">
            <w:pPr>
              <w:spacing w:before="60" w:after="60"/>
              <w:contextualSpacing/>
              <w:rPr>
                <w:rFonts w:ascii="Calibri" w:hAnsi="Calibri" w:cs="Calibri"/>
                <w:bCs/>
                <w:color w:val="000000"/>
              </w:rPr>
            </w:pPr>
            <w:r w:rsidRPr="00B74FD6">
              <w:rPr>
                <w:rFonts w:ascii="Calibri" w:hAnsi="Calibri" w:cs="Calibri"/>
                <w:bCs/>
                <w:color w:val="000000"/>
              </w:rPr>
              <w:t xml:space="preserve">D29 </w:t>
            </w:r>
          </w:p>
          <w:p w14:paraId="43882566" w14:textId="3FDEC395" w:rsidR="00E04C65" w:rsidRPr="00B74FD6" w:rsidRDefault="00B74FD6" w:rsidP="00E04C65">
            <w:pPr>
              <w:spacing w:before="60" w:after="60"/>
              <w:contextualSpacing/>
              <w:rPr>
                <w:rFonts w:cstheme="minorHAnsi"/>
              </w:rPr>
            </w:pPr>
            <w:r w:rsidRPr="00B74FD6">
              <w:rPr>
                <w:rFonts w:ascii="Calibri" w:hAnsi="Calibri" w:cs="Calibri"/>
                <w:bCs/>
                <w:color w:val="000000"/>
              </w:rPr>
              <w:t>9-10.RST.1</w:t>
            </w:r>
          </w:p>
        </w:tc>
        <w:tc>
          <w:tcPr>
            <w:tcW w:w="9350" w:type="dxa"/>
            <w:gridSpan w:val="2"/>
            <w:tcBorders>
              <w:top w:val="single" w:sz="8" w:space="0" w:color="404040" w:themeColor="text1" w:themeTint="BF"/>
            </w:tcBorders>
            <w:shd w:val="clear" w:color="auto" w:fill="auto"/>
            <w:vAlign w:val="center"/>
          </w:tcPr>
          <w:p w14:paraId="590F9CCF" w14:textId="1667C625" w:rsidR="00E04C65" w:rsidRPr="00941F7E" w:rsidRDefault="00E04C65" w:rsidP="00E04C65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>Cite specific textual evidence to support analysis of science and technical texts, attending to the precise details of explanations or descriptions.</w:t>
            </w:r>
          </w:p>
        </w:tc>
      </w:tr>
      <w:tr w:rsidR="00E04C65" w:rsidRPr="00941F7E" w14:paraId="16714C91" w14:textId="77777777" w:rsidTr="00B74FD6">
        <w:tc>
          <w:tcPr>
            <w:tcW w:w="1440" w:type="dxa"/>
            <w:shd w:val="clear" w:color="auto" w:fill="auto"/>
            <w:vAlign w:val="center"/>
          </w:tcPr>
          <w:p w14:paraId="5077534A" w14:textId="77777777" w:rsidR="00B74FD6" w:rsidRPr="00B74FD6" w:rsidRDefault="00B74FD6" w:rsidP="00E04C65">
            <w:pPr>
              <w:spacing w:before="60" w:after="60"/>
              <w:contextualSpacing/>
              <w:rPr>
                <w:rFonts w:ascii="Calibri" w:hAnsi="Calibri" w:cs="Calibri"/>
                <w:bCs/>
                <w:color w:val="000000"/>
              </w:rPr>
            </w:pPr>
            <w:r w:rsidRPr="00B74FD6">
              <w:rPr>
                <w:rFonts w:ascii="Calibri" w:hAnsi="Calibri" w:cs="Calibri"/>
                <w:bCs/>
                <w:color w:val="000000"/>
              </w:rPr>
              <w:t xml:space="preserve">A30 </w:t>
            </w:r>
          </w:p>
          <w:p w14:paraId="56D5F5AA" w14:textId="5FA4CDC8" w:rsidR="00E04C65" w:rsidRPr="00B74FD6" w:rsidRDefault="00B74FD6" w:rsidP="00E04C65">
            <w:pPr>
              <w:spacing w:before="60" w:after="60"/>
              <w:contextualSpacing/>
              <w:rPr>
                <w:rFonts w:cstheme="minorHAnsi"/>
              </w:rPr>
            </w:pPr>
            <w:r w:rsidRPr="00B74FD6">
              <w:rPr>
                <w:rFonts w:ascii="Calibri" w:hAnsi="Calibri" w:cs="Calibri"/>
                <w:bCs/>
                <w:color w:val="000000"/>
              </w:rPr>
              <w:t>9-10.RST.2</w:t>
            </w:r>
          </w:p>
        </w:tc>
        <w:tc>
          <w:tcPr>
            <w:tcW w:w="9350" w:type="dxa"/>
            <w:gridSpan w:val="2"/>
            <w:shd w:val="clear" w:color="auto" w:fill="auto"/>
            <w:vAlign w:val="center"/>
          </w:tcPr>
          <w:p w14:paraId="693E4F33" w14:textId="25EF5759" w:rsidR="00E04C65" w:rsidRPr="00941F7E" w:rsidRDefault="00E04C65" w:rsidP="00E04C65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>Determine the central ideas or conclusions of a text; trace the text’s explanation or depiction of a complex process, phenomenon, or concept; provide an accurate summary of the text.</w:t>
            </w:r>
          </w:p>
        </w:tc>
      </w:tr>
      <w:tr w:rsidR="00E04C65" w14:paraId="7AA45C09" w14:textId="77777777" w:rsidTr="00B74FD6">
        <w:tc>
          <w:tcPr>
            <w:tcW w:w="1440" w:type="dxa"/>
            <w:shd w:val="clear" w:color="auto" w:fill="auto"/>
            <w:vAlign w:val="center"/>
          </w:tcPr>
          <w:p w14:paraId="58E3CFE6" w14:textId="77777777" w:rsidR="00B74FD6" w:rsidRPr="00B74FD6" w:rsidRDefault="00B74FD6" w:rsidP="00E04C65">
            <w:pPr>
              <w:spacing w:before="60" w:after="60"/>
              <w:contextualSpacing/>
              <w:rPr>
                <w:rFonts w:ascii="Calibri" w:hAnsi="Calibri" w:cs="Calibri"/>
                <w:bCs/>
                <w:color w:val="000000"/>
              </w:rPr>
            </w:pPr>
            <w:r w:rsidRPr="00B74FD6">
              <w:rPr>
                <w:rFonts w:ascii="Calibri" w:hAnsi="Calibri" w:cs="Calibri"/>
                <w:bCs/>
                <w:color w:val="000000"/>
              </w:rPr>
              <w:t xml:space="preserve">A31 </w:t>
            </w:r>
            <w:bookmarkStart w:id="0" w:name="_GoBack"/>
            <w:bookmarkEnd w:id="0"/>
          </w:p>
          <w:p w14:paraId="139325E1" w14:textId="6239A7B6" w:rsidR="00E04C65" w:rsidRPr="00B74FD6" w:rsidRDefault="00B74FD6" w:rsidP="00E04C65">
            <w:pPr>
              <w:spacing w:before="60" w:after="60"/>
              <w:contextualSpacing/>
              <w:rPr>
                <w:rFonts w:cstheme="minorHAnsi"/>
              </w:rPr>
            </w:pPr>
            <w:r w:rsidRPr="00B74FD6">
              <w:rPr>
                <w:rFonts w:ascii="Calibri" w:hAnsi="Calibri" w:cs="Calibri"/>
                <w:bCs/>
                <w:color w:val="000000"/>
              </w:rPr>
              <w:t>9-10.RST.3</w:t>
            </w:r>
          </w:p>
        </w:tc>
        <w:tc>
          <w:tcPr>
            <w:tcW w:w="9350" w:type="dxa"/>
            <w:gridSpan w:val="2"/>
            <w:shd w:val="clear" w:color="auto" w:fill="auto"/>
            <w:vAlign w:val="center"/>
          </w:tcPr>
          <w:p w14:paraId="0F20DBFE" w14:textId="202A822C" w:rsidR="00E04C65" w:rsidRDefault="00E04C65" w:rsidP="00E04C65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Follow precisely a complex multistep procedure when carrying out experiments, taking measurements, or performing technical tasks, attending to special cases or exceptions defined in the text.</w:t>
            </w:r>
          </w:p>
        </w:tc>
      </w:tr>
      <w:tr w:rsidR="00E04C65" w14:paraId="6945723B" w14:textId="77777777" w:rsidTr="00B74FD6">
        <w:tc>
          <w:tcPr>
            <w:tcW w:w="1440" w:type="dxa"/>
            <w:shd w:val="clear" w:color="auto" w:fill="auto"/>
            <w:vAlign w:val="center"/>
          </w:tcPr>
          <w:p w14:paraId="0864A3D6" w14:textId="77777777" w:rsidR="00B74FD6" w:rsidRPr="00B74FD6" w:rsidRDefault="00B74FD6" w:rsidP="00E04C65">
            <w:pPr>
              <w:spacing w:before="60" w:after="60"/>
              <w:contextualSpacing/>
              <w:rPr>
                <w:rFonts w:ascii="Calibri" w:hAnsi="Calibri" w:cs="Calibri"/>
                <w:bCs/>
                <w:color w:val="000000"/>
              </w:rPr>
            </w:pPr>
            <w:r w:rsidRPr="00B74FD6">
              <w:rPr>
                <w:rFonts w:ascii="Calibri" w:hAnsi="Calibri" w:cs="Calibri"/>
                <w:bCs/>
                <w:color w:val="000000"/>
              </w:rPr>
              <w:t xml:space="preserve">A32 </w:t>
            </w:r>
          </w:p>
          <w:p w14:paraId="0E6BD164" w14:textId="34284826" w:rsidR="00E04C65" w:rsidRPr="00B74FD6" w:rsidRDefault="00B74FD6" w:rsidP="00E04C65">
            <w:pPr>
              <w:spacing w:before="60" w:after="60"/>
              <w:contextualSpacing/>
              <w:rPr>
                <w:rFonts w:cstheme="minorHAnsi"/>
              </w:rPr>
            </w:pPr>
            <w:r w:rsidRPr="00B74FD6">
              <w:rPr>
                <w:rFonts w:ascii="Calibri" w:hAnsi="Calibri" w:cs="Calibri"/>
                <w:bCs/>
                <w:color w:val="000000"/>
              </w:rPr>
              <w:t>9-10.RST.9</w:t>
            </w:r>
          </w:p>
        </w:tc>
        <w:tc>
          <w:tcPr>
            <w:tcW w:w="9350" w:type="dxa"/>
            <w:gridSpan w:val="2"/>
            <w:shd w:val="clear" w:color="auto" w:fill="auto"/>
            <w:vAlign w:val="center"/>
          </w:tcPr>
          <w:p w14:paraId="594C9037" w14:textId="26CB47C5" w:rsidR="00E04C65" w:rsidRDefault="00E04C65" w:rsidP="00E04C65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Compare and contrast findings presented in a text to those from other sources (including their own experiments), noting when the findings support or contradict previous explanations or accounts.</w:t>
            </w:r>
          </w:p>
        </w:tc>
      </w:tr>
      <w:tr w:rsidR="00E04C65" w14:paraId="5229DEE3" w14:textId="77777777" w:rsidTr="00B74FD6">
        <w:tc>
          <w:tcPr>
            <w:tcW w:w="1440" w:type="dxa"/>
            <w:shd w:val="clear" w:color="auto" w:fill="auto"/>
            <w:vAlign w:val="center"/>
          </w:tcPr>
          <w:p w14:paraId="7F374E2A" w14:textId="77777777" w:rsidR="00B74FD6" w:rsidRPr="00B74FD6" w:rsidRDefault="00B74FD6" w:rsidP="00E04C65">
            <w:pPr>
              <w:spacing w:before="60" w:after="60"/>
              <w:contextualSpacing/>
              <w:rPr>
                <w:rFonts w:ascii="Calibri" w:hAnsi="Calibri" w:cs="Calibri"/>
                <w:bCs/>
                <w:color w:val="000000"/>
              </w:rPr>
            </w:pPr>
            <w:r w:rsidRPr="00B74FD6">
              <w:rPr>
                <w:rFonts w:ascii="Calibri" w:hAnsi="Calibri" w:cs="Calibri"/>
                <w:bCs/>
                <w:color w:val="000000"/>
              </w:rPr>
              <w:t xml:space="preserve">B33 </w:t>
            </w:r>
          </w:p>
          <w:p w14:paraId="283C42FD" w14:textId="2E3D42C5" w:rsidR="00E04C65" w:rsidRPr="00B74FD6" w:rsidRDefault="00B74FD6" w:rsidP="00E04C65">
            <w:pPr>
              <w:spacing w:before="60" w:after="60"/>
              <w:contextualSpacing/>
              <w:rPr>
                <w:rFonts w:cstheme="minorHAnsi"/>
              </w:rPr>
            </w:pPr>
            <w:r w:rsidRPr="00B74FD6">
              <w:rPr>
                <w:rFonts w:ascii="Calibri" w:hAnsi="Calibri" w:cs="Calibri"/>
                <w:bCs/>
                <w:color w:val="000000"/>
              </w:rPr>
              <w:t>9-</w:t>
            </w:r>
            <w:proofErr w:type="gramStart"/>
            <w:r w:rsidRPr="00B74FD6">
              <w:rPr>
                <w:rFonts w:ascii="Calibri" w:hAnsi="Calibri" w:cs="Calibri"/>
                <w:bCs/>
                <w:color w:val="000000"/>
              </w:rPr>
              <w:t>10.WHST</w:t>
            </w:r>
            <w:proofErr w:type="gramEnd"/>
            <w:r w:rsidRPr="00B74FD6">
              <w:rPr>
                <w:rFonts w:ascii="Calibri" w:hAnsi="Calibri" w:cs="Calibri"/>
                <w:bCs/>
                <w:color w:val="000000"/>
              </w:rPr>
              <w:t>.1</w:t>
            </w:r>
          </w:p>
        </w:tc>
        <w:tc>
          <w:tcPr>
            <w:tcW w:w="9350" w:type="dxa"/>
            <w:gridSpan w:val="2"/>
            <w:shd w:val="clear" w:color="auto" w:fill="auto"/>
            <w:vAlign w:val="center"/>
          </w:tcPr>
          <w:p w14:paraId="2AE2998F" w14:textId="41968B0A" w:rsidR="00E04C65" w:rsidRDefault="00E04C65" w:rsidP="00E04C65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Write arguments focused on discipline-specific content.</w:t>
            </w:r>
          </w:p>
        </w:tc>
      </w:tr>
      <w:tr w:rsidR="00E04C65" w:rsidRPr="00941F7E" w14:paraId="74532138" w14:textId="77777777" w:rsidTr="00B74FD6">
        <w:tc>
          <w:tcPr>
            <w:tcW w:w="1440" w:type="dxa"/>
            <w:shd w:val="clear" w:color="auto" w:fill="auto"/>
            <w:vAlign w:val="center"/>
          </w:tcPr>
          <w:p w14:paraId="0C2AA451" w14:textId="77777777" w:rsidR="00B74FD6" w:rsidRPr="00B74FD6" w:rsidRDefault="00B74FD6" w:rsidP="00E04C65">
            <w:pPr>
              <w:spacing w:before="60" w:after="60"/>
              <w:contextualSpacing/>
              <w:rPr>
                <w:rFonts w:ascii="Calibri" w:hAnsi="Calibri" w:cs="Calibri"/>
                <w:bCs/>
                <w:color w:val="000000"/>
              </w:rPr>
            </w:pPr>
            <w:r w:rsidRPr="00B74FD6">
              <w:rPr>
                <w:rFonts w:ascii="Calibri" w:hAnsi="Calibri" w:cs="Calibri"/>
                <w:bCs/>
                <w:color w:val="000000"/>
              </w:rPr>
              <w:t xml:space="preserve">D34 </w:t>
            </w:r>
          </w:p>
          <w:p w14:paraId="2B587F6F" w14:textId="3EE256D9" w:rsidR="00E04C65" w:rsidRPr="00B74FD6" w:rsidRDefault="00B74FD6" w:rsidP="00E04C65">
            <w:pPr>
              <w:spacing w:before="60" w:after="60"/>
              <w:contextualSpacing/>
              <w:rPr>
                <w:rFonts w:cstheme="minorHAnsi"/>
              </w:rPr>
            </w:pPr>
            <w:r w:rsidRPr="00B74FD6">
              <w:rPr>
                <w:rFonts w:ascii="Calibri" w:hAnsi="Calibri" w:cs="Calibri"/>
                <w:bCs/>
                <w:color w:val="000000"/>
              </w:rPr>
              <w:t>9-</w:t>
            </w:r>
            <w:proofErr w:type="gramStart"/>
            <w:r w:rsidRPr="00B74FD6">
              <w:rPr>
                <w:rFonts w:ascii="Calibri" w:hAnsi="Calibri" w:cs="Calibri"/>
                <w:bCs/>
                <w:color w:val="000000"/>
              </w:rPr>
              <w:t>10.WHST</w:t>
            </w:r>
            <w:proofErr w:type="gramEnd"/>
            <w:r w:rsidRPr="00B74FD6">
              <w:rPr>
                <w:rFonts w:ascii="Calibri" w:hAnsi="Calibri" w:cs="Calibri"/>
                <w:bCs/>
                <w:color w:val="000000"/>
              </w:rPr>
              <w:t>.7</w:t>
            </w:r>
          </w:p>
        </w:tc>
        <w:tc>
          <w:tcPr>
            <w:tcW w:w="9350" w:type="dxa"/>
            <w:gridSpan w:val="2"/>
            <w:shd w:val="clear" w:color="auto" w:fill="auto"/>
            <w:vAlign w:val="bottom"/>
          </w:tcPr>
          <w:p w14:paraId="7D1D9E69" w14:textId="321C3C38" w:rsidR="00E04C65" w:rsidRPr="00941F7E" w:rsidRDefault="00E04C65" w:rsidP="00E04C65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>Conduct short as well as more sustained research projects to answer a question (including a self-generated question) or solve a problem; narrow or broaden the inquiry when appropriate; synthesize multiple sources on the subject, demonstrating understanding of the subject under investigation.</w:t>
            </w:r>
          </w:p>
        </w:tc>
      </w:tr>
    </w:tbl>
    <w:p w14:paraId="2A681140" w14:textId="77777777" w:rsidR="00643394" w:rsidRDefault="00643394"/>
    <w:sectPr w:rsidR="00643394" w:rsidSect="00F70EC5">
      <w:footerReference w:type="default" r:id="rId12"/>
      <w:pgSz w:w="12240" w:h="15840"/>
      <w:pgMar w:top="630" w:right="720" w:bottom="720" w:left="720" w:header="45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E30432" w14:textId="77777777" w:rsidR="00503205" w:rsidRDefault="00503205" w:rsidP="00C771E6">
      <w:pPr>
        <w:spacing w:after="0" w:line="240" w:lineRule="auto"/>
      </w:pPr>
      <w:r>
        <w:separator/>
      </w:r>
    </w:p>
  </w:endnote>
  <w:endnote w:type="continuationSeparator" w:id="0">
    <w:p w14:paraId="0F157DAE" w14:textId="77777777" w:rsidR="00503205" w:rsidRDefault="00503205" w:rsidP="00C77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8"/>
      </w:rPr>
      <w:id w:val="22585098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p w14:paraId="624DB2E7" w14:textId="034C4955" w:rsidR="002C44F9" w:rsidRDefault="002C44F9" w:rsidP="002C44F9">
        <w:pPr>
          <w:pStyle w:val="Footer"/>
        </w:pPr>
        <w:r w:rsidRPr="002C44F9">
          <w:rPr>
            <w:rFonts w:ascii="Arial" w:hAnsi="Arial" w:cs="Arial"/>
            <w:sz w:val="18"/>
          </w:rPr>
          <w:t xml:space="preserve">Revised </w:t>
        </w:r>
        <w:r w:rsidR="00C236C3">
          <w:rPr>
            <w:rFonts w:ascii="Arial" w:hAnsi="Arial" w:cs="Arial"/>
            <w:sz w:val="18"/>
          </w:rPr>
          <w:fldChar w:fldCharType="begin"/>
        </w:r>
        <w:r w:rsidR="00C236C3">
          <w:rPr>
            <w:rFonts w:ascii="Arial" w:hAnsi="Arial" w:cs="Arial"/>
            <w:sz w:val="18"/>
          </w:rPr>
          <w:instrText xml:space="preserve"> DATE \@ "M/d/yyyy" </w:instrText>
        </w:r>
        <w:r w:rsidR="00C236C3">
          <w:rPr>
            <w:rFonts w:ascii="Arial" w:hAnsi="Arial" w:cs="Arial"/>
            <w:sz w:val="18"/>
          </w:rPr>
          <w:fldChar w:fldCharType="separate"/>
        </w:r>
        <w:r w:rsidR="00655712">
          <w:rPr>
            <w:rFonts w:ascii="Arial" w:hAnsi="Arial" w:cs="Arial"/>
            <w:noProof/>
            <w:sz w:val="18"/>
          </w:rPr>
          <w:t>11/30/2020</w:t>
        </w:r>
        <w:r w:rsidR="00C236C3">
          <w:rPr>
            <w:rFonts w:ascii="Arial" w:hAnsi="Arial" w:cs="Arial"/>
            <w:sz w:val="18"/>
          </w:rPr>
          <w:fldChar w:fldCharType="end"/>
        </w:r>
        <w:r w:rsidRPr="002C44F9">
          <w:rPr>
            <w:rFonts w:ascii="Arial" w:hAnsi="Arial" w:cs="Arial"/>
            <w:sz w:val="18"/>
          </w:rPr>
          <w:tab/>
        </w:r>
        <w:r w:rsidRPr="002C44F9">
          <w:rPr>
            <w:rFonts w:ascii="Arial" w:hAnsi="Arial" w:cs="Arial"/>
            <w:sz w:val="18"/>
          </w:rPr>
          <w:tab/>
        </w:r>
        <w:r w:rsidRPr="002C44F9">
          <w:rPr>
            <w:rFonts w:ascii="Arial" w:hAnsi="Arial" w:cs="Arial"/>
            <w:sz w:val="18"/>
          </w:rPr>
          <w:tab/>
          <w:t xml:space="preserve">Page </w:t>
        </w:r>
        <w:r w:rsidR="00AA2A1A" w:rsidRPr="002C44F9">
          <w:rPr>
            <w:rFonts w:ascii="Arial" w:hAnsi="Arial" w:cs="Arial"/>
            <w:sz w:val="18"/>
          </w:rPr>
          <w:fldChar w:fldCharType="begin"/>
        </w:r>
        <w:r w:rsidRPr="002C44F9">
          <w:rPr>
            <w:rFonts w:ascii="Arial" w:hAnsi="Arial" w:cs="Arial"/>
            <w:sz w:val="18"/>
          </w:rPr>
          <w:instrText xml:space="preserve"> PAGE   \* MERGEFORMAT </w:instrText>
        </w:r>
        <w:r w:rsidR="00AA2A1A" w:rsidRPr="002C44F9">
          <w:rPr>
            <w:rFonts w:ascii="Arial" w:hAnsi="Arial" w:cs="Arial"/>
            <w:sz w:val="18"/>
          </w:rPr>
          <w:fldChar w:fldCharType="separate"/>
        </w:r>
        <w:r w:rsidR="008C5BD0">
          <w:rPr>
            <w:rFonts w:ascii="Arial" w:hAnsi="Arial" w:cs="Arial"/>
            <w:noProof/>
            <w:sz w:val="18"/>
          </w:rPr>
          <w:t>5</w:t>
        </w:r>
        <w:r w:rsidR="00AA2A1A" w:rsidRPr="002C44F9">
          <w:rPr>
            <w:rFonts w:ascii="Arial" w:hAnsi="Arial" w:cs="Arial"/>
            <w:sz w:val="18"/>
          </w:rPr>
          <w:fldChar w:fldCharType="end"/>
        </w:r>
      </w:p>
    </w:sdtContent>
  </w:sdt>
  <w:p w14:paraId="59D54100" w14:textId="77777777" w:rsidR="00C771E6" w:rsidRDefault="00C771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F5076D" w14:textId="77777777" w:rsidR="00503205" w:rsidRDefault="00503205" w:rsidP="00C771E6">
      <w:pPr>
        <w:spacing w:after="0" w:line="240" w:lineRule="auto"/>
      </w:pPr>
      <w:r>
        <w:separator/>
      </w:r>
    </w:p>
  </w:footnote>
  <w:footnote w:type="continuationSeparator" w:id="0">
    <w:p w14:paraId="1ED5282B" w14:textId="77777777" w:rsidR="00503205" w:rsidRDefault="00503205" w:rsidP="00C771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C5F63"/>
    <w:multiLevelType w:val="hybridMultilevel"/>
    <w:tmpl w:val="CBD420EA"/>
    <w:lvl w:ilvl="0" w:tplc="2C145134">
      <w:start w:val="1"/>
      <w:numFmt w:val="lowerLetter"/>
      <w:lvlText w:val="%1."/>
      <w:lvlJc w:val="left"/>
      <w:pPr>
        <w:ind w:left="63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1" w15:restartNumberingAfterBreak="0">
    <w:nsid w:val="11FE5EF8"/>
    <w:multiLevelType w:val="hybridMultilevel"/>
    <w:tmpl w:val="C7EA0158"/>
    <w:lvl w:ilvl="0" w:tplc="D6FAD9AC">
      <w:start w:val="1"/>
      <w:numFmt w:val="lowerLetter"/>
      <w:lvlText w:val="%1."/>
      <w:lvlJc w:val="left"/>
      <w:pPr>
        <w:ind w:left="99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  <w:rPr>
        <w:rFonts w:cs="Times New Roman"/>
      </w:rPr>
    </w:lvl>
  </w:abstractNum>
  <w:abstractNum w:abstractNumId="2" w15:restartNumberingAfterBreak="0">
    <w:nsid w:val="12660059"/>
    <w:multiLevelType w:val="hybridMultilevel"/>
    <w:tmpl w:val="8BE8D88A"/>
    <w:lvl w:ilvl="0" w:tplc="BC1AD76A">
      <w:start w:val="1"/>
      <w:numFmt w:val="lowerLetter"/>
      <w:lvlText w:val="%1."/>
      <w:lvlJc w:val="left"/>
      <w:pPr>
        <w:ind w:left="630" w:hanging="360"/>
      </w:pPr>
      <w:rPr>
        <w:rFonts w:cs="Times New Roman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3" w15:restartNumberingAfterBreak="0">
    <w:nsid w:val="288E1BD5"/>
    <w:multiLevelType w:val="hybridMultilevel"/>
    <w:tmpl w:val="36B2B76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2CC008F5"/>
    <w:multiLevelType w:val="hybridMultilevel"/>
    <w:tmpl w:val="8BE8D88A"/>
    <w:lvl w:ilvl="0" w:tplc="BC1AD76A">
      <w:start w:val="1"/>
      <w:numFmt w:val="lowerLetter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CF03BC5"/>
    <w:multiLevelType w:val="hybridMultilevel"/>
    <w:tmpl w:val="EC52845A"/>
    <w:lvl w:ilvl="0" w:tplc="0B7AACB4">
      <w:start w:val="1"/>
      <w:numFmt w:val="lowerLetter"/>
      <w:lvlText w:val="%1."/>
      <w:lvlJc w:val="left"/>
      <w:pPr>
        <w:ind w:left="144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 w15:restartNumberingAfterBreak="0">
    <w:nsid w:val="3A797F45"/>
    <w:multiLevelType w:val="hybridMultilevel"/>
    <w:tmpl w:val="DBC6E3E4"/>
    <w:lvl w:ilvl="0" w:tplc="5BB0DA12">
      <w:start w:val="1"/>
      <w:numFmt w:val="lowerLetter"/>
      <w:lvlText w:val="%1."/>
      <w:lvlJc w:val="left"/>
      <w:pPr>
        <w:ind w:left="144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492722DA"/>
    <w:multiLevelType w:val="hybridMultilevel"/>
    <w:tmpl w:val="4830AA38"/>
    <w:lvl w:ilvl="0" w:tplc="CB18D898">
      <w:start w:val="1"/>
      <w:numFmt w:val="lowerLetter"/>
      <w:lvlText w:val="%1."/>
      <w:lvlJc w:val="left"/>
      <w:pPr>
        <w:ind w:left="63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8" w15:restartNumberingAfterBreak="0">
    <w:nsid w:val="5C3D6627"/>
    <w:multiLevelType w:val="hybridMultilevel"/>
    <w:tmpl w:val="FCD293A8"/>
    <w:lvl w:ilvl="0" w:tplc="1BBE8BF0">
      <w:start w:val="1"/>
      <w:numFmt w:val="lowerLetter"/>
      <w:lvlText w:val="%1."/>
      <w:lvlJc w:val="left"/>
      <w:pPr>
        <w:ind w:left="144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 w15:restartNumberingAfterBreak="0">
    <w:nsid w:val="5D472CE3"/>
    <w:multiLevelType w:val="hybridMultilevel"/>
    <w:tmpl w:val="4B5A29F4"/>
    <w:lvl w:ilvl="0" w:tplc="04E080C8">
      <w:start w:val="1"/>
      <w:numFmt w:val="lowerLetter"/>
      <w:lvlText w:val="%1."/>
      <w:lvlJc w:val="left"/>
      <w:pPr>
        <w:ind w:left="144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 w15:restartNumberingAfterBreak="0">
    <w:nsid w:val="5DA24E53"/>
    <w:multiLevelType w:val="hybridMultilevel"/>
    <w:tmpl w:val="4AB2E4BC"/>
    <w:lvl w:ilvl="0" w:tplc="A202902A">
      <w:start w:val="1"/>
      <w:numFmt w:val="lowerLetter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5BC3A20"/>
    <w:multiLevelType w:val="hybridMultilevel"/>
    <w:tmpl w:val="F64E96DE"/>
    <w:lvl w:ilvl="0" w:tplc="2788F8EE">
      <w:start w:val="1"/>
      <w:numFmt w:val="lowerLetter"/>
      <w:lvlText w:val="%1."/>
      <w:lvlJc w:val="left"/>
      <w:pPr>
        <w:ind w:left="144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 w15:restartNumberingAfterBreak="0">
    <w:nsid w:val="72B728E6"/>
    <w:multiLevelType w:val="hybridMultilevel"/>
    <w:tmpl w:val="8BE8D88A"/>
    <w:lvl w:ilvl="0" w:tplc="BC1AD76A">
      <w:start w:val="1"/>
      <w:numFmt w:val="lowerLetter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3BC5600"/>
    <w:multiLevelType w:val="hybridMultilevel"/>
    <w:tmpl w:val="65946BE2"/>
    <w:lvl w:ilvl="0" w:tplc="572CC74C">
      <w:start w:val="1"/>
      <w:numFmt w:val="lowerLetter"/>
      <w:lvlText w:val="%1."/>
      <w:lvlJc w:val="left"/>
      <w:pPr>
        <w:ind w:left="63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14" w15:restartNumberingAfterBreak="0">
    <w:nsid w:val="76D04B01"/>
    <w:multiLevelType w:val="hybridMultilevel"/>
    <w:tmpl w:val="8BE8D88A"/>
    <w:lvl w:ilvl="0" w:tplc="BC1AD76A">
      <w:start w:val="1"/>
      <w:numFmt w:val="lowerLetter"/>
      <w:lvlText w:val="%1."/>
      <w:lvlJc w:val="left"/>
      <w:pPr>
        <w:ind w:left="630" w:hanging="360"/>
      </w:pPr>
      <w:rPr>
        <w:rFonts w:cs="Times New Roman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15" w15:restartNumberingAfterBreak="0">
    <w:nsid w:val="7E0C6726"/>
    <w:multiLevelType w:val="hybridMultilevel"/>
    <w:tmpl w:val="8BE8D88A"/>
    <w:lvl w:ilvl="0" w:tplc="BC1AD76A">
      <w:start w:val="1"/>
      <w:numFmt w:val="lowerLetter"/>
      <w:lvlText w:val="%1."/>
      <w:lvlJc w:val="left"/>
      <w:pPr>
        <w:ind w:left="630" w:hanging="360"/>
      </w:pPr>
      <w:rPr>
        <w:rFonts w:cs="Times New Roman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16" w15:restartNumberingAfterBreak="0">
    <w:nsid w:val="7EF8536E"/>
    <w:multiLevelType w:val="hybridMultilevel"/>
    <w:tmpl w:val="CEB6CAAE"/>
    <w:lvl w:ilvl="0" w:tplc="F7E00A2A">
      <w:start w:val="1"/>
      <w:numFmt w:val="lowerLetter"/>
      <w:lvlText w:val="%1."/>
      <w:lvlJc w:val="left"/>
      <w:pPr>
        <w:ind w:left="63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num w:numId="1">
    <w:abstractNumId w:val="3"/>
  </w:num>
  <w:num w:numId="2">
    <w:abstractNumId w:val="10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9"/>
  </w:num>
  <w:num w:numId="8">
    <w:abstractNumId w:val="11"/>
  </w:num>
  <w:num w:numId="9">
    <w:abstractNumId w:val="12"/>
  </w:num>
  <w:num w:numId="10">
    <w:abstractNumId w:val="13"/>
  </w:num>
  <w:num w:numId="11">
    <w:abstractNumId w:val="2"/>
  </w:num>
  <w:num w:numId="12">
    <w:abstractNumId w:val="15"/>
  </w:num>
  <w:num w:numId="13">
    <w:abstractNumId w:val="14"/>
  </w:num>
  <w:num w:numId="14">
    <w:abstractNumId w:val="0"/>
  </w:num>
  <w:num w:numId="15">
    <w:abstractNumId w:val="7"/>
  </w:num>
  <w:num w:numId="16">
    <w:abstractNumId w:val="8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066"/>
    <w:rsid w:val="00006875"/>
    <w:rsid w:val="0001423C"/>
    <w:rsid w:val="00024CD1"/>
    <w:rsid w:val="000276C0"/>
    <w:rsid w:val="00034802"/>
    <w:rsid w:val="00046E53"/>
    <w:rsid w:val="000513EA"/>
    <w:rsid w:val="0005509C"/>
    <w:rsid w:val="00066689"/>
    <w:rsid w:val="00071391"/>
    <w:rsid w:val="000A190C"/>
    <w:rsid w:val="000A1C4A"/>
    <w:rsid w:val="000C63CC"/>
    <w:rsid w:val="000D5A44"/>
    <w:rsid w:val="000F662D"/>
    <w:rsid w:val="001068E6"/>
    <w:rsid w:val="001150FD"/>
    <w:rsid w:val="00123BF6"/>
    <w:rsid w:val="00141C3B"/>
    <w:rsid w:val="00147B80"/>
    <w:rsid w:val="0016076F"/>
    <w:rsid w:val="00160CAA"/>
    <w:rsid w:val="00174BF6"/>
    <w:rsid w:val="00176587"/>
    <w:rsid w:val="00177629"/>
    <w:rsid w:val="00185E41"/>
    <w:rsid w:val="00186316"/>
    <w:rsid w:val="0019539C"/>
    <w:rsid w:val="001A077E"/>
    <w:rsid w:val="001C2962"/>
    <w:rsid w:val="001D1729"/>
    <w:rsid w:val="001D5205"/>
    <w:rsid w:val="001E0D7F"/>
    <w:rsid w:val="001E36EA"/>
    <w:rsid w:val="001F0D8A"/>
    <w:rsid w:val="00214607"/>
    <w:rsid w:val="00217BF0"/>
    <w:rsid w:val="002213EF"/>
    <w:rsid w:val="00226A60"/>
    <w:rsid w:val="0025308B"/>
    <w:rsid w:val="00260A01"/>
    <w:rsid w:val="0026161B"/>
    <w:rsid w:val="00265CE6"/>
    <w:rsid w:val="002910AB"/>
    <w:rsid w:val="002934D0"/>
    <w:rsid w:val="002B5630"/>
    <w:rsid w:val="002C44F9"/>
    <w:rsid w:val="002C778E"/>
    <w:rsid w:val="002D1F83"/>
    <w:rsid w:val="002D2AD8"/>
    <w:rsid w:val="00306605"/>
    <w:rsid w:val="00310DC2"/>
    <w:rsid w:val="00314F5C"/>
    <w:rsid w:val="00315E45"/>
    <w:rsid w:val="0032054A"/>
    <w:rsid w:val="003252C9"/>
    <w:rsid w:val="00333B22"/>
    <w:rsid w:val="00334ABD"/>
    <w:rsid w:val="00356F06"/>
    <w:rsid w:val="003625A0"/>
    <w:rsid w:val="00375426"/>
    <w:rsid w:val="003A7F96"/>
    <w:rsid w:val="003B1734"/>
    <w:rsid w:val="003B559C"/>
    <w:rsid w:val="003C3C9E"/>
    <w:rsid w:val="003D399E"/>
    <w:rsid w:val="003D4829"/>
    <w:rsid w:val="003E380B"/>
    <w:rsid w:val="003F4865"/>
    <w:rsid w:val="00401CEC"/>
    <w:rsid w:val="00402F48"/>
    <w:rsid w:val="00457B2F"/>
    <w:rsid w:val="0046314B"/>
    <w:rsid w:val="0046530E"/>
    <w:rsid w:val="00473154"/>
    <w:rsid w:val="00473927"/>
    <w:rsid w:val="00480FC3"/>
    <w:rsid w:val="00481DE6"/>
    <w:rsid w:val="004B7D65"/>
    <w:rsid w:val="004C0926"/>
    <w:rsid w:val="004D1BA1"/>
    <w:rsid w:val="004F7CF7"/>
    <w:rsid w:val="0050073D"/>
    <w:rsid w:val="00503205"/>
    <w:rsid w:val="005141FB"/>
    <w:rsid w:val="005209DD"/>
    <w:rsid w:val="00521757"/>
    <w:rsid w:val="00542767"/>
    <w:rsid w:val="00550766"/>
    <w:rsid w:val="00557A9C"/>
    <w:rsid w:val="005618A4"/>
    <w:rsid w:val="005679B1"/>
    <w:rsid w:val="00570AE1"/>
    <w:rsid w:val="005761CD"/>
    <w:rsid w:val="0057782D"/>
    <w:rsid w:val="0058391A"/>
    <w:rsid w:val="00585D9D"/>
    <w:rsid w:val="005877F6"/>
    <w:rsid w:val="00593E2A"/>
    <w:rsid w:val="005A2927"/>
    <w:rsid w:val="005C26D1"/>
    <w:rsid w:val="005E2A63"/>
    <w:rsid w:val="00601A86"/>
    <w:rsid w:val="00610F0C"/>
    <w:rsid w:val="006159AD"/>
    <w:rsid w:val="0061739F"/>
    <w:rsid w:val="00617778"/>
    <w:rsid w:val="0062308D"/>
    <w:rsid w:val="00626D09"/>
    <w:rsid w:val="00643083"/>
    <w:rsid w:val="00643394"/>
    <w:rsid w:val="00647C66"/>
    <w:rsid w:val="00655712"/>
    <w:rsid w:val="00662473"/>
    <w:rsid w:val="006732EF"/>
    <w:rsid w:val="00684AE2"/>
    <w:rsid w:val="006B04F1"/>
    <w:rsid w:val="006B2983"/>
    <w:rsid w:val="006C07A5"/>
    <w:rsid w:val="006C3019"/>
    <w:rsid w:val="006C50CF"/>
    <w:rsid w:val="006F69F1"/>
    <w:rsid w:val="006F6ABB"/>
    <w:rsid w:val="007020C2"/>
    <w:rsid w:val="0070767E"/>
    <w:rsid w:val="00733E7E"/>
    <w:rsid w:val="00756ED6"/>
    <w:rsid w:val="007628F2"/>
    <w:rsid w:val="00765298"/>
    <w:rsid w:val="00766EFC"/>
    <w:rsid w:val="00782334"/>
    <w:rsid w:val="0078281C"/>
    <w:rsid w:val="00784050"/>
    <w:rsid w:val="007C105D"/>
    <w:rsid w:val="007C4F4D"/>
    <w:rsid w:val="007E16FA"/>
    <w:rsid w:val="00811AA2"/>
    <w:rsid w:val="00816E99"/>
    <w:rsid w:val="00817384"/>
    <w:rsid w:val="008221D0"/>
    <w:rsid w:val="00823181"/>
    <w:rsid w:val="00843C33"/>
    <w:rsid w:val="00853D42"/>
    <w:rsid w:val="00871B78"/>
    <w:rsid w:val="00881D00"/>
    <w:rsid w:val="008A24FC"/>
    <w:rsid w:val="008A2BD7"/>
    <w:rsid w:val="008B17B8"/>
    <w:rsid w:val="008C0FCA"/>
    <w:rsid w:val="008C1B95"/>
    <w:rsid w:val="008C5BD0"/>
    <w:rsid w:val="008D1F97"/>
    <w:rsid w:val="008E29CC"/>
    <w:rsid w:val="008F06D8"/>
    <w:rsid w:val="00907154"/>
    <w:rsid w:val="00917270"/>
    <w:rsid w:val="0092093A"/>
    <w:rsid w:val="0093529B"/>
    <w:rsid w:val="009408A9"/>
    <w:rsid w:val="00941F7E"/>
    <w:rsid w:val="009515E0"/>
    <w:rsid w:val="009612C1"/>
    <w:rsid w:val="00961B0C"/>
    <w:rsid w:val="00970B65"/>
    <w:rsid w:val="00977BF5"/>
    <w:rsid w:val="009817AF"/>
    <w:rsid w:val="00990599"/>
    <w:rsid w:val="009A27B0"/>
    <w:rsid w:val="009A654C"/>
    <w:rsid w:val="009B5AE1"/>
    <w:rsid w:val="009B6F71"/>
    <w:rsid w:val="009C012F"/>
    <w:rsid w:val="009C2D8E"/>
    <w:rsid w:val="00A02D36"/>
    <w:rsid w:val="00A26C06"/>
    <w:rsid w:val="00A335DC"/>
    <w:rsid w:val="00A35ACB"/>
    <w:rsid w:val="00A373B5"/>
    <w:rsid w:val="00A377A0"/>
    <w:rsid w:val="00A45554"/>
    <w:rsid w:val="00A47CD8"/>
    <w:rsid w:val="00A52F3D"/>
    <w:rsid w:val="00A56F1F"/>
    <w:rsid w:val="00A73C64"/>
    <w:rsid w:val="00A93502"/>
    <w:rsid w:val="00A97A19"/>
    <w:rsid w:val="00AA2A1A"/>
    <w:rsid w:val="00AC3124"/>
    <w:rsid w:val="00AE0189"/>
    <w:rsid w:val="00B17C67"/>
    <w:rsid w:val="00B17F6C"/>
    <w:rsid w:val="00B22FF2"/>
    <w:rsid w:val="00B256EA"/>
    <w:rsid w:val="00B63D0B"/>
    <w:rsid w:val="00B709CE"/>
    <w:rsid w:val="00B74FD6"/>
    <w:rsid w:val="00B83604"/>
    <w:rsid w:val="00B872A5"/>
    <w:rsid w:val="00B97092"/>
    <w:rsid w:val="00BA5B5B"/>
    <w:rsid w:val="00BC42A7"/>
    <w:rsid w:val="00BD7FF7"/>
    <w:rsid w:val="00BE2FB3"/>
    <w:rsid w:val="00BF10A6"/>
    <w:rsid w:val="00BF33F5"/>
    <w:rsid w:val="00BF7E48"/>
    <w:rsid w:val="00C0049A"/>
    <w:rsid w:val="00C05C27"/>
    <w:rsid w:val="00C1239C"/>
    <w:rsid w:val="00C14569"/>
    <w:rsid w:val="00C22081"/>
    <w:rsid w:val="00C236C3"/>
    <w:rsid w:val="00C45F00"/>
    <w:rsid w:val="00C66952"/>
    <w:rsid w:val="00C73B2D"/>
    <w:rsid w:val="00C76657"/>
    <w:rsid w:val="00C771E6"/>
    <w:rsid w:val="00C80925"/>
    <w:rsid w:val="00C833F1"/>
    <w:rsid w:val="00C92040"/>
    <w:rsid w:val="00CA436E"/>
    <w:rsid w:val="00CA7491"/>
    <w:rsid w:val="00CA7881"/>
    <w:rsid w:val="00CB0DAC"/>
    <w:rsid w:val="00CB5E62"/>
    <w:rsid w:val="00CC01F5"/>
    <w:rsid w:val="00CF1A7F"/>
    <w:rsid w:val="00D03B3F"/>
    <w:rsid w:val="00D05D54"/>
    <w:rsid w:val="00D1141F"/>
    <w:rsid w:val="00D157A9"/>
    <w:rsid w:val="00D15D31"/>
    <w:rsid w:val="00D21124"/>
    <w:rsid w:val="00D24DF5"/>
    <w:rsid w:val="00D27359"/>
    <w:rsid w:val="00D34BC5"/>
    <w:rsid w:val="00D42D2D"/>
    <w:rsid w:val="00D46753"/>
    <w:rsid w:val="00D53C89"/>
    <w:rsid w:val="00D60652"/>
    <w:rsid w:val="00D63AA4"/>
    <w:rsid w:val="00D66AFA"/>
    <w:rsid w:val="00D70FF6"/>
    <w:rsid w:val="00D75AD2"/>
    <w:rsid w:val="00DA0EB5"/>
    <w:rsid w:val="00DB57A3"/>
    <w:rsid w:val="00DC0278"/>
    <w:rsid w:val="00DD2D28"/>
    <w:rsid w:val="00DE5976"/>
    <w:rsid w:val="00DF20D0"/>
    <w:rsid w:val="00E00EC6"/>
    <w:rsid w:val="00E01C04"/>
    <w:rsid w:val="00E0369A"/>
    <w:rsid w:val="00E04C65"/>
    <w:rsid w:val="00E150CE"/>
    <w:rsid w:val="00E24F1F"/>
    <w:rsid w:val="00E37E19"/>
    <w:rsid w:val="00E43504"/>
    <w:rsid w:val="00E44472"/>
    <w:rsid w:val="00E53D7E"/>
    <w:rsid w:val="00E5501C"/>
    <w:rsid w:val="00E55066"/>
    <w:rsid w:val="00E769D1"/>
    <w:rsid w:val="00E82AC5"/>
    <w:rsid w:val="00E8322E"/>
    <w:rsid w:val="00E86547"/>
    <w:rsid w:val="00E90643"/>
    <w:rsid w:val="00E95F54"/>
    <w:rsid w:val="00EA2250"/>
    <w:rsid w:val="00EE53F5"/>
    <w:rsid w:val="00EE573A"/>
    <w:rsid w:val="00EF3311"/>
    <w:rsid w:val="00F02DCE"/>
    <w:rsid w:val="00F037BB"/>
    <w:rsid w:val="00F04159"/>
    <w:rsid w:val="00F20D50"/>
    <w:rsid w:val="00F24D11"/>
    <w:rsid w:val="00F34064"/>
    <w:rsid w:val="00F427EE"/>
    <w:rsid w:val="00F526C1"/>
    <w:rsid w:val="00F63103"/>
    <w:rsid w:val="00F638A9"/>
    <w:rsid w:val="00F67857"/>
    <w:rsid w:val="00F70EC5"/>
    <w:rsid w:val="00F72E54"/>
    <w:rsid w:val="00F72F76"/>
    <w:rsid w:val="00F82D04"/>
    <w:rsid w:val="00FA7118"/>
    <w:rsid w:val="00FB1BAB"/>
    <w:rsid w:val="00FC3C9E"/>
    <w:rsid w:val="00FE67E5"/>
    <w:rsid w:val="00FF1738"/>
    <w:rsid w:val="00FF2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912A5"/>
  <w15:docId w15:val="{27424D4D-F0A1-4C6F-82C0-B64A42E8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76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7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9B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567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771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71E6"/>
  </w:style>
  <w:style w:type="paragraph" w:styleId="Footer">
    <w:name w:val="footer"/>
    <w:basedOn w:val="Normal"/>
    <w:link w:val="FooterChar"/>
    <w:uiPriority w:val="99"/>
    <w:unhideWhenUsed/>
    <w:rsid w:val="00C771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71E6"/>
  </w:style>
  <w:style w:type="paragraph" w:customStyle="1" w:styleId="BasicParagraph">
    <w:name w:val="[Basic Paragraph]"/>
    <w:basedOn w:val="Normal"/>
    <w:uiPriority w:val="99"/>
    <w:rsid w:val="00D53C89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  <w:sz w:val="24"/>
      <w:szCs w:val="24"/>
    </w:rPr>
  </w:style>
  <w:style w:type="paragraph" w:customStyle="1" w:styleId="Default">
    <w:name w:val="Default"/>
    <w:rsid w:val="00B17F6C"/>
    <w:pPr>
      <w:autoSpaceDE w:val="0"/>
      <w:autoSpaceDN w:val="0"/>
      <w:adjustRightInd w:val="0"/>
      <w:spacing w:after="0" w:line="240" w:lineRule="auto"/>
    </w:pPr>
    <w:rPr>
      <w:rFonts w:ascii="Perpetua" w:eastAsia="Calibri" w:hAnsi="Perpetua" w:cs="Perpetua"/>
      <w:color w:val="000000"/>
      <w:sz w:val="24"/>
      <w:szCs w:val="24"/>
    </w:rPr>
  </w:style>
  <w:style w:type="paragraph" w:customStyle="1" w:styleId="01-sidebarhead">
    <w:name w:val="01-sidebar head"/>
    <w:basedOn w:val="Normal"/>
    <w:link w:val="01-sidebarheadChar"/>
    <w:qFormat/>
    <w:rsid w:val="00811AA2"/>
    <w:pPr>
      <w:spacing w:after="120" w:line="300" w:lineRule="exact"/>
    </w:pPr>
    <w:rPr>
      <w:rFonts w:ascii="Franklin Gothic Book" w:eastAsia="Times New Roman" w:hAnsi="Franklin Gothic Book" w:cs="Calibri"/>
      <w:b/>
      <w:color w:val="007AB2"/>
      <w:sz w:val="20"/>
      <w:szCs w:val="30"/>
    </w:rPr>
  </w:style>
  <w:style w:type="paragraph" w:customStyle="1" w:styleId="01-sidebartext">
    <w:name w:val="01-sidebar text"/>
    <w:basedOn w:val="Normal"/>
    <w:link w:val="01-sidebartextChar"/>
    <w:qFormat/>
    <w:rsid w:val="00811AA2"/>
    <w:pPr>
      <w:spacing w:after="0" w:line="360" w:lineRule="auto"/>
    </w:pPr>
    <w:rPr>
      <w:rFonts w:ascii="Franklin Gothic Book" w:eastAsia="Times New Roman" w:hAnsi="Franklin Gothic Book" w:cs="Calibri"/>
      <w:i/>
      <w:color w:val="007AB2"/>
      <w:sz w:val="18"/>
      <w:szCs w:val="30"/>
    </w:rPr>
  </w:style>
  <w:style w:type="character" w:customStyle="1" w:styleId="01-sidebarheadChar">
    <w:name w:val="01-sidebar head Char"/>
    <w:basedOn w:val="DefaultParagraphFont"/>
    <w:link w:val="01-sidebarhead"/>
    <w:locked/>
    <w:rsid w:val="00811AA2"/>
    <w:rPr>
      <w:rFonts w:ascii="Franklin Gothic Book" w:eastAsia="Times New Roman" w:hAnsi="Franklin Gothic Book" w:cs="Calibri"/>
      <w:b/>
      <w:color w:val="007AB2"/>
      <w:sz w:val="20"/>
      <w:szCs w:val="30"/>
    </w:rPr>
  </w:style>
  <w:style w:type="character" w:customStyle="1" w:styleId="01-sidebartextChar">
    <w:name w:val="01-sidebar text Char"/>
    <w:basedOn w:val="DefaultParagraphFont"/>
    <w:link w:val="01-sidebartext"/>
    <w:locked/>
    <w:rsid w:val="00811AA2"/>
    <w:rPr>
      <w:rFonts w:ascii="Franklin Gothic Book" w:eastAsia="Times New Roman" w:hAnsi="Franklin Gothic Book" w:cs="Calibri"/>
      <w:i/>
      <w:color w:val="007AB2"/>
      <w:sz w:val="18"/>
      <w:szCs w:val="30"/>
    </w:rPr>
  </w:style>
  <w:style w:type="character" w:customStyle="1" w:styleId="apple-style-span">
    <w:name w:val="apple-style-span"/>
    <w:basedOn w:val="DefaultParagraphFont"/>
    <w:rsid w:val="00811AA2"/>
    <w:rPr>
      <w:rFonts w:cs="Times New Roman"/>
    </w:rPr>
  </w:style>
  <w:style w:type="character" w:customStyle="1" w:styleId="apple-converted-space">
    <w:name w:val="apple-converted-space"/>
    <w:basedOn w:val="DefaultParagraphFont"/>
    <w:rsid w:val="00811AA2"/>
    <w:rPr>
      <w:rFonts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0276C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2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3F590F4E1B0D44A573A78AE2787688" ma:contentTypeVersion="12" ma:contentTypeDescription="Create a new document." ma:contentTypeScope="" ma:versionID="8030cb44834368e1289f8325c36c8cbd">
  <xsd:schema xmlns:xsd="http://www.w3.org/2001/XMLSchema" xmlns:xs="http://www.w3.org/2001/XMLSchema" xmlns:p="http://schemas.microsoft.com/office/2006/metadata/properties" xmlns:ns2="b8501137-bdf7-4ae7-9b2d-3479420d5339" xmlns:ns3="c658bd8a-0789-4568-8fd3-555e96882d9a" targetNamespace="http://schemas.microsoft.com/office/2006/metadata/properties" ma:root="true" ma:fieldsID="d631679052728515426ddf079fea2e31" ns2:_="" ns3:_="">
    <xsd:import namespace="b8501137-bdf7-4ae7-9b2d-3479420d5339"/>
    <xsd:import namespace="c658bd8a-0789-4568-8fd3-555e96882d9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01137-bdf7-4ae7-9b2d-3479420d533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58bd8a-0789-4568-8fd3-555e96882d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7051B-6EB2-436B-9DD8-4F1B0283B4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C3E9EFE-3E72-47A3-9A97-93B64FEF06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5FDA24-B492-4BC3-ACDD-0D1E9FD539F4}"/>
</file>

<file path=customXml/itemProps4.xml><?xml version="1.0" encoding="utf-8"?>
<ds:datastoreItem xmlns:ds="http://schemas.openxmlformats.org/officeDocument/2006/customXml" ds:itemID="{383A134A-E58B-4C3C-9CE5-0A11371EF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984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image</dc:creator>
  <cp:lastModifiedBy>Megan Walker</cp:lastModifiedBy>
  <cp:revision>13</cp:revision>
  <cp:lastPrinted>2015-06-12T15:31:00Z</cp:lastPrinted>
  <dcterms:created xsi:type="dcterms:W3CDTF">2020-08-20T16:51:00Z</dcterms:created>
  <dcterms:modified xsi:type="dcterms:W3CDTF">2020-11-30T22:55:00Z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0x010100D63F590F4E1B0D44A573A78AE2787688</vt:lpwstr>
  </property>
</Properties>
</file>