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E47B1B9" w:rsidR="000276C0" w:rsidRPr="0001423C" w:rsidRDefault="00141C3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MYP NGSS Biology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3164DF4E" w:rsidR="000276C0" w:rsidRPr="00757C5A" w:rsidRDefault="000276C0" w:rsidP="00A53CB2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A53CB2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0E607A5E" w:rsidR="000276C0" w:rsidRPr="0001423C" w:rsidRDefault="00214607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</w:t>
            </w:r>
            <w:r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E15896E" w:rsidR="000276C0" w:rsidRPr="00147B80" w:rsidRDefault="00147B8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147B80">
              <w:rPr>
                <w:rFonts w:ascii="Calibri" w:hAnsi="Calibri" w:cs="Calibri"/>
                <w:i/>
                <w:color w:val="000000"/>
              </w:rPr>
              <w:t>Life Structures and Processes</w:t>
            </w:r>
          </w:p>
        </w:tc>
      </w:tr>
      <w:tr w:rsidR="00CE708F" w14:paraId="073B08AB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6B71D0A8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173ECD5B" w:rsidR="00CE708F" w:rsidRPr="00481DE6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</w:tc>
      </w:tr>
      <w:tr w:rsidR="00CE708F" w14:paraId="4EAB7A77" w14:textId="77777777" w:rsidTr="00473B0D">
        <w:tc>
          <w:tcPr>
            <w:tcW w:w="1440" w:type="dxa"/>
            <w:shd w:val="clear" w:color="auto" w:fill="auto"/>
            <w:vAlign w:val="center"/>
          </w:tcPr>
          <w:p w14:paraId="7EC83945" w14:textId="7D950AF9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24A1243" w14:textId="3D05D3BD" w:rsidR="00CE708F" w:rsidRPr="00481DE6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illustrate the hierarchical organization of interacting systems that provide specific functions within multicellular organisms.</w:t>
            </w:r>
          </w:p>
        </w:tc>
      </w:tr>
      <w:tr w:rsidR="00CE708F" w14:paraId="7102C37D" w14:textId="77777777" w:rsidTr="00473B0D">
        <w:tc>
          <w:tcPr>
            <w:tcW w:w="1440" w:type="dxa"/>
            <w:shd w:val="clear" w:color="auto" w:fill="auto"/>
            <w:vAlign w:val="center"/>
          </w:tcPr>
          <w:p w14:paraId="3CE8E785" w14:textId="39435B69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E06AC09" w14:textId="2C4BD46D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feedback mechanisms maintain homeostasis.</w:t>
            </w:r>
          </w:p>
        </w:tc>
      </w:tr>
      <w:tr w:rsidR="00CE708F" w14:paraId="09B858E3" w14:textId="77777777" w:rsidTr="00473B0D">
        <w:tc>
          <w:tcPr>
            <w:tcW w:w="1440" w:type="dxa"/>
            <w:shd w:val="clear" w:color="auto" w:fill="auto"/>
            <w:vAlign w:val="center"/>
          </w:tcPr>
          <w:p w14:paraId="49377E0A" w14:textId="13C6954B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0EB30B4" w14:textId="2208101C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the role of cellular division (mitosis) and differentiation in producing and maintaining complex organisms.</w:t>
            </w:r>
          </w:p>
        </w:tc>
      </w:tr>
      <w:tr w:rsidR="00CE708F" w14:paraId="1904F5C2" w14:textId="77777777" w:rsidTr="00473B0D">
        <w:tc>
          <w:tcPr>
            <w:tcW w:w="1440" w:type="dxa"/>
            <w:shd w:val="clear" w:color="auto" w:fill="auto"/>
            <w:vAlign w:val="center"/>
          </w:tcPr>
          <w:p w14:paraId="62142E5A" w14:textId="3F91AF22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B431EE4" w14:textId="442DB03B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how photosynthesis transforms light energy into stored chemical energy.</w:t>
            </w:r>
          </w:p>
        </w:tc>
      </w:tr>
      <w:tr w:rsidR="00CE708F" w14:paraId="489068C1" w14:textId="77777777" w:rsidTr="00473B0D">
        <w:tc>
          <w:tcPr>
            <w:tcW w:w="1440" w:type="dxa"/>
            <w:shd w:val="clear" w:color="auto" w:fill="auto"/>
            <w:vAlign w:val="center"/>
          </w:tcPr>
          <w:p w14:paraId="2C66363C" w14:textId="358FCAD5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83B5DF5" w14:textId="6B659580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</w:tr>
      <w:tr w:rsidR="00CE708F" w14:paraId="3D47C45B" w14:textId="77777777" w:rsidTr="00473B0D">
        <w:tc>
          <w:tcPr>
            <w:tcW w:w="1440" w:type="dxa"/>
            <w:shd w:val="clear" w:color="auto" w:fill="auto"/>
            <w:vAlign w:val="center"/>
          </w:tcPr>
          <w:p w14:paraId="448A152B" w14:textId="0593A15A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HS-LS1-7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05AFA7A" w14:textId="2D322EC1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that cellular respiration is a chemical process whereby the bonds of food molecules and oxygen molecules are broken and the bonds in new compounds are formed resulting in a net transfer of energy.</w:t>
            </w:r>
          </w:p>
        </w:tc>
      </w:tr>
      <w:tr w:rsidR="00CE708F" w14:paraId="57DDE15C" w14:textId="77777777" w:rsidTr="00473B0D">
        <w:tc>
          <w:tcPr>
            <w:tcW w:w="1440" w:type="dxa"/>
            <w:shd w:val="clear" w:color="auto" w:fill="auto"/>
            <w:vAlign w:val="center"/>
          </w:tcPr>
          <w:p w14:paraId="01AAC707" w14:textId="2C05FEA9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PAB-1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A213CA" w14:textId="50752EED" w:rsidR="00CE708F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the processes of how materials move in and out of cells and convey the importance of these processes to the survival of the cell.</w:t>
            </w:r>
          </w:p>
        </w:tc>
      </w:tr>
      <w:tr w:rsidR="00CE708F" w14:paraId="6267B3C0" w14:textId="77777777" w:rsidTr="00473B0D">
        <w:tc>
          <w:tcPr>
            <w:tcW w:w="1440" w:type="dxa"/>
            <w:shd w:val="clear" w:color="auto" w:fill="auto"/>
            <w:vAlign w:val="center"/>
          </w:tcPr>
          <w:p w14:paraId="2386172D" w14:textId="62D80724" w:rsidR="00CE708F" w:rsidRPr="00A53CB2" w:rsidRDefault="00A53CB2" w:rsidP="00CE708F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PAB-2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A33DB0F" w14:textId="3E7009C9" w:rsidR="00CE708F" w:rsidRPr="00481DE6" w:rsidRDefault="00CE708F" w:rsidP="00CE708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Describe the properties of enzymes and their importance as biological catalysts.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1EC3987" w:rsidR="0078281C" w:rsidRPr="007E16FA" w:rsidRDefault="007E16FA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7E16FA">
              <w:rPr>
                <w:rFonts w:ascii="Calibri" w:hAnsi="Calibri" w:cs="Calibri"/>
                <w:i/>
                <w:color w:val="000000"/>
              </w:rPr>
              <w:t>Ecosystems</w:t>
            </w:r>
          </w:p>
        </w:tc>
      </w:tr>
      <w:tr w:rsidR="006A0979" w14:paraId="0BBA095B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6388975" w14:textId="4E24E21C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1FE16B7" w14:textId="1BAC9673" w:rsidR="006A0979" w:rsidRPr="00481DE6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and/or computational representations to support explanations of factors that affect carrying capacity of ecosystems at different scales.</w:t>
            </w:r>
          </w:p>
        </w:tc>
      </w:tr>
      <w:tr w:rsidR="006A0979" w14:paraId="1D9E2DFD" w14:textId="77777777" w:rsidTr="00473B0D">
        <w:tc>
          <w:tcPr>
            <w:tcW w:w="1440" w:type="dxa"/>
            <w:shd w:val="clear" w:color="auto" w:fill="auto"/>
            <w:vAlign w:val="center"/>
          </w:tcPr>
          <w:p w14:paraId="7B05953D" w14:textId="2528539F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03B4A4D" w14:textId="4E5C6204" w:rsidR="006A0979" w:rsidRPr="00481DE6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</w:tr>
      <w:tr w:rsidR="006A0979" w14:paraId="4F5DD17D" w14:textId="77777777" w:rsidTr="00473B0D">
        <w:tc>
          <w:tcPr>
            <w:tcW w:w="1440" w:type="dxa"/>
            <w:shd w:val="clear" w:color="auto" w:fill="auto"/>
            <w:vAlign w:val="center"/>
          </w:tcPr>
          <w:p w14:paraId="6F94BF70" w14:textId="31DDEDDE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88131BC" w14:textId="034FE608" w:rsidR="006A0979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based on evidence for the cycling of matter and flow of energy in aerobic and anaerobic conditions.</w:t>
            </w:r>
          </w:p>
        </w:tc>
      </w:tr>
      <w:tr w:rsidR="006A0979" w14:paraId="6A466077" w14:textId="77777777" w:rsidTr="00473B0D">
        <w:tc>
          <w:tcPr>
            <w:tcW w:w="1440" w:type="dxa"/>
            <w:shd w:val="clear" w:color="auto" w:fill="auto"/>
            <w:vAlign w:val="center"/>
          </w:tcPr>
          <w:p w14:paraId="113FCED3" w14:textId="4A5E2834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7EE4127" w14:textId="7BA802ED" w:rsidR="006A0979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claims for the cycling of matter and flow of energy among organisms in an ecosystem.</w:t>
            </w:r>
          </w:p>
        </w:tc>
      </w:tr>
      <w:tr w:rsidR="006A0979" w14:paraId="7CE7770E" w14:textId="77777777" w:rsidTr="00473B0D">
        <w:tc>
          <w:tcPr>
            <w:tcW w:w="1440" w:type="dxa"/>
            <w:shd w:val="clear" w:color="auto" w:fill="auto"/>
            <w:vAlign w:val="center"/>
          </w:tcPr>
          <w:p w14:paraId="0E6155E3" w14:textId="20D01D13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728A24E" w14:textId="3C925444" w:rsidR="006A0979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the role of photosynthesis and cellular respiration in the cycling of carbon among the biosphere, atmosphere, hydrosphere, and geosphere.</w:t>
            </w:r>
          </w:p>
        </w:tc>
      </w:tr>
      <w:tr w:rsidR="006A0979" w14:paraId="573E66C1" w14:textId="77777777" w:rsidTr="00473B0D">
        <w:tc>
          <w:tcPr>
            <w:tcW w:w="1440" w:type="dxa"/>
            <w:shd w:val="clear" w:color="auto" w:fill="auto"/>
            <w:vAlign w:val="center"/>
          </w:tcPr>
          <w:p w14:paraId="4A3C77D5" w14:textId="787D0CA0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CCE0910" w14:textId="1503B7AC" w:rsidR="006A0979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Evaluate the claims, evidence, and reasoning that the complex interactions in ecosystems maintain relatively consistent numbers and types of organisms in stable </w:t>
            </w:r>
            <w:proofErr w:type="gramStart"/>
            <w:r>
              <w:rPr>
                <w:rFonts w:ascii="Calibri" w:hAnsi="Calibri" w:cs="Calibri"/>
                <w:color w:val="000000"/>
              </w:rPr>
              <w:t>conditions, but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changing conditions may result in a new ecosystem.</w:t>
            </w:r>
          </w:p>
        </w:tc>
      </w:tr>
      <w:tr w:rsidR="006A0979" w14:paraId="4273782F" w14:textId="77777777" w:rsidTr="00473B0D">
        <w:tc>
          <w:tcPr>
            <w:tcW w:w="1440" w:type="dxa"/>
            <w:shd w:val="clear" w:color="auto" w:fill="auto"/>
            <w:vAlign w:val="center"/>
          </w:tcPr>
          <w:p w14:paraId="5856F75C" w14:textId="7336CCAF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HS-LS2-7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B5C63F5" w14:textId="5103E1F1" w:rsidR="006A0979" w:rsidRPr="00481DE6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Design, evaluate, and refine a solution for reducing the impacts of human activities on the environment and biodiversity.</w:t>
            </w:r>
          </w:p>
        </w:tc>
      </w:tr>
      <w:tr w:rsidR="006A0979" w14:paraId="4A4A2871" w14:textId="77777777" w:rsidTr="00473B0D">
        <w:tc>
          <w:tcPr>
            <w:tcW w:w="1440" w:type="dxa"/>
            <w:shd w:val="clear" w:color="auto" w:fill="auto"/>
            <w:vAlign w:val="center"/>
          </w:tcPr>
          <w:p w14:paraId="62D6762B" w14:textId="5C0F07FD" w:rsidR="006A0979" w:rsidRPr="00A53CB2" w:rsidRDefault="00A53CB2" w:rsidP="006A0979">
            <w:pPr>
              <w:spacing w:before="60" w:after="60"/>
              <w:contextualSpacing/>
              <w:rPr>
                <w:rFonts w:cstheme="minorHAnsi"/>
              </w:rPr>
            </w:pPr>
            <w:r w:rsidRPr="00A53CB2">
              <w:rPr>
                <w:rFonts w:ascii="Calibri" w:hAnsi="Calibri" w:cs="Calibri"/>
                <w:bCs/>
                <w:color w:val="000000"/>
              </w:rPr>
              <w:t>HS-LS2-8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8803A51" w14:textId="27B7826F" w:rsidR="006A0979" w:rsidRPr="00481DE6" w:rsidRDefault="006A0979" w:rsidP="006A09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the evidence for the role of group behavior on individual and species’ chances to survive and reproduce.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3799A598" w:rsidR="00334ABD" w:rsidRPr="00C0049A" w:rsidRDefault="00C0049A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C0049A">
              <w:rPr>
                <w:rFonts w:ascii="Calibri" w:hAnsi="Calibri" w:cs="Calibri"/>
                <w:i/>
                <w:color w:val="000000"/>
              </w:rPr>
              <w:t>Heredity</w:t>
            </w:r>
          </w:p>
        </w:tc>
      </w:tr>
      <w:tr w:rsidR="002327DD" w14:paraId="28115A43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4F9DB297" w:rsidR="002327DD" w:rsidRPr="00CD6056" w:rsidRDefault="00CD6056" w:rsidP="002327DD">
            <w:pPr>
              <w:spacing w:before="60" w:after="60"/>
              <w:contextualSpacing/>
              <w:rPr>
                <w:rFonts w:cstheme="minorHAnsi"/>
              </w:rPr>
            </w:pPr>
            <w:r w:rsidRPr="00CD6056">
              <w:rPr>
                <w:rFonts w:ascii="Calibri" w:hAnsi="Calibri" w:cs="Calibri"/>
                <w:bCs/>
                <w:color w:val="000000"/>
              </w:rPr>
              <w:t>HS-LS3-1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74C6025" w14:textId="2E2C8F7A" w:rsidR="002327DD" w:rsidRPr="00D34BC5" w:rsidRDefault="002327DD" w:rsidP="002327D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to clarify relationships about the role of DNA and chromosomes in coding the instructions for characteristic traits passed from parents to offspring.</w:t>
            </w:r>
          </w:p>
        </w:tc>
      </w:tr>
      <w:tr w:rsidR="002327DD" w14:paraId="32738EC8" w14:textId="77777777" w:rsidTr="00473B0D">
        <w:tc>
          <w:tcPr>
            <w:tcW w:w="1440" w:type="dxa"/>
            <w:shd w:val="clear" w:color="auto" w:fill="auto"/>
            <w:vAlign w:val="center"/>
          </w:tcPr>
          <w:p w14:paraId="3CC0889E" w14:textId="6C67EE02" w:rsidR="002327DD" w:rsidRPr="00CD6056" w:rsidRDefault="00CD6056" w:rsidP="002327DD">
            <w:pPr>
              <w:spacing w:before="60" w:after="60"/>
              <w:contextualSpacing/>
              <w:rPr>
                <w:rFonts w:cstheme="minorHAnsi"/>
              </w:rPr>
            </w:pPr>
            <w:r w:rsidRPr="00CD6056">
              <w:rPr>
                <w:rFonts w:ascii="Calibri" w:hAnsi="Calibri" w:cs="Calibri"/>
                <w:bCs/>
                <w:color w:val="000000"/>
              </w:rPr>
              <w:t>HS-LS3-2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145EBCA" w14:textId="4FF38B52" w:rsidR="002327DD" w:rsidRPr="00D34BC5" w:rsidRDefault="002327DD" w:rsidP="002327D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Make and defend a claim based on evidence that inheritable genetic variability may result from: (1) new genetic combinations through meiosis, (2) viable errors occurring during replication, and/or (3) mutations caused by environmental factors.</w:t>
            </w:r>
          </w:p>
        </w:tc>
      </w:tr>
      <w:tr w:rsidR="002327DD" w14:paraId="52B84AF1" w14:textId="77777777" w:rsidTr="00473B0D">
        <w:tc>
          <w:tcPr>
            <w:tcW w:w="1440" w:type="dxa"/>
            <w:shd w:val="clear" w:color="auto" w:fill="auto"/>
            <w:vAlign w:val="center"/>
          </w:tcPr>
          <w:p w14:paraId="6B5E90AE" w14:textId="2876501E" w:rsidR="002327DD" w:rsidRPr="00CD6056" w:rsidRDefault="00CD6056" w:rsidP="002327DD">
            <w:pPr>
              <w:spacing w:before="60" w:after="60"/>
              <w:contextualSpacing/>
              <w:rPr>
                <w:rFonts w:cstheme="minorHAnsi"/>
              </w:rPr>
            </w:pPr>
            <w:r w:rsidRPr="00CD6056">
              <w:rPr>
                <w:rFonts w:ascii="Calibri" w:hAnsi="Calibri" w:cs="Calibri"/>
                <w:bCs/>
                <w:color w:val="000000"/>
              </w:rPr>
              <w:t>HS-LS3-3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25E163A4" w14:textId="1FEA0F0D" w:rsidR="002327DD" w:rsidRDefault="002327DD" w:rsidP="002327D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explain the variation and distribution of expressed traits in a population.</w:t>
            </w:r>
          </w:p>
        </w:tc>
      </w:tr>
      <w:tr w:rsidR="002327DD" w14:paraId="67B2CA79" w14:textId="77777777" w:rsidTr="00473B0D">
        <w:tc>
          <w:tcPr>
            <w:tcW w:w="1440" w:type="dxa"/>
            <w:shd w:val="clear" w:color="auto" w:fill="auto"/>
            <w:vAlign w:val="center"/>
          </w:tcPr>
          <w:p w14:paraId="0A0D3433" w14:textId="4789685B" w:rsidR="002327DD" w:rsidRPr="00CD6056" w:rsidRDefault="00CD6056" w:rsidP="002327DD">
            <w:pPr>
              <w:spacing w:before="60" w:after="60"/>
              <w:contextualSpacing/>
              <w:rPr>
                <w:rFonts w:cstheme="minorHAnsi"/>
              </w:rPr>
            </w:pPr>
            <w:r w:rsidRPr="00CD6056">
              <w:rPr>
                <w:rFonts w:ascii="Calibri" w:hAnsi="Calibri" w:cs="Calibri"/>
                <w:bCs/>
                <w:color w:val="000000"/>
              </w:rPr>
              <w:lastRenderedPageBreak/>
              <w:t>PAB-3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37984599" w14:textId="68DC6E4F" w:rsidR="002327DD" w:rsidRDefault="002327DD" w:rsidP="002327D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the reproduction system in a plant to the reproduction system in humans.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28FA08C0" w:rsidR="00D03B3F" w:rsidRPr="006B04F1" w:rsidRDefault="006B04F1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6B04F1">
              <w:rPr>
                <w:rFonts w:ascii="Calibri" w:hAnsi="Calibri" w:cs="Calibri"/>
                <w:i/>
                <w:color w:val="000000"/>
              </w:rPr>
              <w:t>Evolution</w:t>
            </w:r>
          </w:p>
        </w:tc>
      </w:tr>
      <w:tr w:rsidR="007469C3" w14:paraId="49920F93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00C322C0" w:rsidR="007469C3" w:rsidRPr="00473B0D" w:rsidRDefault="00CD6056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6FE01A6" w14:textId="0347FA8F" w:rsidR="007469C3" w:rsidRPr="00941F7E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Communicate scientific information that common ancestry and biological evolution are supported by multiple lines of empirical evidence.</w:t>
            </w:r>
          </w:p>
        </w:tc>
      </w:tr>
      <w:tr w:rsidR="007469C3" w14:paraId="6A7FF2D7" w14:textId="77777777" w:rsidTr="00473B0D">
        <w:tc>
          <w:tcPr>
            <w:tcW w:w="1440" w:type="dxa"/>
            <w:shd w:val="clear" w:color="auto" w:fill="auto"/>
            <w:vAlign w:val="center"/>
          </w:tcPr>
          <w:p w14:paraId="036C652E" w14:textId="331171EF" w:rsidR="007469C3" w:rsidRPr="00473B0D" w:rsidRDefault="004C4B15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07242F7" w14:textId="35D57099" w:rsidR="007469C3" w:rsidRPr="00941F7E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</w:tr>
      <w:tr w:rsidR="007469C3" w14:paraId="348AA69D" w14:textId="77777777" w:rsidTr="00473B0D">
        <w:tc>
          <w:tcPr>
            <w:tcW w:w="1440" w:type="dxa"/>
            <w:shd w:val="clear" w:color="auto" w:fill="auto"/>
            <w:vAlign w:val="center"/>
          </w:tcPr>
          <w:p w14:paraId="210C27D8" w14:textId="38225007" w:rsidR="007469C3" w:rsidRPr="00473B0D" w:rsidRDefault="00473B0D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A615F1C" w14:textId="062D9058" w:rsidR="007469C3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</w:tc>
      </w:tr>
      <w:tr w:rsidR="007469C3" w14:paraId="406763A4" w14:textId="77777777" w:rsidTr="00473B0D">
        <w:tc>
          <w:tcPr>
            <w:tcW w:w="1440" w:type="dxa"/>
            <w:shd w:val="clear" w:color="auto" w:fill="auto"/>
            <w:vAlign w:val="center"/>
          </w:tcPr>
          <w:p w14:paraId="5C5AB3C3" w14:textId="37566C10" w:rsidR="007469C3" w:rsidRPr="00473B0D" w:rsidRDefault="00473B0D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EAF2692" w14:textId="2CBB8E3C" w:rsidR="007469C3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natural selection leads to adaptation of populations.</w:t>
            </w:r>
          </w:p>
        </w:tc>
      </w:tr>
      <w:tr w:rsidR="007469C3" w14:paraId="212104F5" w14:textId="77777777" w:rsidTr="00473B0D">
        <w:tc>
          <w:tcPr>
            <w:tcW w:w="1440" w:type="dxa"/>
            <w:shd w:val="clear" w:color="auto" w:fill="auto"/>
            <w:vAlign w:val="center"/>
          </w:tcPr>
          <w:p w14:paraId="716DFB38" w14:textId="07681512" w:rsidR="007469C3" w:rsidRPr="00473B0D" w:rsidRDefault="00473B0D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34B7700" w14:textId="34B32836" w:rsidR="007469C3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</w:tr>
      <w:tr w:rsidR="007469C3" w14:paraId="6F34F526" w14:textId="77777777" w:rsidTr="00473B0D">
        <w:tc>
          <w:tcPr>
            <w:tcW w:w="1440" w:type="dxa"/>
            <w:shd w:val="clear" w:color="auto" w:fill="auto"/>
            <w:vAlign w:val="center"/>
          </w:tcPr>
          <w:p w14:paraId="49941EB6" w14:textId="4E293468" w:rsidR="007469C3" w:rsidRPr="00473B0D" w:rsidRDefault="00473B0D" w:rsidP="007469C3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HS-LS4-6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26B0894" w14:textId="7FD90B19" w:rsidR="007469C3" w:rsidRPr="00941F7E" w:rsidRDefault="007469C3" w:rsidP="007469C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Create or revise a simulation to test a solution to mitigate adverse impacts of human activity on biodiversity.</w:t>
            </w:r>
          </w:p>
        </w:tc>
      </w:tr>
      <w:tr w:rsidR="009817AF" w:rsidRPr="006B04F1" w14:paraId="1A00C0F1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76E3555" w14:textId="69C777C6" w:rsidR="009817AF" w:rsidRPr="006B04F1" w:rsidRDefault="009817AF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B04F1">
              <w:rPr>
                <w:rFonts w:ascii="Calibri" w:hAnsi="Calibri" w:cs="Calibri"/>
                <w:i/>
                <w:color w:val="000000"/>
              </w:rPr>
              <w:t>E</w:t>
            </w:r>
            <w:r>
              <w:rPr>
                <w:rFonts w:ascii="Calibri" w:hAnsi="Calibri" w:cs="Calibri"/>
                <w:i/>
                <w:color w:val="000000"/>
              </w:rPr>
              <w:t>ngineering</w:t>
            </w:r>
          </w:p>
        </w:tc>
      </w:tr>
      <w:tr w:rsidR="00332255" w:rsidRPr="00941F7E" w14:paraId="02C1F48F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9F6A6D5" w14:textId="4E19180B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HS-ETS1-1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766B0594" w14:textId="0A1D2366" w:rsidR="00332255" w:rsidRPr="00941F7E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332255" w:rsidRPr="00941F7E" w14:paraId="6F218143" w14:textId="77777777" w:rsidTr="00473B0D">
        <w:tc>
          <w:tcPr>
            <w:tcW w:w="1440" w:type="dxa"/>
            <w:shd w:val="clear" w:color="auto" w:fill="auto"/>
            <w:vAlign w:val="center"/>
          </w:tcPr>
          <w:p w14:paraId="65CFB3BD" w14:textId="65C19939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C2F56CA" w14:textId="440EEFD0" w:rsidR="00332255" w:rsidRPr="00941F7E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332255" w14:paraId="47092731" w14:textId="77777777" w:rsidTr="00473B0D">
        <w:tc>
          <w:tcPr>
            <w:tcW w:w="1440" w:type="dxa"/>
            <w:shd w:val="clear" w:color="auto" w:fill="auto"/>
            <w:vAlign w:val="center"/>
          </w:tcPr>
          <w:p w14:paraId="7368C72C" w14:textId="20622AA0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5ADC91D" w14:textId="5339C52C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332255" w14:paraId="2467D386" w14:textId="77777777" w:rsidTr="00473B0D">
        <w:tc>
          <w:tcPr>
            <w:tcW w:w="1440" w:type="dxa"/>
            <w:shd w:val="clear" w:color="auto" w:fill="auto"/>
            <w:vAlign w:val="center"/>
          </w:tcPr>
          <w:p w14:paraId="3044B23E" w14:textId="3D6A9217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676BE1A" w14:textId="37857985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332255" w14:paraId="485AA4AD" w14:textId="77777777" w:rsidTr="00473B0D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14B7B" w14:textId="012E49A7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PAB-9</w:t>
            </w:r>
          </w:p>
        </w:tc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98EDE" w14:textId="659B19A6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Determine the usefulness and applications of biotechnology and bioengineering to solve medical problems.</w:t>
            </w:r>
          </w:p>
        </w:tc>
      </w:tr>
      <w:tr w:rsidR="009777CE" w14:paraId="067412EA" w14:textId="77777777" w:rsidTr="000B55E0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CD44551" w14:textId="14BC0B35" w:rsidR="009777CE" w:rsidRPr="009777CE" w:rsidRDefault="009777CE" w:rsidP="009777CE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Systems of the Body: Pre-AICE Extension</w:t>
            </w:r>
          </w:p>
        </w:tc>
      </w:tr>
      <w:tr w:rsidR="00332255" w14:paraId="10434E29" w14:textId="77777777" w:rsidTr="00473B0D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0F80" w14:textId="4E484B9E" w:rsidR="00332255" w:rsidRPr="00473B0D" w:rsidRDefault="00473B0D" w:rsidP="00473B0D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PAB-4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57916" w14:textId="07826AD3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variety of systems of transport in animals and determine the link between structure and function in these systems.</w:t>
            </w:r>
          </w:p>
        </w:tc>
      </w:tr>
      <w:tr w:rsidR="00332255" w14:paraId="404F0B53" w14:textId="77777777" w:rsidTr="00473B0D">
        <w:tc>
          <w:tcPr>
            <w:tcW w:w="1440" w:type="dxa"/>
            <w:shd w:val="clear" w:color="auto" w:fill="auto"/>
          </w:tcPr>
          <w:p w14:paraId="0134C4A9" w14:textId="5F315540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0693CD1" w14:textId="61E999F3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convey the importance of the immune system as it defends pathogens and confers immunity to an individual.</w:t>
            </w:r>
          </w:p>
        </w:tc>
      </w:tr>
      <w:tr w:rsidR="00332255" w14:paraId="56063392" w14:textId="77777777" w:rsidTr="00473B0D">
        <w:tc>
          <w:tcPr>
            <w:tcW w:w="1440" w:type="dxa"/>
            <w:shd w:val="clear" w:color="auto" w:fill="auto"/>
          </w:tcPr>
          <w:p w14:paraId="74B8409E" w14:textId="416E5D00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B93F40B" w14:textId="09C21FF6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Relate the structure of the excretory system to its function.</w:t>
            </w:r>
          </w:p>
        </w:tc>
      </w:tr>
      <w:tr w:rsidR="00332255" w14:paraId="18B32C7A" w14:textId="77777777" w:rsidTr="00473B0D">
        <w:tc>
          <w:tcPr>
            <w:tcW w:w="1440" w:type="dxa"/>
            <w:shd w:val="clear" w:color="auto" w:fill="auto"/>
          </w:tcPr>
          <w:p w14:paraId="1646E95D" w14:textId="6474A570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397355E6" w14:textId="124630A0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how the nervous and endocrine system function to coordinate responses in the body.</w:t>
            </w:r>
          </w:p>
        </w:tc>
      </w:tr>
      <w:tr w:rsidR="00332255" w14:paraId="625B22E6" w14:textId="77777777" w:rsidTr="00473B0D">
        <w:tc>
          <w:tcPr>
            <w:tcW w:w="1440" w:type="dxa"/>
            <w:shd w:val="clear" w:color="auto" w:fill="auto"/>
          </w:tcPr>
          <w:p w14:paraId="11BE5F8F" w14:textId="10D98482" w:rsidR="00332255" w:rsidRPr="00473B0D" w:rsidRDefault="00473B0D" w:rsidP="00332255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PAB-8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F64A001" w14:textId="7FC51E3A" w:rsidR="00332255" w:rsidRDefault="00332255" w:rsidP="0033225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Determine the ef</w:t>
            </w:r>
            <w:r w:rsidR="00473B0D">
              <w:rPr>
                <w:rFonts w:ascii="Calibri" w:hAnsi="Calibri" w:cs="Calibri"/>
                <w:color w:val="000000"/>
              </w:rPr>
              <w:t>f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ects of drug use and abuse on the systems of the body.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0D79CF73" w:rsidR="009817AF" w:rsidRPr="00E04C65" w:rsidRDefault="00E04C65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E04C65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5D69AE" w:rsidRPr="00941F7E" w14:paraId="46FF9A79" w14:textId="77777777" w:rsidTr="00473B0D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3D430870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32A04D48" w:rsidR="005D69AE" w:rsidRPr="00941F7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5D69AE" w:rsidRPr="00941F7E" w14:paraId="16714C91" w14:textId="77777777" w:rsidTr="00473B0D">
        <w:tc>
          <w:tcPr>
            <w:tcW w:w="1440" w:type="dxa"/>
            <w:shd w:val="clear" w:color="auto" w:fill="auto"/>
            <w:vAlign w:val="center"/>
          </w:tcPr>
          <w:p w14:paraId="56D5F5AA" w14:textId="63743619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93E4F33" w14:textId="03E5A8BF" w:rsidR="005D69AE" w:rsidRPr="00941F7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5D69AE" w14:paraId="7AA45C09" w14:textId="77777777" w:rsidTr="00473B0D">
        <w:tc>
          <w:tcPr>
            <w:tcW w:w="1440" w:type="dxa"/>
            <w:shd w:val="clear" w:color="auto" w:fill="auto"/>
            <w:vAlign w:val="center"/>
          </w:tcPr>
          <w:p w14:paraId="139325E1" w14:textId="35C93F00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9-10.RST.3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F20DBFE" w14:textId="168F96A7" w:rsidR="005D69A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</w:tr>
      <w:tr w:rsidR="005D69AE" w14:paraId="6945723B" w14:textId="77777777" w:rsidTr="00473B0D">
        <w:tc>
          <w:tcPr>
            <w:tcW w:w="1440" w:type="dxa"/>
            <w:shd w:val="clear" w:color="auto" w:fill="auto"/>
            <w:vAlign w:val="center"/>
          </w:tcPr>
          <w:p w14:paraId="0E6BD164" w14:textId="0AE6EE59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94C9037" w14:textId="7DABE400" w:rsidR="005D69A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5D69AE" w14:paraId="5229DEE3" w14:textId="77777777" w:rsidTr="00473B0D">
        <w:tc>
          <w:tcPr>
            <w:tcW w:w="1440" w:type="dxa"/>
            <w:shd w:val="clear" w:color="auto" w:fill="auto"/>
            <w:vAlign w:val="center"/>
          </w:tcPr>
          <w:p w14:paraId="283C42FD" w14:textId="1790739A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t>9-</w:t>
            </w:r>
            <w:proofErr w:type="gramStart"/>
            <w:r w:rsidRPr="00473B0D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473B0D">
              <w:rPr>
                <w:rFonts w:ascii="Calibri" w:hAnsi="Calibri" w:cs="Calibri"/>
                <w:bCs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AE2998F" w14:textId="41CB9C3E" w:rsidR="005D69A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5D69AE" w:rsidRPr="00941F7E" w14:paraId="74532138" w14:textId="77777777" w:rsidTr="00473B0D">
        <w:tc>
          <w:tcPr>
            <w:tcW w:w="1440" w:type="dxa"/>
            <w:shd w:val="clear" w:color="auto" w:fill="auto"/>
            <w:vAlign w:val="center"/>
          </w:tcPr>
          <w:p w14:paraId="2B587F6F" w14:textId="7BFCA455" w:rsidR="005D69AE" w:rsidRPr="00473B0D" w:rsidRDefault="00473B0D" w:rsidP="005D69AE">
            <w:pPr>
              <w:spacing w:before="60" w:after="60"/>
              <w:contextualSpacing/>
              <w:rPr>
                <w:rFonts w:cstheme="minorHAnsi"/>
              </w:rPr>
            </w:pPr>
            <w:r w:rsidRPr="00473B0D">
              <w:rPr>
                <w:rFonts w:ascii="Calibri" w:hAnsi="Calibri" w:cs="Calibri"/>
                <w:bCs/>
                <w:color w:val="000000"/>
              </w:rPr>
              <w:lastRenderedPageBreak/>
              <w:t>9-</w:t>
            </w:r>
            <w:proofErr w:type="gramStart"/>
            <w:r w:rsidRPr="00473B0D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473B0D">
              <w:rPr>
                <w:rFonts w:ascii="Calibri" w:hAnsi="Calibri" w:cs="Calibri"/>
                <w:bCs/>
                <w:color w:val="000000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D1D9E69" w14:textId="3A5ABC36" w:rsidR="005D69AE" w:rsidRPr="00941F7E" w:rsidRDefault="005D69AE" w:rsidP="005D69A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1BEE" w14:textId="77777777" w:rsidR="00E05B10" w:rsidRDefault="00E05B10" w:rsidP="00C771E6">
      <w:pPr>
        <w:spacing w:after="0" w:line="240" w:lineRule="auto"/>
      </w:pPr>
      <w:r>
        <w:separator/>
      </w:r>
    </w:p>
  </w:endnote>
  <w:endnote w:type="continuationSeparator" w:id="0">
    <w:p w14:paraId="1BFA0636" w14:textId="77777777" w:rsidR="00E05B10" w:rsidRDefault="00E05B10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3968689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A53CB2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EE84" w14:textId="77777777" w:rsidR="00E05B10" w:rsidRDefault="00E05B10" w:rsidP="00C771E6">
      <w:pPr>
        <w:spacing w:after="0" w:line="240" w:lineRule="auto"/>
      </w:pPr>
      <w:r>
        <w:separator/>
      </w:r>
    </w:p>
  </w:footnote>
  <w:footnote w:type="continuationSeparator" w:id="0">
    <w:p w14:paraId="5BE9479B" w14:textId="77777777" w:rsidR="00E05B10" w:rsidRDefault="00E05B10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34802"/>
    <w:rsid w:val="00046E53"/>
    <w:rsid w:val="000513EA"/>
    <w:rsid w:val="0005509C"/>
    <w:rsid w:val="00066689"/>
    <w:rsid w:val="00071391"/>
    <w:rsid w:val="000A190C"/>
    <w:rsid w:val="000A1C4A"/>
    <w:rsid w:val="000B55E0"/>
    <w:rsid w:val="000C63CC"/>
    <w:rsid w:val="000D5A44"/>
    <w:rsid w:val="000F662D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5205"/>
    <w:rsid w:val="001E0D7F"/>
    <w:rsid w:val="001E36EA"/>
    <w:rsid w:val="001F0D8A"/>
    <w:rsid w:val="00214607"/>
    <w:rsid w:val="00217BF0"/>
    <w:rsid w:val="002213EF"/>
    <w:rsid w:val="00226A60"/>
    <w:rsid w:val="002327DD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D4829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73B0D"/>
    <w:rsid w:val="00480FC3"/>
    <w:rsid w:val="00481DE6"/>
    <w:rsid w:val="004B7D65"/>
    <w:rsid w:val="004C0926"/>
    <w:rsid w:val="004C4B15"/>
    <w:rsid w:val="004D1BA1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B04F1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6E99"/>
    <w:rsid w:val="00817384"/>
    <w:rsid w:val="008221D0"/>
    <w:rsid w:val="00823181"/>
    <w:rsid w:val="0082351B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515E0"/>
    <w:rsid w:val="009612C1"/>
    <w:rsid w:val="00961B0C"/>
    <w:rsid w:val="00964BB1"/>
    <w:rsid w:val="00970B65"/>
    <w:rsid w:val="009777CE"/>
    <w:rsid w:val="00977BF5"/>
    <w:rsid w:val="009817AF"/>
    <w:rsid w:val="00990599"/>
    <w:rsid w:val="009A27B0"/>
    <w:rsid w:val="009A654C"/>
    <w:rsid w:val="009B5AE1"/>
    <w:rsid w:val="009B6F71"/>
    <w:rsid w:val="009C012F"/>
    <w:rsid w:val="009C2D8E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3CB2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049A"/>
    <w:rsid w:val="00C05C27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D6056"/>
    <w:rsid w:val="00CE708F"/>
    <w:rsid w:val="00CF1A7F"/>
    <w:rsid w:val="00D03B3F"/>
    <w:rsid w:val="00D05D54"/>
    <w:rsid w:val="00D1141F"/>
    <w:rsid w:val="00D157A9"/>
    <w:rsid w:val="00D15D31"/>
    <w:rsid w:val="00D21124"/>
    <w:rsid w:val="00D24DF5"/>
    <w:rsid w:val="00D2735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04C65"/>
    <w:rsid w:val="00E05B10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983A7-8A20-454E-B266-D1B6B9E312EA}"/>
</file>

<file path=customXml/itemProps4.xml><?xml version="1.0" encoding="utf-8"?>
<ds:datastoreItem xmlns:ds="http://schemas.openxmlformats.org/officeDocument/2006/customXml" ds:itemID="{FE9F1F12-5FB6-4922-A709-A0051E8C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14</cp:revision>
  <cp:lastPrinted>2015-06-12T15:31:00Z</cp:lastPrinted>
  <dcterms:created xsi:type="dcterms:W3CDTF">2020-08-20T17:07:00Z</dcterms:created>
  <dcterms:modified xsi:type="dcterms:W3CDTF">2020-11-30T23:04:00Z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