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C388" w14:textId="77777777" w:rsidR="00701907" w:rsidRDefault="00701907" w:rsidP="00701907">
      <w:pPr>
        <w:ind w:right="312"/>
        <w:jc w:val="center"/>
        <w:rPr>
          <w:rFonts w:ascii="Arial" w:eastAsia="Arial" w:hAnsi="Arial" w:cs="Arial"/>
          <w:color w:val="4A442A"/>
          <w:sz w:val="22"/>
          <w:szCs w:val="22"/>
        </w:rPr>
      </w:pPr>
      <w:r>
        <w:rPr>
          <w:noProof/>
          <w:lang w:val="it-IT"/>
        </w:rPr>
        <w:drawing>
          <wp:inline distT="0" distB="0" distL="0" distR="0" wp14:anchorId="61C3E502" wp14:editId="33357217">
            <wp:extent cx="3429000" cy="345440"/>
            <wp:effectExtent l="0" t="0" r="0" b="0"/>
            <wp:docPr id="2" name="Picture 2" descr="http://newschoolrome.com/img/new-school-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choolrome.com/img/new-school-rom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6219B" w14:textId="77777777" w:rsidR="00701907" w:rsidRDefault="00701907" w:rsidP="00701907">
      <w:pPr>
        <w:ind w:right="312"/>
        <w:jc w:val="both"/>
        <w:rPr>
          <w:rFonts w:ascii="Arial" w:eastAsia="Arial" w:hAnsi="Arial" w:cs="Arial"/>
          <w:color w:val="4A442A"/>
          <w:sz w:val="22"/>
          <w:szCs w:val="22"/>
        </w:rPr>
      </w:pPr>
    </w:p>
    <w:p w14:paraId="75C4120B" w14:textId="77777777" w:rsidR="00701907" w:rsidRDefault="00C63421" w:rsidP="00701907">
      <w:pPr>
        <w:ind w:right="31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FEES  </w:t>
      </w:r>
      <w:r w:rsidR="00E76BED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2023-2024</w:t>
      </w:r>
    </w:p>
    <w:p w14:paraId="7DF52EEC" w14:textId="77777777" w:rsidR="00701907" w:rsidRDefault="00701907" w:rsidP="00701907">
      <w:pPr>
        <w:ind w:right="312"/>
        <w:jc w:val="both"/>
        <w:rPr>
          <w:rFonts w:ascii="Arial" w:eastAsia="Arial" w:hAnsi="Arial" w:cs="Arial"/>
          <w:sz w:val="22"/>
          <w:szCs w:val="22"/>
        </w:rPr>
      </w:pPr>
    </w:p>
    <w:p w14:paraId="4216088C" w14:textId="77777777" w:rsidR="00701907" w:rsidRPr="0074135C" w:rsidRDefault="00D062DF" w:rsidP="00701907">
      <w:pPr>
        <w:rPr>
          <w:rFonts w:ascii="Arial" w:eastAsia="Arial" w:hAnsi="Arial" w:cs="Arial"/>
          <w:color w:val="000000"/>
        </w:rPr>
      </w:pPr>
      <w:r w:rsidRPr="0074135C">
        <w:rPr>
          <w:rFonts w:ascii="Arial" w:eastAsia="Arial" w:hAnsi="Arial" w:cs="Arial"/>
          <w:b/>
          <w:color w:val="000000"/>
        </w:rPr>
        <w:t>First Term:</w:t>
      </w:r>
      <w:r w:rsidRPr="0074135C">
        <w:rPr>
          <w:rFonts w:ascii="Arial" w:eastAsia="Arial" w:hAnsi="Arial" w:cs="Arial"/>
          <w:b/>
          <w:color w:val="000000"/>
        </w:rPr>
        <w:tab/>
        <w:t xml:space="preserve">  </w:t>
      </w:r>
      <w:r w:rsidR="0074135C" w:rsidRPr="0074135C">
        <w:rPr>
          <w:rFonts w:ascii="Arial" w:eastAsia="Arial" w:hAnsi="Arial" w:cs="Arial"/>
          <w:b/>
          <w:color w:val="000000"/>
        </w:rPr>
        <w:t>Wednesday</w:t>
      </w:r>
      <w:r w:rsidRPr="0074135C">
        <w:rPr>
          <w:rFonts w:ascii="Arial" w:eastAsia="Arial" w:hAnsi="Arial" w:cs="Arial"/>
          <w:b/>
          <w:color w:val="000000"/>
        </w:rPr>
        <w:t xml:space="preserve"> 6</w:t>
      </w:r>
      <w:r w:rsidR="00701907" w:rsidRPr="0074135C">
        <w:rPr>
          <w:rFonts w:ascii="Arial" w:eastAsia="Arial" w:hAnsi="Arial" w:cs="Arial"/>
          <w:b/>
          <w:color w:val="000000"/>
          <w:vertAlign w:val="superscript"/>
        </w:rPr>
        <w:t>th</w:t>
      </w:r>
      <w:r w:rsidR="00C63421" w:rsidRPr="0074135C">
        <w:rPr>
          <w:rFonts w:ascii="Arial" w:eastAsia="Arial" w:hAnsi="Arial" w:cs="Arial"/>
          <w:b/>
          <w:color w:val="000000"/>
        </w:rPr>
        <w:t xml:space="preserve"> September </w:t>
      </w:r>
      <w:r w:rsidR="00E76BED" w:rsidRPr="0074135C">
        <w:rPr>
          <w:rFonts w:ascii="Arial" w:eastAsia="Arial" w:hAnsi="Arial" w:cs="Arial"/>
          <w:b/>
          <w:color w:val="000000"/>
        </w:rPr>
        <w:t>2023</w:t>
      </w:r>
      <w:r w:rsidRPr="0074135C">
        <w:rPr>
          <w:rFonts w:ascii="Arial" w:eastAsia="Arial" w:hAnsi="Arial" w:cs="Arial"/>
          <w:b/>
          <w:color w:val="000000"/>
        </w:rPr>
        <w:t xml:space="preserve">  </w:t>
      </w:r>
      <w:r w:rsidRPr="0074135C">
        <w:rPr>
          <w:rFonts w:ascii="Arial" w:eastAsia="Arial" w:hAnsi="Arial" w:cs="Arial"/>
          <w:b/>
          <w:color w:val="000000"/>
        </w:rPr>
        <w:tab/>
        <w:t xml:space="preserve">to </w:t>
      </w:r>
      <w:r w:rsidRPr="0074135C">
        <w:rPr>
          <w:rFonts w:ascii="Arial" w:eastAsia="Arial" w:hAnsi="Arial" w:cs="Arial"/>
          <w:b/>
          <w:color w:val="000000"/>
        </w:rPr>
        <w:tab/>
      </w:r>
      <w:r w:rsidR="0074135C" w:rsidRPr="0074135C">
        <w:rPr>
          <w:rFonts w:ascii="Arial" w:eastAsia="Arial" w:hAnsi="Arial" w:cs="Arial"/>
          <w:b/>
          <w:color w:val="000000"/>
        </w:rPr>
        <w:t>Thursday</w:t>
      </w:r>
      <w:r w:rsidRPr="0074135C">
        <w:rPr>
          <w:rFonts w:ascii="Arial" w:eastAsia="Arial" w:hAnsi="Arial" w:cs="Arial"/>
          <w:b/>
          <w:color w:val="000000"/>
        </w:rPr>
        <w:t xml:space="preserve"> 21</w:t>
      </w:r>
      <w:r w:rsidRPr="0074135C">
        <w:rPr>
          <w:rFonts w:ascii="Arial" w:eastAsia="Arial" w:hAnsi="Arial" w:cs="Arial"/>
          <w:b/>
          <w:color w:val="000000"/>
          <w:vertAlign w:val="superscript"/>
        </w:rPr>
        <w:t>st</w:t>
      </w:r>
      <w:r w:rsidR="00C63421" w:rsidRPr="0074135C">
        <w:rPr>
          <w:rFonts w:ascii="Arial" w:eastAsia="Arial" w:hAnsi="Arial" w:cs="Arial"/>
          <w:b/>
          <w:color w:val="000000"/>
        </w:rPr>
        <w:t xml:space="preserve"> December </w:t>
      </w:r>
      <w:r w:rsidR="00E76BED" w:rsidRPr="0074135C">
        <w:rPr>
          <w:rFonts w:ascii="Arial" w:eastAsia="Arial" w:hAnsi="Arial" w:cs="Arial"/>
          <w:b/>
          <w:color w:val="000000"/>
        </w:rPr>
        <w:t>2023</w:t>
      </w:r>
    </w:p>
    <w:p w14:paraId="6252C397" w14:textId="77777777" w:rsidR="00701907" w:rsidRPr="0074135C" w:rsidRDefault="00555840" w:rsidP="00701907">
      <w:pPr>
        <w:rPr>
          <w:rFonts w:ascii="Arial" w:eastAsia="Arial" w:hAnsi="Arial" w:cs="Arial"/>
          <w:color w:val="000000"/>
        </w:rPr>
      </w:pPr>
      <w:r w:rsidRPr="0074135C">
        <w:rPr>
          <w:rFonts w:ascii="Arial" w:eastAsia="Arial" w:hAnsi="Arial" w:cs="Arial"/>
          <w:b/>
          <w:color w:val="000000"/>
        </w:rPr>
        <w:t xml:space="preserve">Second Term:    </w:t>
      </w:r>
      <w:r w:rsidR="0074135C" w:rsidRPr="0074135C">
        <w:rPr>
          <w:rFonts w:ascii="Arial" w:eastAsia="Arial" w:hAnsi="Arial" w:cs="Arial"/>
          <w:b/>
          <w:color w:val="000000"/>
        </w:rPr>
        <w:t>Monday 8</w:t>
      </w:r>
      <w:r w:rsidR="00701907" w:rsidRPr="0074135C">
        <w:rPr>
          <w:rFonts w:ascii="Arial" w:eastAsia="Arial" w:hAnsi="Arial" w:cs="Arial"/>
          <w:b/>
          <w:color w:val="000000"/>
          <w:vertAlign w:val="superscript"/>
        </w:rPr>
        <w:t>th</w:t>
      </w:r>
      <w:r w:rsidR="00C63421" w:rsidRPr="0074135C">
        <w:rPr>
          <w:rFonts w:ascii="Arial" w:eastAsia="Arial" w:hAnsi="Arial" w:cs="Arial"/>
          <w:b/>
          <w:color w:val="000000"/>
        </w:rPr>
        <w:t xml:space="preserve"> January </w:t>
      </w:r>
      <w:r w:rsidR="00E76BED" w:rsidRPr="0074135C">
        <w:rPr>
          <w:rFonts w:ascii="Arial" w:eastAsia="Arial" w:hAnsi="Arial" w:cs="Arial"/>
          <w:b/>
          <w:color w:val="000000"/>
        </w:rPr>
        <w:t>2024</w:t>
      </w:r>
      <w:r w:rsidRPr="0074135C">
        <w:rPr>
          <w:rFonts w:ascii="Arial" w:eastAsia="Arial" w:hAnsi="Arial" w:cs="Arial"/>
          <w:b/>
          <w:color w:val="000000"/>
        </w:rPr>
        <w:tab/>
      </w:r>
      <w:r w:rsidRPr="0074135C">
        <w:rPr>
          <w:rFonts w:ascii="Arial" w:eastAsia="Arial" w:hAnsi="Arial" w:cs="Arial"/>
          <w:b/>
          <w:color w:val="000000"/>
        </w:rPr>
        <w:tab/>
      </w:r>
      <w:r w:rsidR="00701907" w:rsidRPr="0074135C">
        <w:rPr>
          <w:rFonts w:ascii="Arial" w:eastAsia="Arial" w:hAnsi="Arial" w:cs="Arial"/>
          <w:b/>
          <w:color w:val="000000"/>
        </w:rPr>
        <w:t xml:space="preserve">to </w:t>
      </w:r>
      <w:r w:rsidRPr="0074135C">
        <w:rPr>
          <w:rFonts w:ascii="Arial" w:eastAsia="Arial" w:hAnsi="Arial" w:cs="Arial"/>
          <w:b/>
          <w:color w:val="000000"/>
        </w:rPr>
        <w:t xml:space="preserve">        </w:t>
      </w:r>
      <w:r w:rsidR="0074135C" w:rsidRPr="0074135C">
        <w:rPr>
          <w:rFonts w:ascii="Arial" w:eastAsia="Arial" w:hAnsi="Arial" w:cs="Arial"/>
          <w:b/>
          <w:color w:val="000000"/>
        </w:rPr>
        <w:t>Thursday</w:t>
      </w:r>
      <w:r w:rsidR="00D062DF" w:rsidRPr="0074135C">
        <w:rPr>
          <w:rFonts w:ascii="Arial" w:eastAsia="Arial" w:hAnsi="Arial" w:cs="Arial"/>
          <w:b/>
          <w:color w:val="000000"/>
        </w:rPr>
        <w:t xml:space="preserve"> </w:t>
      </w:r>
      <w:r w:rsidR="0074135C" w:rsidRPr="0074135C">
        <w:rPr>
          <w:rFonts w:ascii="Arial" w:eastAsia="Arial" w:hAnsi="Arial" w:cs="Arial"/>
          <w:b/>
          <w:color w:val="000000"/>
        </w:rPr>
        <w:t>28</w:t>
      </w:r>
      <w:r w:rsidR="0074135C" w:rsidRPr="0074135C">
        <w:rPr>
          <w:rFonts w:ascii="Arial" w:eastAsia="Arial" w:hAnsi="Arial" w:cs="Arial"/>
          <w:b/>
          <w:color w:val="000000"/>
          <w:vertAlign w:val="superscript"/>
        </w:rPr>
        <w:t>th</w:t>
      </w:r>
      <w:r w:rsidR="00C63421" w:rsidRPr="0074135C">
        <w:rPr>
          <w:rFonts w:ascii="Arial" w:eastAsia="Arial" w:hAnsi="Arial" w:cs="Arial"/>
          <w:b/>
          <w:color w:val="000000"/>
        </w:rPr>
        <w:t xml:space="preserve"> </w:t>
      </w:r>
      <w:r w:rsidR="00D062DF" w:rsidRPr="0074135C">
        <w:rPr>
          <w:rFonts w:ascii="Arial" w:eastAsia="Arial" w:hAnsi="Arial" w:cs="Arial"/>
          <w:b/>
          <w:color w:val="000000"/>
        </w:rPr>
        <w:t>March</w:t>
      </w:r>
      <w:r w:rsidR="00C63421" w:rsidRPr="0074135C">
        <w:rPr>
          <w:rFonts w:ascii="Arial" w:eastAsia="Arial" w:hAnsi="Arial" w:cs="Arial"/>
          <w:b/>
          <w:color w:val="000000"/>
        </w:rPr>
        <w:t xml:space="preserve"> </w:t>
      </w:r>
      <w:r w:rsidR="00E76BED" w:rsidRPr="0074135C">
        <w:rPr>
          <w:rFonts w:ascii="Arial" w:eastAsia="Arial" w:hAnsi="Arial" w:cs="Arial"/>
          <w:b/>
          <w:color w:val="000000"/>
        </w:rPr>
        <w:t>2024</w:t>
      </w:r>
    </w:p>
    <w:p w14:paraId="1C2664CE" w14:textId="77777777" w:rsidR="00701907" w:rsidRPr="00555840" w:rsidRDefault="00701907" w:rsidP="00701907">
      <w:pPr>
        <w:spacing w:after="240"/>
        <w:ind w:right="312"/>
        <w:rPr>
          <w:rFonts w:ascii="Arial" w:eastAsia="Arial" w:hAnsi="Arial" w:cs="Arial"/>
          <w:color w:val="000000"/>
        </w:rPr>
      </w:pPr>
      <w:r w:rsidRPr="0074135C">
        <w:rPr>
          <w:rFonts w:ascii="Arial" w:eastAsia="Arial" w:hAnsi="Arial" w:cs="Arial"/>
          <w:b/>
          <w:color w:val="000000"/>
        </w:rPr>
        <w:t>Third Term:</w:t>
      </w:r>
      <w:r w:rsidRPr="0074135C">
        <w:rPr>
          <w:rFonts w:ascii="Arial" w:eastAsia="Arial" w:hAnsi="Arial" w:cs="Arial"/>
          <w:b/>
          <w:color w:val="000000"/>
        </w:rPr>
        <w:tab/>
        <w:t xml:space="preserve">  </w:t>
      </w:r>
      <w:r w:rsidR="00D062DF" w:rsidRPr="0074135C">
        <w:rPr>
          <w:rFonts w:ascii="Arial" w:eastAsia="Arial" w:hAnsi="Arial" w:cs="Arial"/>
          <w:b/>
          <w:color w:val="000000"/>
        </w:rPr>
        <w:t>Monday</w:t>
      </w:r>
      <w:r w:rsidRPr="0074135C">
        <w:rPr>
          <w:rFonts w:ascii="Arial" w:eastAsia="Arial" w:hAnsi="Arial" w:cs="Arial"/>
          <w:b/>
          <w:color w:val="000000"/>
        </w:rPr>
        <w:t xml:space="preserve"> </w:t>
      </w:r>
      <w:r w:rsidR="0074135C" w:rsidRPr="0074135C">
        <w:rPr>
          <w:rFonts w:ascii="Arial" w:eastAsia="Arial" w:hAnsi="Arial" w:cs="Arial"/>
          <w:b/>
          <w:color w:val="000000"/>
        </w:rPr>
        <w:t>15</w:t>
      </w:r>
      <w:r w:rsidRPr="0074135C">
        <w:rPr>
          <w:rFonts w:ascii="Arial" w:eastAsia="Arial" w:hAnsi="Arial" w:cs="Arial"/>
          <w:b/>
          <w:color w:val="000000"/>
          <w:vertAlign w:val="superscript"/>
        </w:rPr>
        <w:t>th</w:t>
      </w:r>
      <w:r w:rsidR="00C63421" w:rsidRPr="0074135C">
        <w:rPr>
          <w:rFonts w:ascii="Arial" w:eastAsia="Arial" w:hAnsi="Arial" w:cs="Arial"/>
          <w:b/>
          <w:color w:val="000000"/>
        </w:rPr>
        <w:t xml:space="preserve"> April </w:t>
      </w:r>
      <w:r w:rsidR="00E76BED" w:rsidRPr="0074135C">
        <w:rPr>
          <w:rFonts w:ascii="Arial" w:eastAsia="Arial" w:hAnsi="Arial" w:cs="Arial"/>
          <w:b/>
          <w:color w:val="000000"/>
        </w:rPr>
        <w:t>2024</w:t>
      </w:r>
      <w:r w:rsidRPr="0074135C">
        <w:rPr>
          <w:rFonts w:ascii="Arial" w:eastAsia="Arial" w:hAnsi="Arial" w:cs="Arial"/>
          <w:b/>
          <w:color w:val="000000"/>
        </w:rPr>
        <w:t xml:space="preserve"> </w:t>
      </w:r>
      <w:r w:rsidRPr="0074135C">
        <w:rPr>
          <w:rFonts w:ascii="Arial" w:eastAsia="Arial" w:hAnsi="Arial" w:cs="Arial"/>
          <w:b/>
          <w:color w:val="000000"/>
        </w:rPr>
        <w:tab/>
      </w:r>
      <w:r w:rsidR="00555840" w:rsidRPr="0074135C">
        <w:rPr>
          <w:rFonts w:ascii="Arial" w:eastAsia="Arial" w:hAnsi="Arial" w:cs="Arial"/>
          <w:b/>
          <w:color w:val="000000"/>
        </w:rPr>
        <w:tab/>
      </w:r>
      <w:r w:rsidR="00D062DF" w:rsidRPr="0074135C">
        <w:rPr>
          <w:rFonts w:ascii="Arial" w:eastAsia="Arial" w:hAnsi="Arial" w:cs="Arial"/>
          <w:b/>
          <w:color w:val="000000"/>
        </w:rPr>
        <w:t xml:space="preserve">to   </w:t>
      </w:r>
      <w:r w:rsidR="00D062DF" w:rsidRPr="0074135C">
        <w:rPr>
          <w:rFonts w:ascii="Arial" w:eastAsia="Arial" w:hAnsi="Arial" w:cs="Arial"/>
          <w:b/>
          <w:color w:val="000000"/>
        </w:rPr>
        <w:tab/>
      </w:r>
      <w:r w:rsidR="0074135C" w:rsidRPr="0074135C">
        <w:rPr>
          <w:rFonts w:ascii="Arial" w:eastAsia="Arial" w:hAnsi="Arial" w:cs="Arial"/>
          <w:b/>
          <w:color w:val="000000"/>
        </w:rPr>
        <w:t>Friday</w:t>
      </w:r>
      <w:r w:rsidR="00D062DF" w:rsidRPr="0074135C">
        <w:rPr>
          <w:rFonts w:ascii="Arial" w:eastAsia="Arial" w:hAnsi="Arial" w:cs="Arial"/>
          <w:b/>
          <w:color w:val="000000"/>
        </w:rPr>
        <w:t xml:space="preserve"> 21</w:t>
      </w:r>
      <w:r w:rsidR="00D062DF" w:rsidRPr="0074135C">
        <w:rPr>
          <w:rFonts w:ascii="Arial" w:eastAsia="Arial" w:hAnsi="Arial" w:cs="Arial"/>
          <w:b/>
          <w:color w:val="000000"/>
          <w:vertAlign w:val="superscript"/>
        </w:rPr>
        <w:t>st</w:t>
      </w:r>
      <w:r w:rsidR="00C63421" w:rsidRPr="0074135C">
        <w:rPr>
          <w:rFonts w:ascii="Arial" w:eastAsia="Arial" w:hAnsi="Arial" w:cs="Arial"/>
          <w:b/>
          <w:color w:val="000000"/>
        </w:rPr>
        <w:t xml:space="preserve"> June </w:t>
      </w:r>
      <w:r w:rsidR="00E76BED" w:rsidRPr="0074135C">
        <w:rPr>
          <w:rFonts w:ascii="Arial" w:eastAsia="Arial" w:hAnsi="Arial" w:cs="Arial"/>
          <w:b/>
          <w:color w:val="000000"/>
        </w:rPr>
        <w:t>2024</w:t>
      </w:r>
    </w:p>
    <w:p w14:paraId="07F5EA5D" w14:textId="77777777" w:rsidR="00701907" w:rsidRPr="00555840" w:rsidRDefault="00701907" w:rsidP="00701907">
      <w:pPr>
        <w:spacing w:after="120"/>
        <w:ind w:right="312"/>
        <w:rPr>
          <w:rFonts w:ascii="Arial" w:eastAsia="Arial" w:hAnsi="Arial" w:cs="Arial"/>
          <w:color w:val="000000"/>
        </w:rPr>
      </w:pPr>
      <w:r w:rsidRPr="00555840">
        <w:rPr>
          <w:rFonts w:ascii="Arial" w:eastAsia="Arial" w:hAnsi="Arial" w:cs="Arial"/>
          <w:b/>
          <w:color w:val="000000"/>
          <w:u w:val="single"/>
        </w:rPr>
        <w:t>Deposit</w:t>
      </w:r>
      <w:r w:rsidRPr="00555840">
        <w:rPr>
          <w:rFonts w:ascii="Arial" w:eastAsia="Arial" w:hAnsi="Arial" w:cs="Arial"/>
          <w:color w:val="000000"/>
        </w:rPr>
        <w:t xml:space="preserve">: </w:t>
      </w:r>
      <w:r w:rsidRPr="00555840">
        <w:rPr>
          <w:rFonts w:ascii="Arial" w:eastAsia="Arial" w:hAnsi="Arial" w:cs="Arial"/>
          <w:b/>
          <w:color w:val="000000"/>
        </w:rPr>
        <w:t xml:space="preserve">€ </w:t>
      </w:r>
      <w:r w:rsidR="00555840" w:rsidRPr="00555840">
        <w:rPr>
          <w:rFonts w:ascii="Arial" w:eastAsia="Arial" w:hAnsi="Arial" w:cs="Arial"/>
          <w:b/>
          <w:color w:val="000000"/>
        </w:rPr>
        <w:t>2.000</w:t>
      </w:r>
      <w:r w:rsidR="007D339F" w:rsidRPr="00555840">
        <w:rPr>
          <w:rFonts w:ascii="Arial" w:eastAsia="Arial" w:hAnsi="Arial" w:cs="Arial"/>
          <w:color w:val="000000"/>
        </w:rPr>
        <w:t xml:space="preserve"> (</w:t>
      </w:r>
      <w:r w:rsidRPr="00555840">
        <w:rPr>
          <w:rFonts w:ascii="Arial" w:eastAsia="Arial" w:hAnsi="Arial" w:cs="Arial"/>
          <w:color w:val="000000"/>
        </w:rPr>
        <w:t xml:space="preserve">per student, refundable)   </w:t>
      </w:r>
      <w:r w:rsidR="00555840" w:rsidRPr="00555840">
        <w:rPr>
          <w:rFonts w:ascii="Arial" w:eastAsia="Arial" w:hAnsi="Arial" w:cs="Arial"/>
          <w:color w:val="000000"/>
        </w:rPr>
        <w:t xml:space="preserve">     </w:t>
      </w:r>
      <w:r w:rsidRPr="00555840">
        <w:rPr>
          <w:rFonts w:ascii="Arial" w:eastAsia="Arial" w:hAnsi="Arial" w:cs="Arial"/>
          <w:b/>
          <w:color w:val="000000"/>
          <w:u w:val="single"/>
        </w:rPr>
        <w:t>Registration Fee</w:t>
      </w:r>
      <w:r w:rsidRPr="00555840">
        <w:rPr>
          <w:rFonts w:ascii="Arial" w:eastAsia="Arial" w:hAnsi="Arial" w:cs="Arial"/>
          <w:color w:val="000000"/>
        </w:rPr>
        <w:t xml:space="preserve">: </w:t>
      </w:r>
      <w:r w:rsidR="00555840" w:rsidRPr="00555840">
        <w:rPr>
          <w:rFonts w:ascii="Arial" w:eastAsia="Arial" w:hAnsi="Arial" w:cs="Arial"/>
          <w:b/>
          <w:color w:val="000000"/>
        </w:rPr>
        <w:t>€ 1.500</w:t>
      </w:r>
      <w:r w:rsidRPr="00555840">
        <w:rPr>
          <w:rFonts w:ascii="Arial" w:eastAsia="Arial" w:hAnsi="Arial" w:cs="Arial"/>
          <w:b/>
          <w:color w:val="000000"/>
        </w:rPr>
        <w:t xml:space="preserve"> </w:t>
      </w:r>
      <w:r w:rsidRPr="00555840">
        <w:rPr>
          <w:rFonts w:ascii="Arial" w:eastAsia="Arial" w:hAnsi="Arial" w:cs="Arial"/>
          <w:color w:val="000000"/>
        </w:rPr>
        <w:t xml:space="preserve">(per </w:t>
      </w:r>
      <w:r w:rsidR="007D339F" w:rsidRPr="00555840">
        <w:rPr>
          <w:rFonts w:ascii="Arial" w:eastAsia="Arial" w:hAnsi="Arial" w:cs="Arial"/>
          <w:color w:val="000000"/>
        </w:rPr>
        <w:t xml:space="preserve">new student) </w:t>
      </w:r>
    </w:p>
    <w:p w14:paraId="002C95C1" w14:textId="77777777" w:rsidR="00701907" w:rsidRPr="00555840" w:rsidRDefault="00701907" w:rsidP="00701907">
      <w:pPr>
        <w:spacing w:after="120"/>
        <w:ind w:right="312"/>
        <w:rPr>
          <w:rFonts w:ascii="Arial" w:eastAsia="Arial" w:hAnsi="Arial" w:cs="Arial"/>
          <w:color w:val="000000"/>
        </w:rPr>
      </w:pPr>
      <w:r w:rsidRPr="00555840">
        <w:rPr>
          <w:rFonts w:ascii="Arial" w:eastAsia="Arial" w:hAnsi="Arial" w:cs="Arial"/>
          <w:b/>
          <w:color w:val="000000"/>
          <w:u w:val="single"/>
        </w:rPr>
        <w:t>Capital Assessment fee</w:t>
      </w:r>
      <w:r w:rsidRPr="00555840">
        <w:rPr>
          <w:rFonts w:ascii="Arial" w:eastAsia="Arial" w:hAnsi="Arial" w:cs="Arial"/>
          <w:color w:val="000000"/>
        </w:rPr>
        <w:t xml:space="preserve">: </w:t>
      </w:r>
      <w:r w:rsidR="00555840" w:rsidRPr="00555840">
        <w:rPr>
          <w:rFonts w:ascii="Arial" w:eastAsia="Arial" w:hAnsi="Arial" w:cs="Arial"/>
          <w:b/>
          <w:color w:val="000000"/>
        </w:rPr>
        <w:t>€ 1.200</w:t>
      </w:r>
      <w:r w:rsidRPr="00555840">
        <w:rPr>
          <w:rFonts w:ascii="Arial" w:eastAsia="Arial" w:hAnsi="Arial" w:cs="Arial"/>
          <w:b/>
          <w:color w:val="000000"/>
        </w:rPr>
        <w:t xml:space="preserve"> </w:t>
      </w:r>
      <w:r w:rsidRPr="00555840">
        <w:rPr>
          <w:rFonts w:ascii="Arial" w:eastAsia="Arial" w:hAnsi="Arial" w:cs="Arial"/>
          <w:color w:val="000000"/>
        </w:rPr>
        <w:t>(</w:t>
      </w:r>
      <w:r w:rsidR="007D339F" w:rsidRPr="00555840">
        <w:rPr>
          <w:rFonts w:ascii="Arial" w:eastAsia="Arial" w:hAnsi="Arial" w:cs="Arial"/>
          <w:color w:val="000000"/>
        </w:rPr>
        <w:t>once, per</w:t>
      </w:r>
      <w:r w:rsidRPr="00555840">
        <w:rPr>
          <w:rFonts w:ascii="Arial" w:eastAsia="Arial" w:hAnsi="Arial" w:cs="Arial"/>
          <w:color w:val="000000"/>
        </w:rPr>
        <w:t xml:space="preserve"> family)</w:t>
      </w:r>
    </w:p>
    <w:p w14:paraId="4979C7C8" w14:textId="77777777" w:rsidR="00701907" w:rsidRPr="00555840" w:rsidRDefault="00701907" w:rsidP="009C66F6">
      <w:pPr>
        <w:spacing w:after="120"/>
        <w:ind w:right="-1"/>
        <w:jc w:val="both"/>
        <w:rPr>
          <w:rFonts w:ascii="Arial" w:eastAsia="Arial" w:hAnsi="Arial" w:cs="Arial"/>
          <w:color w:val="000000"/>
        </w:rPr>
      </w:pPr>
      <w:r w:rsidRPr="00555840">
        <w:rPr>
          <w:rFonts w:ascii="Arial" w:eastAsia="Arial" w:hAnsi="Arial" w:cs="Arial"/>
          <w:b/>
          <w:color w:val="000000"/>
          <w:u w:val="single"/>
        </w:rPr>
        <w:t>Annual maintenance charge:</w:t>
      </w:r>
      <w:r w:rsidRPr="00555840">
        <w:rPr>
          <w:rFonts w:ascii="Arial" w:eastAsia="Arial" w:hAnsi="Arial" w:cs="Arial"/>
          <w:b/>
          <w:color w:val="000000"/>
        </w:rPr>
        <w:t xml:space="preserve">  € 500 </w:t>
      </w:r>
      <w:r w:rsidRPr="00555840">
        <w:rPr>
          <w:rFonts w:ascii="Arial" w:eastAsia="Arial" w:hAnsi="Arial" w:cs="Arial"/>
          <w:color w:val="000000"/>
        </w:rPr>
        <w:t>(per family, every year)</w:t>
      </w:r>
      <w:r w:rsidR="007D339F" w:rsidRPr="00555840">
        <w:rPr>
          <w:rFonts w:ascii="Arial" w:eastAsia="Arial" w:hAnsi="Arial" w:cs="Arial"/>
          <w:color w:val="000000"/>
        </w:rPr>
        <w:t>.</w:t>
      </w:r>
      <w:r w:rsidR="00555840">
        <w:rPr>
          <w:rFonts w:ascii="Arial" w:eastAsia="Arial" w:hAnsi="Arial" w:cs="Arial"/>
          <w:color w:val="000000"/>
        </w:rPr>
        <w:t xml:space="preserve"> </w:t>
      </w:r>
      <w:r w:rsidRPr="00555840">
        <w:rPr>
          <w:rFonts w:ascii="Arial" w:eastAsia="Arial" w:hAnsi="Arial" w:cs="Arial"/>
          <w:color w:val="000000"/>
        </w:rPr>
        <w:t xml:space="preserve">This </w:t>
      </w:r>
      <w:r w:rsidR="007D339F" w:rsidRPr="00555840">
        <w:rPr>
          <w:rFonts w:ascii="Arial" w:eastAsia="Arial" w:hAnsi="Arial" w:cs="Arial"/>
          <w:color w:val="000000"/>
        </w:rPr>
        <w:t xml:space="preserve">amount is required annually on </w:t>
      </w:r>
      <w:r w:rsidRPr="00555840">
        <w:rPr>
          <w:rFonts w:ascii="Arial" w:eastAsia="Arial" w:hAnsi="Arial" w:cs="Arial"/>
          <w:color w:val="000000"/>
        </w:rPr>
        <w:t>5</w:t>
      </w:r>
      <w:r w:rsidRPr="00555840">
        <w:rPr>
          <w:rFonts w:ascii="Arial" w:eastAsia="Arial" w:hAnsi="Arial" w:cs="Arial"/>
          <w:color w:val="000000"/>
          <w:vertAlign w:val="superscript"/>
        </w:rPr>
        <w:t>th</w:t>
      </w:r>
      <w:r w:rsidR="00555840">
        <w:rPr>
          <w:rFonts w:ascii="Arial" w:eastAsia="Arial" w:hAnsi="Arial" w:cs="Arial"/>
          <w:color w:val="000000"/>
        </w:rPr>
        <w:t xml:space="preserve"> </w:t>
      </w:r>
      <w:r w:rsidRPr="00555840">
        <w:rPr>
          <w:rFonts w:ascii="Arial" w:eastAsia="Arial" w:hAnsi="Arial" w:cs="Arial"/>
          <w:color w:val="000000"/>
        </w:rPr>
        <w:t>September</w:t>
      </w:r>
      <w:r w:rsidR="007D339F" w:rsidRPr="00555840">
        <w:rPr>
          <w:rFonts w:ascii="Arial" w:eastAsia="Arial" w:hAnsi="Arial" w:cs="Arial"/>
          <w:color w:val="000000"/>
        </w:rPr>
        <w:t xml:space="preserve"> from existing families and on </w:t>
      </w:r>
      <w:r w:rsidRPr="00555840">
        <w:rPr>
          <w:rFonts w:ascii="Arial" w:eastAsia="Arial" w:hAnsi="Arial" w:cs="Arial"/>
          <w:color w:val="000000"/>
        </w:rPr>
        <w:t>5</w:t>
      </w:r>
      <w:r w:rsidRPr="00555840">
        <w:rPr>
          <w:rFonts w:ascii="Arial" w:eastAsia="Arial" w:hAnsi="Arial" w:cs="Arial"/>
          <w:color w:val="000000"/>
          <w:vertAlign w:val="superscript"/>
        </w:rPr>
        <w:t>th</w:t>
      </w:r>
      <w:r w:rsidRPr="00555840">
        <w:rPr>
          <w:rFonts w:ascii="Arial" w:eastAsia="Arial" w:hAnsi="Arial" w:cs="Arial"/>
          <w:color w:val="000000"/>
        </w:rPr>
        <w:t xml:space="preserve"> September from the second year of attendance for new families.</w:t>
      </w:r>
    </w:p>
    <w:p w14:paraId="5FF2261D" w14:textId="77777777" w:rsidR="00701907" w:rsidRPr="00555840" w:rsidRDefault="00701907" w:rsidP="00701907">
      <w:pPr>
        <w:spacing w:after="120"/>
        <w:ind w:right="312"/>
        <w:jc w:val="both"/>
        <w:rPr>
          <w:rFonts w:ascii="Arial" w:eastAsia="Arial" w:hAnsi="Arial" w:cs="Arial"/>
          <w:sz w:val="22"/>
          <w:szCs w:val="22"/>
        </w:rPr>
      </w:pPr>
      <w:r w:rsidRPr="00555840">
        <w:rPr>
          <w:rFonts w:ascii="Arial" w:eastAsia="Arial" w:hAnsi="Arial" w:cs="Arial"/>
          <w:b/>
          <w:sz w:val="22"/>
          <w:szCs w:val="22"/>
          <w:u w:val="single"/>
        </w:rPr>
        <w:t>Tuition Fees</w:t>
      </w:r>
      <w:r w:rsidRPr="00555840">
        <w:rPr>
          <w:rFonts w:ascii="Arial" w:eastAsia="Arial" w:hAnsi="Arial" w:cs="Arial"/>
          <w:sz w:val="22"/>
          <w:szCs w:val="22"/>
        </w:rPr>
        <w:t xml:space="preserve">:     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986"/>
        <w:gridCol w:w="1986"/>
        <w:gridCol w:w="1417"/>
      </w:tblGrid>
      <w:tr w:rsidR="00555840" w:rsidRPr="00555840" w14:paraId="4EB50356" w14:textId="77777777" w:rsidTr="00701907"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D0252" w14:textId="77777777" w:rsidR="00701907" w:rsidRPr="00555840" w:rsidRDefault="0070190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Class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3EF12E" w14:textId="77777777" w:rsidR="00701907" w:rsidRPr="00555840" w:rsidRDefault="0070190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Term 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B77968" w14:textId="77777777" w:rsidR="00701907" w:rsidRPr="00555840" w:rsidRDefault="0070190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Term 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962D3" w14:textId="77777777" w:rsidR="00701907" w:rsidRPr="00555840" w:rsidRDefault="0070190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Term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0FC8A" w14:textId="77777777" w:rsidR="00701907" w:rsidRPr="00555840" w:rsidRDefault="0070190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Total</w:t>
            </w:r>
            <w:r w:rsidRPr="00555840">
              <w:rPr>
                <w:rFonts w:ascii="Arial" w:eastAsia="Arial" w:hAnsi="Arial" w:cs="Arial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555840" w:rsidRPr="00555840" w14:paraId="68A77D0D" w14:textId="77777777" w:rsidTr="00701907"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4DE5D8" w14:textId="77777777" w:rsidR="00701907" w:rsidRPr="00555840" w:rsidRDefault="00701907" w:rsidP="008526A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Early Years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73CA6" w14:textId="77777777" w:rsidR="00701907" w:rsidRPr="00555840" w:rsidRDefault="00B91BD0" w:rsidP="00932B0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4.280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D5E9A74" w14:textId="77777777" w:rsidR="00701907" w:rsidRPr="00555840" w:rsidRDefault="00B91BD0" w:rsidP="00932B0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4.280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580837" w14:textId="77777777" w:rsidR="00701907" w:rsidRPr="00555840" w:rsidRDefault="00B91BD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2.140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0909" w14:textId="77777777" w:rsidR="00701907" w:rsidRPr="00555840" w:rsidRDefault="00B91BD0">
            <w:pPr>
              <w:spacing w:line="276" w:lineRule="auto"/>
              <w:ind w:right="175"/>
              <w:jc w:val="righ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10.7</w:t>
            </w:r>
            <w:r w:rsidR="00932B07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</w:tr>
      <w:tr w:rsidR="00555840" w:rsidRPr="00555840" w14:paraId="6AF65D60" w14:textId="77777777" w:rsidTr="00701907"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75534E" w14:textId="77777777" w:rsidR="00701907" w:rsidRPr="00555840" w:rsidRDefault="00701907" w:rsidP="008526A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Early Years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9D3A4" w14:textId="77777777" w:rsidR="00701907" w:rsidRPr="00555840" w:rsidRDefault="00C33559" w:rsidP="00DC34E5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4.504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09219A" w14:textId="77777777" w:rsidR="00701907" w:rsidRPr="00555840" w:rsidRDefault="00701907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sz w:val="22"/>
                <w:szCs w:val="22"/>
                <w:lang w:eastAsia="en-US"/>
              </w:rPr>
              <w:t>4.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5B07C8" w14:textId="77777777" w:rsidR="00701907" w:rsidRPr="00555840" w:rsidRDefault="00701907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sz w:val="22"/>
                <w:szCs w:val="22"/>
                <w:lang w:eastAsia="en-US"/>
              </w:rPr>
              <w:t>2.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660A5" w14:textId="77777777" w:rsidR="00701907" w:rsidRPr="00555840" w:rsidRDefault="00B91BD0" w:rsidP="00C33559">
            <w:pPr>
              <w:spacing w:line="276" w:lineRule="auto"/>
              <w:ind w:right="175"/>
              <w:jc w:val="righ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11</w:t>
            </w:r>
            <w:r w:rsidR="00701907" w:rsidRPr="00555840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.</w:t>
            </w:r>
            <w:r w:rsidR="00C33559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260</w:t>
            </w:r>
          </w:p>
        </w:tc>
      </w:tr>
      <w:tr w:rsidR="00555840" w:rsidRPr="00555840" w14:paraId="28461FD6" w14:textId="77777777" w:rsidTr="00701907"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691800" w14:textId="77777777" w:rsidR="00701907" w:rsidRPr="00555840" w:rsidRDefault="00701907" w:rsidP="008526A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Year 1 &amp;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A6FAC" w14:textId="77777777" w:rsidR="00701907" w:rsidRPr="00555840" w:rsidRDefault="00B91BD0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5.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508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B2AF1BF" w14:textId="77777777" w:rsidR="00701907" w:rsidRPr="00555840" w:rsidRDefault="00B91BD0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5.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508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892B8A" w14:textId="77777777" w:rsidR="00701907" w:rsidRPr="00555840" w:rsidRDefault="00B91BD0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2.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754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8306A" w14:textId="77777777" w:rsidR="00701907" w:rsidRPr="00555840" w:rsidRDefault="00B91BD0" w:rsidP="00C33559">
            <w:pPr>
              <w:spacing w:line="276" w:lineRule="auto"/>
              <w:ind w:right="175"/>
              <w:jc w:val="righ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13.</w:t>
            </w:r>
            <w:r w:rsidR="00C33559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770</w:t>
            </w:r>
          </w:p>
        </w:tc>
      </w:tr>
      <w:tr w:rsidR="00555840" w:rsidRPr="00555840" w14:paraId="4A695338" w14:textId="77777777" w:rsidTr="00701907"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40199A" w14:textId="77777777" w:rsidR="00701907" w:rsidRPr="00555840" w:rsidRDefault="00701907" w:rsidP="008526A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Year 3 &amp;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30004" w14:textId="77777777" w:rsidR="00701907" w:rsidRPr="00555840" w:rsidRDefault="00B91BD0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6.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256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4C44F7B" w14:textId="77777777" w:rsidR="00701907" w:rsidRPr="00555840" w:rsidRDefault="00B91BD0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6.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256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29D3BC" w14:textId="77777777" w:rsidR="00701907" w:rsidRPr="00555840" w:rsidRDefault="00B91BD0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3.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CBA06" w14:textId="77777777" w:rsidR="00701907" w:rsidRPr="00555840" w:rsidRDefault="00B91BD0" w:rsidP="00C33559">
            <w:pPr>
              <w:spacing w:line="276" w:lineRule="auto"/>
              <w:ind w:right="175"/>
              <w:jc w:val="righ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15.</w:t>
            </w:r>
            <w:r w:rsidR="00C33559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640</w:t>
            </w:r>
          </w:p>
        </w:tc>
      </w:tr>
      <w:tr w:rsidR="00555840" w:rsidRPr="00555840" w14:paraId="4CA51D34" w14:textId="77777777" w:rsidTr="00701907"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AA596B" w14:textId="77777777" w:rsidR="00701907" w:rsidRPr="00555840" w:rsidRDefault="00701907" w:rsidP="008526A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Year 5 &amp;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5420D" w14:textId="77777777" w:rsidR="00701907" w:rsidRPr="00555840" w:rsidRDefault="00B91BD0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6.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884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D33C0F2" w14:textId="77777777" w:rsidR="00701907" w:rsidRPr="00555840" w:rsidRDefault="00701907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sz w:val="22"/>
                <w:szCs w:val="22"/>
                <w:lang w:eastAsia="en-US"/>
              </w:rPr>
              <w:t>6.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884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7DBDAF" w14:textId="77777777" w:rsidR="00701907" w:rsidRPr="00555840" w:rsidRDefault="00B91BD0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3.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442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2BE23" w14:textId="77777777" w:rsidR="00701907" w:rsidRPr="00555840" w:rsidRDefault="00B91BD0" w:rsidP="00C33559">
            <w:pPr>
              <w:spacing w:line="276" w:lineRule="auto"/>
              <w:ind w:right="175"/>
              <w:jc w:val="righ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17.</w:t>
            </w:r>
            <w:r w:rsidR="00C33559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210</w:t>
            </w:r>
          </w:p>
        </w:tc>
      </w:tr>
      <w:tr w:rsidR="00555840" w:rsidRPr="00555840" w14:paraId="3468F147" w14:textId="77777777" w:rsidTr="00701907"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5E4195" w14:textId="77777777" w:rsidR="00701907" w:rsidRPr="00555840" w:rsidRDefault="00701907" w:rsidP="008526A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Year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6EE56" w14:textId="77777777" w:rsidR="00701907" w:rsidRPr="00555840" w:rsidRDefault="00B91BD0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7.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0F220CC" w14:textId="77777777" w:rsidR="00701907" w:rsidRPr="00555840" w:rsidRDefault="00B91BD0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7.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E11DDC" w14:textId="77777777" w:rsidR="00701907" w:rsidRPr="00555840" w:rsidRDefault="00B91BD0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3.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576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33C31" w14:textId="77777777" w:rsidR="00701907" w:rsidRPr="00555840" w:rsidRDefault="00B91BD0" w:rsidP="00C33559">
            <w:pPr>
              <w:spacing w:line="276" w:lineRule="auto"/>
              <w:ind w:right="175"/>
              <w:jc w:val="righ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17.</w:t>
            </w:r>
            <w:r w:rsidR="00C33559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880</w:t>
            </w:r>
          </w:p>
        </w:tc>
      </w:tr>
      <w:tr w:rsidR="00555840" w:rsidRPr="00555840" w14:paraId="39FD422A" w14:textId="77777777" w:rsidTr="00701907"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FD0397" w14:textId="77777777" w:rsidR="00701907" w:rsidRPr="00555840" w:rsidRDefault="00701907" w:rsidP="008526A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Year 8 &amp;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F86AE" w14:textId="77777777" w:rsidR="00701907" w:rsidRPr="00555840" w:rsidRDefault="00B91BD0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7.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484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05E9E5A" w14:textId="77777777" w:rsidR="00701907" w:rsidRPr="00555840" w:rsidRDefault="00B91BD0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7.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484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ED8DB4" w14:textId="77777777" w:rsidR="00701907" w:rsidRPr="00555840" w:rsidRDefault="00B91BD0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3.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742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21645" w14:textId="77777777" w:rsidR="00701907" w:rsidRPr="00555840" w:rsidRDefault="00C33559" w:rsidP="00DC34E5">
            <w:pPr>
              <w:spacing w:line="276" w:lineRule="auto"/>
              <w:ind w:right="175"/>
              <w:jc w:val="righ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18.710</w:t>
            </w:r>
          </w:p>
        </w:tc>
      </w:tr>
      <w:tr w:rsidR="00555840" w:rsidRPr="00555840" w14:paraId="5A060499" w14:textId="77777777" w:rsidTr="00701907"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E00AB7" w14:textId="77777777" w:rsidR="00701907" w:rsidRPr="00555840" w:rsidRDefault="00701907" w:rsidP="008526A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Year 10 &amp;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7F6EF" w14:textId="77777777" w:rsidR="00701907" w:rsidRPr="00555840" w:rsidRDefault="00B91BD0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7.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548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D98EA3F" w14:textId="77777777" w:rsidR="00701907" w:rsidRPr="00555840" w:rsidRDefault="00B91BD0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7.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548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5F27F0" w14:textId="77777777" w:rsidR="00701907" w:rsidRPr="00555840" w:rsidRDefault="00B91BD0" w:rsidP="00C3355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3.</w:t>
            </w:r>
            <w:r w:rsidR="00C33559">
              <w:rPr>
                <w:rFonts w:ascii="Arial" w:eastAsia="Arial" w:hAnsi="Arial" w:cs="Arial"/>
                <w:sz w:val="22"/>
                <w:szCs w:val="22"/>
                <w:lang w:eastAsia="en-US"/>
              </w:rPr>
              <w:t>774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BECBD" w14:textId="77777777" w:rsidR="00701907" w:rsidRPr="00555840" w:rsidRDefault="00C33559">
            <w:pPr>
              <w:spacing w:line="276" w:lineRule="auto"/>
              <w:ind w:right="175"/>
              <w:jc w:val="righ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18.870</w:t>
            </w:r>
          </w:p>
        </w:tc>
      </w:tr>
      <w:tr w:rsidR="00555840" w:rsidRPr="00555840" w14:paraId="6A00BC7A" w14:textId="77777777" w:rsidTr="00701907"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EB37D3" w14:textId="77777777" w:rsidR="00701907" w:rsidRPr="00555840" w:rsidRDefault="00701907" w:rsidP="008526A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Year 12 &amp; 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9761D" w14:textId="77777777" w:rsidR="00701907" w:rsidRPr="00555840" w:rsidRDefault="00701907" w:rsidP="00411EFC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sz w:val="22"/>
                <w:szCs w:val="22"/>
                <w:lang w:eastAsia="en-US"/>
              </w:rPr>
              <w:t>7.</w:t>
            </w:r>
            <w:r w:rsidR="00B91BD0">
              <w:rPr>
                <w:rFonts w:ascii="Arial" w:eastAsia="Arial" w:hAnsi="Arial" w:cs="Arial"/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8C515EC" w14:textId="77777777" w:rsidR="00701907" w:rsidRPr="00555840" w:rsidRDefault="00701907" w:rsidP="00411EFC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sz w:val="22"/>
                <w:szCs w:val="22"/>
                <w:lang w:eastAsia="en-US"/>
              </w:rPr>
              <w:t>7.</w:t>
            </w:r>
            <w:r w:rsidR="00B91BD0">
              <w:rPr>
                <w:rFonts w:ascii="Arial" w:eastAsia="Arial" w:hAnsi="Arial" w:cs="Arial"/>
                <w:sz w:val="22"/>
                <w:szCs w:val="22"/>
                <w:lang w:eastAsia="en-US"/>
              </w:rPr>
              <w:t>9</w:t>
            </w:r>
            <w:r w:rsidR="00932B07">
              <w:rPr>
                <w:rFonts w:ascii="Arial" w:eastAsia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E6BAFB" w14:textId="77777777" w:rsidR="00701907" w:rsidRPr="00555840" w:rsidRDefault="00701907" w:rsidP="00411EFC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55840">
              <w:rPr>
                <w:rFonts w:ascii="Arial" w:eastAsia="Arial" w:hAnsi="Arial" w:cs="Arial"/>
                <w:sz w:val="22"/>
                <w:szCs w:val="22"/>
                <w:lang w:eastAsia="en-US"/>
              </w:rPr>
              <w:t>3.</w:t>
            </w:r>
            <w:r w:rsidR="00B91BD0">
              <w:rPr>
                <w:rFonts w:ascii="Arial" w:eastAsia="Arial" w:hAnsi="Arial" w:cs="Arial"/>
                <w:sz w:val="22"/>
                <w:szCs w:val="22"/>
                <w:lang w:eastAsia="en-US"/>
              </w:rPr>
              <w:t>960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E429" w14:textId="77777777" w:rsidR="00701907" w:rsidRPr="00555840" w:rsidRDefault="00B91BD0">
            <w:pPr>
              <w:spacing w:line="276" w:lineRule="auto"/>
              <w:ind w:right="175"/>
              <w:jc w:val="righ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19.800</w:t>
            </w:r>
          </w:p>
        </w:tc>
      </w:tr>
    </w:tbl>
    <w:p w14:paraId="394B8E61" w14:textId="77777777" w:rsidR="00701907" w:rsidRPr="00555840" w:rsidRDefault="00701907" w:rsidP="00701907">
      <w:pPr>
        <w:spacing w:before="120"/>
        <w:ind w:right="312"/>
        <w:jc w:val="both"/>
        <w:rPr>
          <w:rFonts w:ascii="Arial" w:eastAsia="Arial" w:hAnsi="Arial" w:cs="Arial"/>
        </w:rPr>
      </w:pPr>
      <w:r w:rsidRPr="00555840">
        <w:rPr>
          <w:rFonts w:ascii="Arial" w:eastAsia="Arial" w:hAnsi="Arial" w:cs="Arial"/>
          <w:vertAlign w:val="superscript"/>
        </w:rPr>
        <w:t>1</w:t>
      </w:r>
      <w:r w:rsidRPr="00555840">
        <w:rPr>
          <w:rFonts w:ascii="Arial" w:eastAsia="Arial" w:hAnsi="Arial" w:cs="Arial"/>
        </w:rPr>
        <w:t xml:space="preserve"> Thre</w:t>
      </w:r>
      <w:r w:rsidR="007D339F" w:rsidRPr="00555840">
        <w:rPr>
          <w:rFonts w:ascii="Arial" w:eastAsia="Arial" w:hAnsi="Arial" w:cs="Arial"/>
        </w:rPr>
        <w:t xml:space="preserve">e instalments, paid in full by </w:t>
      </w:r>
      <w:r w:rsidRPr="00555840">
        <w:rPr>
          <w:rFonts w:ascii="Arial" w:eastAsia="Arial" w:hAnsi="Arial" w:cs="Arial"/>
        </w:rPr>
        <w:t>5</w:t>
      </w:r>
      <w:r w:rsidRPr="00555840">
        <w:rPr>
          <w:rFonts w:ascii="Arial" w:eastAsia="Arial" w:hAnsi="Arial" w:cs="Arial"/>
          <w:vertAlign w:val="superscript"/>
        </w:rPr>
        <w:t>th</w:t>
      </w:r>
      <w:r w:rsidR="007D339F" w:rsidRPr="00555840">
        <w:rPr>
          <w:rFonts w:ascii="Arial" w:eastAsia="Arial" w:hAnsi="Arial" w:cs="Arial"/>
        </w:rPr>
        <w:t xml:space="preserve"> September*, </w:t>
      </w:r>
      <w:r w:rsidRPr="00555840">
        <w:rPr>
          <w:rFonts w:ascii="Arial" w:eastAsia="Arial" w:hAnsi="Arial" w:cs="Arial"/>
        </w:rPr>
        <w:t>5</w:t>
      </w:r>
      <w:r w:rsidRPr="00555840">
        <w:rPr>
          <w:rFonts w:ascii="Arial" w:eastAsia="Arial" w:hAnsi="Arial" w:cs="Arial"/>
          <w:vertAlign w:val="superscript"/>
        </w:rPr>
        <w:t>th</w:t>
      </w:r>
      <w:r w:rsidR="007D339F" w:rsidRPr="00555840">
        <w:rPr>
          <w:rFonts w:ascii="Arial" w:eastAsia="Arial" w:hAnsi="Arial" w:cs="Arial"/>
        </w:rPr>
        <w:t xml:space="preserve"> January* and </w:t>
      </w:r>
      <w:r w:rsidRPr="00555840">
        <w:rPr>
          <w:rFonts w:ascii="Arial" w:eastAsia="Arial" w:hAnsi="Arial" w:cs="Arial"/>
        </w:rPr>
        <w:t>5</w:t>
      </w:r>
      <w:r w:rsidRPr="00555840">
        <w:rPr>
          <w:rFonts w:ascii="Arial" w:eastAsia="Arial" w:hAnsi="Arial" w:cs="Arial"/>
          <w:vertAlign w:val="superscript"/>
        </w:rPr>
        <w:t>th</w:t>
      </w:r>
      <w:r w:rsidRPr="00555840">
        <w:rPr>
          <w:rFonts w:ascii="Arial" w:eastAsia="Arial" w:hAnsi="Arial" w:cs="Arial"/>
        </w:rPr>
        <w:t xml:space="preserve"> April*</w:t>
      </w:r>
    </w:p>
    <w:p w14:paraId="22A1F4F5" w14:textId="77777777" w:rsidR="00701907" w:rsidRPr="00555840" w:rsidRDefault="00701907" w:rsidP="00701907">
      <w:pPr>
        <w:ind w:right="312"/>
        <w:jc w:val="both"/>
        <w:rPr>
          <w:rFonts w:ascii="Arial" w:eastAsia="Arial" w:hAnsi="Arial" w:cs="Arial"/>
        </w:rPr>
      </w:pPr>
      <w:r w:rsidRPr="00555840">
        <w:rPr>
          <w:rFonts w:ascii="Arial" w:eastAsia="Arial" w:hAnsi="Arial" w:cs="Arial"/>
        </w:rPr>
        <w:t>* Or next business day</w:t>
      </w:r>
    </w:p>
    <w:p w14:paraId="3A3F2D0D" w14:textId="77777777" w:rsidR="00701907" w:rsidRPr="00555840" w:rsidRDefault="00701907" w:rsidP="00C53FEF">
      <w:pPr>
        <w:spacing w:before="120"/>
        <w:ind w:right="-1"/>
        <w:jc w:val="both"/>
        <w:rPr>
          <w:rFonts w:ascii="Arial" w:eastAsia="Arial" w:hAnsi="Arial" w:cs="Arial"/>
        </w:rPr>
      </w:pPr>
      <w:r w:rsidRPr="00555840">
        <w:rPr>
          <w:rFonts w:ascii="Arial" w:eastAsia="Arial" w:hAnsi="Arial" w:cs="Arial"/>
          <w:b/>
        </w:rPr>
        <w:t>Alternative payment plans</w:t>
      </w:r>
    </w:p>
    <w:p w14:paraId="24B02198" w14:textId="77777777" w:rsidR="00701907" w:rsidRPr="00555840" w:rsidRDefault="00701907" w:rsidP="00C53FEF">
      <w:pPr>
        <w:numPr>
          <w:ilvl w:val="0"/>
          <w:numId w:val="1"/>
        </w:numPr>
        <w:ind w:right="-1"/>
        <w:jc w:val="both"/>
      </w:pPr>
      <w:r w:rsidRPr="00555840">
        <w:rPr>
          <w:rFonts w:ascii="Arial" w:eastAsia="Arial" w:hAnsi="Arial" w:cs="Arial"/>
          <w:b/>
        </w:rPr>
        <w:t>Annual</w:t>
      </w:r>
      <w:r w:rsidR="007D339F" w:rsidRPr="00555840">
        <w:rPr>
          <w:rFonts w:ascii="Arial" w:eastAsia="Arial" w:hAnsi="Arial" w:cs="Arial"/>
        </w:rPr>
        <w:t xml:space="preserve">: Paid in full by </w:t>
      </w:r>
      <w:r w:rsidRPr="00555840">
        <w:rPr>
          <w:rFonts w:ascii="Arial" w:eastAsia="Arial" w:hAnsi="Arial" w:cs="Arial"/>
        </w:rPr>
        <w:t>5</w:t>
      </w:r>
      <w:r w:rsidRPr="00555840">
        <w:rPr>
          <w:rFonts w:ascii="Arial" w:eastAsia="Arial" w:hAnsi="Arial" w:cs="Arial"/>
          <w:vertAlign w:val="superscript"/>
        </w:rPr>
        <w:t>th</w:t>
      </w:r>
      <w:r w:rsidRPr="00555840">
        <w:rPr>
          <w:rFonts w:ascii="Arial" w:eastAsia="Arial" w:hAnsi="Arial" w:cs="Arial"/>
        </w:rPr>
        <w:t xml:space="preserve"> September* (1% discount on tuition fees, only applicable to private clients)</w:t>
      </w:r>
    </w:p>
    <w:p w14:paraId="14057DD7" w14:textId="77777777" w:rsidR="00701907" w:rsidRPr="00555840" w:rsidRDefault="00701907" w:rsidP="00C53FEF">
      <w:pPr>
        <w:numPr>
          <w:ilvl w:val="0"/>
          <w:numId w:val="1"/>
        </w:numPr>
        <w:ind w:right="-1"/>
        <w:jc w:val="both"/>
      </w:pPr>
      <w:r w:rsidRPr="00555840">
        <w:rPr>
          <w:rFonts w:ascii="Arial" w:eastAsia="Arial" w:hAnsi="Arial" w:cs="Arial"/>
          <w:b/>
        </w:rPr>
        <w:t>Five</w:t>
      </w:r>
      <w:r w:rsidR="007D339F" w:rsidRPr="00555840">
        <w:rPr>
          <w:rFonts w:ascii="Arial" w:eastAsia="Arial" w:hAnsi="Arial" w:cs="Arial"/>
        </w:rPr>
        <w:t xml:space="preserve"> instalments: Paid in full by </w:t>
      </w:r>
      <w:r w:rsidRPr="00555840">
        <w:rPr>
          <w:rFonts w:ascii="Arial" w:eastAsia="Arial" w:hAnsi="Arial" w:cs="Arial"/>
        </w:rPr>
        <w:t>5</w:t>
      </w:r>
      <w:r w:rsidRPr="00555840">
        <w:rPr>
          <w:rFonts w:ascii="Arial" w:eastAsia="Arial" w:hAnsi="Arial" w:cs="Arial"/>
          <w:vertAlign w:val="superscript"/>
        </w:rPr>
        <w:t>th</w:t>
      </w:r>
      <w:r w:rsidR="007D339F" w:rsidRPr="00555840">
        <w:rPr>
          <w:rFonts w:ascii="Arial" w:eastAsia="Arial" w:hAnsi="Arial" w:cs="Arial"/>
        </w:rPr>
        <w:t xml:space="preserve"> September*, </w:t>
      </w:r>
      <w:r w:rsidRPr="00555840">
        <w:rPr>
          <w:rFonts w:ascii="Arial" w:eastAsia="Arial" w:hAnsi="Arial" w:cs="Arial"/>
        </w:rPr>
        <w:t>5</w:t>
      </w:r>
      <w:r w:rsidRPr="00555840">
        <w:rPr>
          <w:rFonts w:ascii="Arial" w:eastAsia="Arial" w:hAnsi="Arial" w:cs="Arial"/>
          <w:vertAlign w:val="superscript"/>
        </w:rPr>
        <w:t>th</w:t>
      </w:r>
      <w:r w:rsidR="007D339F" w:rsidRPr="00555840">
        <w:rPr>
          <w:rFonts w:ascii="Arial" w:eastAsia="Arial" w:hAnsi="Arial" w:cs="Arial"/>
        </w:rPr>
        <w:t xml:space="preserve"> November*, </w:t>
      </w:r>
      <w:r w:rsidRPr="00555840">
        <w:rPr>
          <w:rFonts w:ascii="Arial" w:eastAsia="Arial" w:hAnsi="Arial" w:cs="Arial"/>
        </w:rPr>
        <w:t>5</w:t>
      </w:r>
      <w:r w:rsidRPr="00555840">
        <w:rPr>
          <w:rFonts w:ascii="Arial" w:eastAsia="Arial" w:hAnsi="Arial" w:cs="Arial"/>
          <w:vertAlign w:val="superscript"/>
        </w:rPr>
        <w:t>th</w:t>
      </w:r>
      <w:r w:rsidR="007D339F" w:rsidRPr="00555840">
        <w:rPr>
          <w:rFonts w:ascii="Arial" w:eastAsia="Arial" w:hAnsi="Arial" w:cs="Arial"/>
        </w:rPr>
        <w:t xml:space="preserve"> January*, </w:t>
      </w:r>
      <w:r w:rsidRPr="00555840">
        <w:rPr>
          <w:rFonts w:ascii="Arial" w:eastAsia="Arial" w:hAnsi="Arial" w:cs="Arial"/>
        </w:rPr>
        <w:t>5</w:t>
      </w:r>
      <w:r w:rsidRPr="00555840">
        <w:rPr>
          <w:rFonts w:ascii="Arial" w:eastAsia="Arial" w:hAnsi="Arial" w:cs="Arial"/>
          <w:vertAlign w:val="superscript"/>
        </w:rPr>
        <w:t>th</w:t>
      </w:r>
      <w:r w:rsidR="007D339F" w:rsidRPr="00555840">
        <w:rPr>
          <w:rFonts w:ascii="Arial" w:eastAsia="Arial" w:hAnsi="Arial" w:cs="Arial"/>
        </w:rPr>
        <w:t xml:space="preserve"> March* and </w:t>
      </w:r>
      <w:r w:rsidRPr="00555840">
        <w:rPr>
          <w:rFonts w:ascii="Arial" w:eastAsia="Arial" w:hAnsi="Arial" w:cs="Arial"/>
        </w:rPr>
        <w:t>5</w:t>
      </w:r>
      <w:r w:rsidRPr="00555840">
        <w:rPr>
          <w:rFonts w:ascii="Arial" w:eastAsia="Arial" w:hAnsi="Arial" w:cs="Arial"/>
          <w:vertAlign w:val="superscript"/>
        </w:rPr>
        <w:t>th</w:t>
      </w:r>
      <w:r w:rsidRPr="00555840">
        <w:rPr>
          <w:rFonts w:ascii="Arial" w:eastAsia="Arial" w:hAnsi="Arial" w:cs="Arial"/>
        </w:rPr>
        <w:t xml:space="preserve"> April* (1,5% increase on total owed)</w:t>
      </w:r>
    </w:p>
    <w:p w14:paraId="31B96EBB" w14:textId="77777777" w:rsidR="00701907" w:rsidRPr="00555840" w:rsidRDefault="00701907" w:rsidP="00C53FEF">
      <w:pPr>
        <w:numPr>
          <w:ilvl w:val="0"/>
          <w:numId w:val="1"/>
        </w:numPr>
        <w:ind w:right="-1"/>
        <w:jc w:val="both"/>
      </w:pPr>
      <w:r w:rsidRPr="00555840">
        <w:rPr>
          <w:rFonts w:ascii="Arial" w:eastAsia="Arial" w:hAnsi="Arial" w:cs="Arial"/>
          <w:b/>
        </w:rPr>
        <w:t>Ten</w:t>
      </w:r>
      <w:r w:rsidRPr="00555840">
        <w:rPr>
          <w:rFonts w:ascii="Arial" w:eastAsia="Arial" w:hAnsi="Arial" w:cs="Arial"/>
        </w:rPr>
        <w:t xml:space="preserve"> in</w:t>
      </w:r>
      <w:r w:rsidR="007D339F" w:rsidRPr="00555840">
        <w:rPr>
          <w:rFonts w:ascii="Arial" w:eastAsia="Arial" w:hAnsi="Arial" w:cs="Arial"/>
        </w:rPr>
        <w:t xml:space="preserve">stalments: Paid in full by the </w:t>
      </w:r>
      <w:r w:rsidRPr="00555840">
        <w:rPr>
          <w:rFonts w:ascii="Arial" w:eastAsia="Arial" w:hAnsi="Arial" w:cs="Arial"/>
        </w:rPr>
        <w:t>5</w:t>
      </w:r>
      <w:r w:rsidRPr="00555840">
        <w:rPr>
          <w:rFonts w:ascii="Arial" w:eastAsia="Arial" w:hAnsi="Arial" w:cs="Arial"/>
          <w:vertAlign w:val="superscript"/>
        </w:rPr>
        <w:t>th</w:t>
      </w:r>
      <w:r w:rsidRPr="00555840">
        <w:rPr>
          <w:rFonts w:ascii="Arial" w:eastAsia="Arial" w:hAnsi="Arial" w:cs="Arial"/>
        </w:rPr>
        <w:t>* of each month from September to June inclusive (3% increase on total owed)</w:t>
      </w:r>
    </w:p>
    <w:p w14:paraId="31D9DCAB" w14:textId="77777777" w:rsidR="00701907" w:rsidRPr="00C53FEF" w:rsidRDefault="00701907" w:rsidP="00701907">
      <w:pPr>
        <w:spacing w:before="120"/>
        <w:ind w:right="312"/>
        <w:jc w:val="both"/>
        <w:rPr>
          <w:rFonts w:ascii="Arial" w:eastAsia="Arial" w:hAnsi="Arial" w:cs="Arial"/>
          <w:u w:val="single"/>
        </w:rPr>
      </w:pPr>
      <w:r w:rsidRPr="00C53FEF">
        <w:rPr>
          <w:rFonts w:ascii="Arial" w:eastAsia="Arial" w:hAnsi="Arial" w:cs="Arial"/>
          <w:b/>
          <w:u w:val="single"/>
        </w:rPr>
        <w:t>Advance fee</w:t>
      </w:r>
    </w:p>
    <w:p w14:paraId="0DF352B5" w14:textId="77777777" w:rsidR="00701907" w:rsidRPr="00555840" w:rsidRDefault="00701907" w:rsidP="00701907">
      <w:pPr>
        <w:shd w:val="clear" w:color="auto" w:fill="FFFFFF"/>
        <w:jc w:val="both"/>
        <w:rPr>
          <w:rFonts w:ascii="Arial" w:eastAsia="Arial" w:hAnsi="Arial" w:cs="Arial"/>
        </w:rPr>
      </w:pPr>
      <w:r w:rsidRPr="00555840">
        <w:rPr>
          <w:rFonts w:ascii="Arial" w:eastAsia="Arial" w:hAnsi="Arial" w:cs="Arial"/>
        </w:rPr>
        <w:t xml:space="preserve">An advance fee of €1000 per student is required in order to secure a place at the school for the following academic year. It should be paid as part of the second term </w:t>
      </w:r>
      <w:r w:rsidR="0086251E" w:rsidRPr="00555840">
        <w:rPr>
          <w:rFonts w:ascii="Arial" w:eastAsia="Arial" w:hAnsi="Arial" w:cs="Arial"/>
        </w:rPr>
        <w:t>in</w:t>
      </w:r>
      <w:r w:rsidR="0086251E">
        <w:rPr>
          <w:rFonts w:ascii="Arial" w:eastAsia="Arial" w:hAnsi="Arial" w:cs="Arial"/>
        </w:rPr>
        <w:t>stalment</w:t>
      </w:r>
      <w:r w:rsidRPr="00555840">
        <w:rPr>
          <w:rFonts w:ascii="Arial" w:eastAsia="Arial" w:hAnsi="Arial" w:cs="Arial"/>
        </w:rPr>
        <w:t xml:space="preserve"> (in December) and is deducted from the fees of the following academic year. </w:t>
      </w:r>
    </w:p>
    <w:p w14:paraId="4AB8A147" w14:textId="77777777" w:rsidR="001E6773" w:rsidRDefault="001E6773" w:rsidP="00701907">
      <w:pPr>
        <w:spacing w:before="120"/>
        <w:ind w:right="312"/>
        <w:rPr>
          <w:rFonts w:ascii="Arial" w:eastAsia="Arial" w:hAnsi="Arial" w:cs="Arial"/>
          <w:b/>
          <w:u w:val="single"/>
        </w:rPr>
      </w:pPr>
    </w:p>
    <w:p w14:paraId="280FEB20" w14:textId="77777777" w:rsidR="00701907" w:rsidRPr="00555840" w:rsidRDefault="00701907" w:rsidP="00701907">
      <w:pPr>
        <w:spacing w:before="120"/>
        <w:ind w:right="312"/>
        <w:rPr>
          <w:rFonts w:ascii="Arial" w:eastAsia="Arial" w:hAnsi="Arial" w:cs="Arial"/>
        </w:rPr>
      </w:pPr>
      <w:r w:rsidRPr="00555840">
        <w:rPr>
          <w:rFonts w:ascii="Arial" w:eastAsia="Arial" w:hAnsi="Arial" w:cs="Arial"/>
          <w:b/>
          <w:u w:val="single"/>
        </w:rPr>
        <w:t>Transport</w:t>
      </w:r>
      <w:r w:rsidRPr="00555840">
        <w:rPr>
          <w:rFonts w:ascii="Arial" w:eastAsia="Arial" w:hAnsi="Arial" w:cs="Arial"/>
          <w:u w:val="single"/>
        </w:rPr>
        <w:t>:</w:t>
      </w:r>
      <w:r w:rsidR="001E6773">
        <w:rPr>
          <w:rFonts w:ascii="Arial" w:eastAsia="Arial" w:hAnsi="Arial" w:cs="Arial"/>
        </w:rPr>
        <w:t xml:space="preserve">  (optional</w:t>
      </w:r>
      <w:r w:rsidRPr="00555840">
        <w:rPr>
          <w:rFonts w:ascii="Arial" w:eastAsia="Arial" w:hAnsi="Arial" w:cs="Arial"/>
        </w:rPr>
        <w:t xml:space="preserve">)  </w:t>
      </w:r>
    </w:p>
    <w:p w14:paraId="05BBE54C" w14:textId="77777777" w:rsidR="001E6773" w:rsidRPr="00E76BED" w:rsidRDefault="00FA69BD" w:rsidP="007514DF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n-US"/>
        </w:rPr>
      </w:pPr>
      <w:r w:rsidRPr="00555840">
        <w:rPr>
          <w:rFonts w:ascii="Arial" w:eastAsia="Arial" w:hAnsi="Arial" w:cs="Arial"/>
        </w:rPr>
        <w:t>Todde Bus is responsible for organ</w:t>
      </w:r>
      <w:r w:rsidR="00456C1D" w:rsidRPr="00555840">
        <w:rPr>
          <w:rFonts w:ascii="Arial" w:eastAsia="Arial" w:hAnsi="Arial" w:cs="Arial"/>
        </w:rPr>
        <w:t>ising and operating the door to door service,</w:t>
      </w:r>
      <w:r w:rsidR="009845D3">
        <w:rPr>
          <w:rFonts w:ascii="Arial" w:eastAsia="Arial" w:hAnsi="Arial" w:cs="Arial"/>
        </w:rPr>
        <w:t xml:space="preserve"> ensuring favourable rates </w:t>
      </w:r>
      <w:r w:rsidR="00932B07">
        <w:rPr>
          <w:rFonts w:ascii="Arial" w:eastAsia="Arial" w:hAnsi="Arial" w:cs="Arial"/>
        </w:rPr>
        <w:t>for NSR families.</w:t>
      </w:r>
      <w:r w:rsidR="001E6773" w:rsidRPr="001E6773">
        <w:rPr>
          <w:rFonts w:ascii="Arial" w:hAnsi="Arial" w:cs="Arial"/>
          <w:color w:val="222222"/>
        </w:rPr>
        <w:t xml:space="preserve"> </w:t>
      </w:r>
    </w:p>
    <w:p w14:paraId="145850B4" w14:textId="77777777" w:rsidR="001E6773" w:rsidRPr="00E76BED" w:rsidRDefault="001E6773" w:rsidP="007514DF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n-US"/>
        </w:rPr>
      </w:pPr>
      <w:r w:rsidRPr="00E76BED">
        <w:rPr>
          <w:rFonts w:ascii="Arial" w:hAnsi="Arial" w:cs="Arial"/>
          <w:color w:val="222222"/>
          <w:sz w:val="24"/>
          <w:szCs w:val="24"/>
          <w:lang w:val="en-US"/>
        </w:rPr>
        <w:t> </w:t>
      </w:r>
    </w:p>
    <w:p w14:paraId="1B1CD6CB" w14:textId="4B92F4C1" w:rsidR="001E6773" w:rsidRPr="001E6773" w:rsidRDefault="001E6773" w:rsidP="007514DF">
      <w:pPr>
        <w:shd w:val="clear" w:color="auto" w:fill="FFFFFF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E76BED">
        <w:rPr>
          <w:rFonts w:ascii="Arial" w:eastAsia="Arial" w:hAnsi="Arial" w:cs="Arial"/>
          <w:sz w:val="18"/>
          <w:szCs w:val="18"/>
          <w:lang w:val="it-IT"/>
        </w:rPr>
        <w:t xml:space="preserve">TODDE BUS SRL – Ref. </w:t>
      </w:r>
      <w:r w:rsidRPr="00336C87">
        <w:rPr>
          <w:rFonts w:ascii="Arial" w:eastAsia="Arial" w:hAnsi="Arial" w:cs="Arial"/>
          <w:sz w:val="18"/>
          <w:szCs w:val="18"/>
          <w:lang w:val="it-IT"/>
        </w:rPr>
        <w:t>Mr. Marco Todde</w:t>
      </w:r>
      <w:r w:rsidR="00336C87" w:rsidRPr="00336C87">
        <w:rPr>
          <w:rFonts w:ascii="Arial" w:eastAsia="Arial" w:hAnsi="Arial" w:cs="Arial"/>
          <w:sz w:val="18"/>
          <w:szCs w:val="18"/>
          <w:lang w:val="it-IT"/>
        </w:rPr>
        <w:t xml:space="preserve"> - </w:t>
      </w:r>
      <w:r w:rsidRPr="001E6773">
        <w:rPr>
          <w:rFonts w:ascii="Arial" w:eastAsia="Arial" w:hAnsi="Arial" w:cs="Arial"/>
          <w:sz w:val="18"/>
          <w:szCs w:val="18"/>
          <w:lang w:val="it-IT"/>
        </w:rPr>
        <w:t>Sede Operativa: Via Ugo Forti 15 – 00163 Roma</w:t>
      </w:r>
      <w:r w:rsidR="00336C87">
        <w:rPr>
          <w:rFonts w:ascii="Arial" w:eastAsia="Arial" w:hAnsi="Arial" w:cs="Arial"/>
          <w:sz w:val="18"/>
          <w:szCs w:val="18"/>
          <w:lang w:val="it-IT"/>
        </w:rPr>
        <w:t xml:space="preserve"> -</w:t>
      </w:r>
      <w:r w:rsidR="00336C87" w:rsidRPr="001E6773">
        <w:rPr>
          <w:rFonts w:ascii="Arial" w:eastAsia="Arial" w:hAnsi="Arial" w:cs="Arial"/>
          <w:sz w:val="18"/>
          <w:szCs w:val="18"/>
          <w:lang w:val="it-IT"/>
        </w:rPr>
        <w:t> </w:t>
      </w:r>
      <w:hyperlink r:id="rId7" w:tgtFrame="_blank" w:history="1">
        <w:r w:rsidR="00336C87" w:rsidRPr="00336C87">
          <w:rPr>
            <w:rFonts w:ascii="Arial" w:eastAsia="Arial" w:hAnsi="Arial" w:cs="Arial"/>
            <w:sz w:val="18"/>
            <w:szCs w:val="18"/>
            <w:lang w:val="it-IT"/>
          </w:rPr>
          <w:t>www.toddebus.it</w:t>
        </w:r>
      </w:hyperlink>
    </w:p>
    <w:p w14:paraId="3C68F593" w14:textId="77777777" w:rsidR="001E6773" w:rsidRPr="007514DF" w:rsidRDefault="007514DF" w:rsidP="007514DF">
      <w:pPr>
        <w:shd w:val="clear" w:color="auto" w:fill="FFFFFF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 06/4883230 – 06/</w:t>
      </w:r>
      <w:r w:rsidR="001E6773" w:rsidRPr="001E6773">
        <w:rPr>
          <w:rFonts w:ascii="Arial" w:eastAsia="Arial" w:hAnsi="Arial" w:cs="Arial"/>
          <w:sz w:val="18"/>
          <w:szCs w:val="18"/>
        </w:rPr>
        <w:t xml:space="preserve">4882027 </w:t>
      </w:r>
    </w:p>
    <w:p w14:paraId="21A1DB5A" w14:textId="77777777" w:rsidR="00701907" w:rsidRPr="001E6773" w:rsidRDefault="00701907" w:rsidP="007514DF">
      <w:pPr>
        <w:tabs>
          <w:tab w:val="left" w:pos="9638"/>
        </w:tabs>
        <w:ind w:right="-1"/>
        <w:jc w:val="both"/>
        <w:rPr>
          <w:rFonts w:ascii="Arial" w:eastAsia="Arial" w:hAnsi="Arial" w:cs="Arial"/>
          <w:lang w:val="en-US"/>
        </w:rPr>
      </w:pPr>
    </w:p>
    <w:p w14:paraId="5968C218" w14:textId="77777777" w:rsidR="00DC34E5" w:rsidRPr="00555840" w:rsidRDefault="00DC34E5" w:rsidP="00701907">
      <w:pPr>
        <w:ind w:right="312"/>
        <w:jc w:val="both"/>
        <w:rPr>
          <w:rFonts w:ascii="Arial" w:eastAsia="Arial" w:hAnsi="Arial" w:cs="Arial"/>
        </w:rPr>
      </w:pPr>
    </w:p>
    <w:p w14:paraId="22EAE79D" w14:textId="77777777" w:rsidR="0048663B" w:rsidRDefault="00701907" w:rsidP="00C53FEF">
      <w:pPr>
        <w:pStyle w:val="Heading4"/>
        <w:tabs>
          <w:tab w:val="clear" w:pos="4252"/>
          <w:tab w:val="left" w:pos="2268"/>
        </w:tabs>
        <w:spacing w:before="120" w:after="160"/>
        <w:jc w:val="left"/>
        <w:rPr>
          <w:rFonts w:ascii="Arial" w:eastAsia="Arial" w:hAnsi="Arial" w:cs="Arial"/>
          <w:b w:val="0"/>
          <w:color w:val="auto"/>
          <w:sz w:val="20"/>
          <w:szCs w:val="20"/>
          <w:u w:val="none"/>
        </w:rPr>
      </w:pPr>
      <w:r w:rsidRPr="00555840">
        <w:rPr>
          <w:rFonts w:ascii="Arial" w:eastAsia="Arial" w:hAnsi="Arial" w:cs="Arial"/>
          <w:color w:val="auto"/>
          <w:sz w:val="20"/>
          <w:szCs w:val="20"/>
        </w:rPr>
        <w:t>Lunch Fees:</w:t>
      </w:r>
      <w:r w:rsidRPr="00555840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 xml:space="preserve"> (</w:t>
      </w:r>
      <w:r w:rsidR="0048663B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>mandatory</w:t>
      </w:r>
      <w:r w:rsidRPr="00555840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>, annua</w:t>
      </w:r>
      <w:r w:rsidR="00C53FEF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>l cost)</w:t>
      </w:r>
      <w:r w:rsidR="00C53FEF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ab/>
      </w:r>
      <w:r w:rsidR="00C53FEF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ab/>
      </w:r>
      <w:r w:rsidR="00C53FEF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ab/>
      </w:r>
    </w:p>
    <w:p w14:paraId="28C44429" w14:textId="77777777" w:rsidR="00701907" w:rsidRPr="00555840" w:rsidRDefault="00AD75F4" w:rsidP="00C53FEF">
      <w:pPr>
        <w:pStyle w:val="Heading4"/>
        <w:tabs>
          <w:tab w:val="clear" w:pos="4252"/>
          <w:tab w:val="left" w:pos="2268"/>
        </w:tabs>
        <w:spacing w:before="120" w:after="160"/>
        <w:jc w:val="left"/>
        <w:rPr>
          <w:rFonts w:ascii="Arial" w:eastAsia="Arial" w:hAnsi="Arial" w:cs="Arial"/>
          <w:b w:val="0"/>
          <w:color w:val="auto"/>
          <w:sz w:val="20"/>
          <w:szCs w:val="20"/>
          <w:u w:val="none"/>
        </w:rPr>
      </w:pPr>
      <w:r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 xml:space="preserve">Early Years </w:t>
      </w:r>
      <w:r w:rsidR="00701907" w:rsidRPr="00555840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 xml:space="preserve">1 </w:t>
      </w:r>
      <w:r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>- 2</w:t>
      </w:r>
      <w:r w:rsidR="00701907" w:rsidRPr="00555840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ab/>
      </w:r>
      <w:r w:rsidR="00262505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>€</w:t>
      </w:r>
      <w:r w:rsidR="00262505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ab/>
        <w:t>870,00</w:t>
      </w:r>
      <w:r w:rsidR="0048663B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br/>
        <w:t>Years 1 - 2</w:t>
      </w:r>
      <w:r w:rsidR="0048663B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ab/>
        <w:t xml:space="preserve">€     </w:t>
      </w:r>
      <w:r w:rsidR="00701907" w:rsidRPr="00555840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>1.</w:t>
      </w:r>
      <w:r w:rsidR="0048663B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>140,00</w:t>
      </w:r>
      <w:r w:rsidR="0048663B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ab/>
      </w:r>
      <w:r w:rsidR="00555840" w:rsidRPr="00555840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ab/>
      </w:r>
      <w:r w:rsidR="00C53FEF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ab/>
      </w:r>
      <w:r w:rsidR="00555840" w:rsidRPr="00555840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>Years 3 - 4</w:t>
      </w:r>
      <w:r w:rsidR="00555840" w:rsidRPr="00555840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ab/>
      </w:r>
      <w:r w:rsidR="00555840" w:rsidRPr="00555840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ab/>
      </w:r>
      <w:r w:rsidR="00C53FEF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ab/>
      </w:r>
      <w:r w:rsidR="0048663B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>€   1.230,00</w:t>
      </w:r>
      <w:r w:rsidR="00555840" w:rsidRPr="00555840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br/>
        <w:t>Years 5 - 6</w:t>
      </w:r>
      <w:r w:rsidR="00555840" w:rsidRPr="00555840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ab/>
        <w:t xml:space="preserve">€ </w:t>
      </w:r>
      <w:r w:rsidR="0048663B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 xml:space="preserve">    </w:t>
      </w:r>
      <w:r w:rsidR="00701907" w:rsidRPr="00555840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>1.</w:t>
      </w:r>
      <w:r w:rsidR="0048663B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>260,00</w:t>
      </w:r>
      <w:r w:rsidR="00555840" w:rsidRPr="00555840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ab/>
      </w:r>
      <w:r w:rsidR="00C53FEF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ab/>
      </w:r>
      <w:r w:rsidR="0048663B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 xml:space="preserve">             Years 7 - </w:t>
      </w:r>
      <w:r w:rsidR="00555840" w:rsidRPr="00555840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>13</w:t>
      </w:r>
      <w:r w:rsidR="00555840" w:rsidRPr="00555840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ab/>
      </w:r>
      <w:r w:rsidR="00555840" w:rsidRPr="00555840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ab/>
      </w:r>
      <w:r w:rsidR="00C53FEF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ab/>
      </w:r>
      <w:r w:rsidR="00555840" w:rsidRPr="00555840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 xml:space="preserve">€ </w:t>
      </w:r>
      <w:r w:rsidR="0048663B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 xml:space="preserve">  </w:t>
      </w:r>
      <w:r w:rsidR="00555840" w:rsidRPr="00555840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>1.280</w:t>
      </w:r>
      <w:r w:rsidR="0048663B">
        <w:rPr>
          <w:rFonts w:ascii="Arial" w:eastAsia="Arial" w:hAnsi="Arial" w:cs="Arial"/>
          <w:b w:val="0"/>
          <w:color w:val="auto"/>
          <w:sz w:val="20"/>
          <w:szCs w:val="20"/>
          <w:u w:val="none"/>
        </w:rPr>
        <w:t>,00</w:t>
      </w:r>
    </w:p>
    <w:p w14:paraId="0C778F5F" w14:textId="77777777" w:rsidR="00506A56" w:rsidRDefault="00506A56"/>
    <w:sectPr w:rsidR="00506A56" w:rsidSect="00C53FEF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2ED5"/>
    <w:multiLevelType w:val="multilevel"/>
    <w:tmpl w:val="C5562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4850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907"/>
    <w:rsid w:val="001E6773"/>
    <w:rsid w:val="00262505"/>
    <w:rsid w:val="002F096E"/>
    <w:rsid w:val="00336C87"/>
    <w:rsid w:val="00347344"/>
    <w:rsid w:val="00411EFC"/>
    <w:rsid w:val="00456C1D"/>
    <w:rsid w:val="0048663B"/>
    <w:rsid w:val="00506A56"/>
    <w:rsid w:val="00555840"/>
    <w:rsid w:val="006E2C28"/>
    <w:rsid w:val="00701907"/>
    <w:rsid w:val="0074135C"/>
    <w:rsid w:val="007514DF"/>
    <w:rsid w:val="007D339F"/>
    <w:rsid w:val="007E5BFC"/>
    <w:rsid w:val="008526A1"/>
    <w:rsid w:val="0086251E"/>
    <w:rsid w:val="008D20DF"/>
    <w:rsid w:val="00932B07"/>
    <w:rsid w:val="009845D3"/>
    <w:rsid w:val="009C66F6"/>
    <w:rsid w:val="00AD75F4"/>
    <w:rsid w:val="00B91BD0"/>
    <w:rsid w:val="00C33559"/>
    <w:rsid w:val="00C53FEF"/>
    <w:rsid w:val="00C63421"/>
    <w:rsid w:val="00D062DF"/>
    <w:rsid w:val="00DC34E5"/>
    <w:rsid w:val="00E76BED"/>
    <w:rsid w:val="00EA4267"/>
    <w:rsid w:val="00F02D29"/>
    <w:rsid w:val="00FA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9C805"/>
  <w15:docId w15:val="{D6F1017D-8F43-478A-9A03-849BEC30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styleId="Heading4">
    <w:name w:val="heading 4"/>
    <w:basedOn w:val="Normal"/>
    <w:next w:val="Normal"/>
    <w:link w:val="Heading4Char"/>
    <w:unhideWhenUsed/>
    <w:qFormat/>
    <w:rsid w:val="00701907"/>
    <w:pPr>
      <w:keepNext/>
      <w:tabs>
        <w:tab w:val="left" w:pos="4252"/>
      </w:tabs>
      <w:jc w:val="center"/>
      <w:outlineLvl w:val="3"/>
    </w:pPr>
    <w:rPr>
      <w:b/>
      <w:color w:val="800080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01907"/>
    <w:rPr>
      <w:rFonts w:ascii="Times New Roman" w:eastAsia="Times New Roman" w:hAnsi="Times New Roman" w:cs="Times New Roman"/>
      <w:b/>
      <w:color w:val="800080"/>
      <w:sz w:val="36"/>
      <w:szCs w:val="36"/>
      <w:u w:val="single"/>
      <w:lang w:val="en-GB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907"/>
    <w:rPr>
      <w:rFonts w:ascii="Tahoma" w:eastAsia="Times New Roman" w:hAnsi="Tahoma" w:cs="Tahoma"/>
      <w:sz w:val="16"/>
      <w:szCs w:val="16"/>
      <w:lang w:val="en-GB" w:eastAsia="it-IT"/>
    </w:rPr>
  </w:style>
  <w:style w:type="character" w:styleId="Hyperlink">
    <w:name w:val="Hyperlink"/>
    <w:basedOn w:val="DefaultParagraphFont"/>
    <w:uiPriority w:val="99"/>
    <w:semiHidden/>
    <w:unhideWhenUsed/>
    <w:rsid w:val="001E6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ddebus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newschoolrome.com/img/new-school-rome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Geraldine Thomas</cp:lastModifiedBy>
  <cp:revision>9</cp:revision>
  <cp:lastPrinted>2023-03-06T11:19:00Z</cp:lastPrinted>
  <dcterms:created xsi:type="dcterms:W3CDTF">2023-02-16T08:09:00Z</dcterms:created>
  <dcterms:modified xsi:type="dcterms:W3CDTF">2023-03-06T11:20:00Z</dcterms:modified>
</cp:coreProperties>
</file>