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LISTE DE FOURNITURES - 2023/2024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18"/>
          <w:szCs w:val="18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Dans la trousse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spacing w:line="240" w:lineRule="auto"/>
        <w:ind w:left="0" w:firstLine="0"/>
        <w:rPr>
          <w:rFonts w:ascii="Calibri" w:cs="Calibri" w:eastAsia="Calibri" w:hAnsi="Calibri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stylos vert, bleu, rouge, noir </w:t>
      </w:r>
    </w:p>
    <w:p w:rsidR="00000000" w:rsidDel="00000000" w:rsidP="00000000" w:rsidRDefault="00000000" w:rsidRPr="00000000" w14:paraId="00000006">
      <w:pPr>
        <w:keepLines w:val="1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 crayon à papier standard (HB)</w:t>
      </w:r>
    </w:p>
    <w:p w:rsidR="00000000" w:rsidDel="00000000" w:rsidP="00000000" w:rsidRDefault="00000000" w:rsidRPr="00000000" w14:paraId="00000007">
      <w:pPr>
        <w:keepLines w:val="1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une gomme</w:t>
      </w:r>
    </w:p>
    <w:p w:rsidR="00000000" w:rsidDel="00000000" w:rsidP="00000000" w:rsidRDefault="00000000" w:rsidRPr="00000000" w14:paraId="00000008">
      <w:pPr>
        <w:keepLines w:val="1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 taille-crayon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règle plate (20 ou 30 cm) transparente</w:t>
      </w:r>
    </w:p>
    <w:p w:rsidR="00000000" w:rsidDel="00000000" w:rsidP="00000000" w:rsidRDefault="00000000" w:rsidRPr="00000000" w14:paraId="0000000A">
      <w:pPr>
        <w:keepLines w:val="1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crayons de couleurs</w:t>
      </w:r>
    </w:p>
    <w:p w:rsidR="00000000" w:rsidDel="00000000" w:rsidP="00000000" w:rsidRDefault="00000000" w:rsidRPr="00000000" w14:paraId="0000000B">
      <w:pPr>
        <w:keepLines w:val="1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feutres de couleurs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copies doubles et simples à grands carreaux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 feutre noir</w:t>
      </w:r>
    </w:p>
    <w:p w:rsidR="00000000" w:rsidDel="00000000" w:rsidP="00000000" w:rsidRDefault="00000000" w:rsidRPr="00000000" w14:paraId="0000000E">
      <w:pPr>
        <w:keepLines w:val="1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écouteurs prise jack</w:t>
      </w:r>
    </w:p>
    <w:p w:rsidR="00000000" w:rsidDel="00000000" w:rsidP="00000000" w:rsidRDefault="00000000" w:rsidRPr="00000000" w14:paraId="0000000F">
      <w:pPr>
        <w:keepLines w:val="1"/>
        <w:numPr>
          <w:ilvl w:val="0"/>
          <w:numId w:val="10"/>
        </w:numPr>
        <w:spacing w:line="240" w:lineRule="auto"/>
        <w:ind w:left="720" w:right="-7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deux surligneurs</w:t>
      </w:r>
    </w:p>
    <w:p w:rsidR="00000000" w:rsidDel="00000000" w:rsidP="00000000" w:rsidRDefault="00000000" w:rsidRPr="00000000" w14:paraId="00000010">
      <w:pPr>
        <w:keepLines w:val="1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colle</w:t>
      </w:r>
    </w:p>
    <w:p w:rsidR="00000000" w:rsidDel="00000000" w:rsidP="00000000" w:rsidRDefault="00000000" w:rsidRPr="00000000" w14:paraId="00000011">
      <w:pPr>
        <w:keepLines w:val="1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1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ciseaux</w:t>
      </w:r>
    </w:p>
    <w:p w:rsidR="00000000" w:rsidDel="00000000" w:rsidP="00000000" w:rsidRDefault="00000000" w:rsidRPr="00000000" w14:paraId="00000013">
      <w:pPr>
        <w:keepLines w:val="1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effaceur ou correcteur </w:t>
      </w:r>
    </w:p>
    <w:p w:rsidR="00000000" w:rsidDel="00000000" w:rsidP="00000000" w:rsidRDefault="00000000" w:rsidRPr="00000000" w14:paraId="00000014">
      <w:pPr>
        <w:keepLines w:val="1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feuilles Cansons blanches A3 et A4</w:t>
      </w:r>
    </w:p>
    <w:p w:rsidR="00000000" w:rsidDel="00000000" w:rsidP="00000000" w:rsidRDefault="00000000" w:rsidRPr="00000000" w14:paraId="00000015">
      <w:pPr>
        <w:keepLines w:val="1"/>
        <w:spacing w:line="240" w:lineRule="auto"/>
        <w:ind w:left="0" w:firstLine="0"/>
        <w:rPr>
          <w:rFonts w:ascii="Calibri" w:cs="Calibri" w:eastAsia="Calibri" w:hAnsi="Calibri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145.5" w:w="4440"/>
            <w:col w:space="0" w:w="44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Ind w:w="-3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55"/>
        <w:gridCol w:w="4740"/>
        <w:tblGridChange w:id="0">
          <w:tblGrid>
            <w:gridCol w:w="5055"/>
            <w:gridCol w:w="4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Lines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41b47"/>
                <w:sz w:val="24"/>
                <w:szCs w:val="24"/>
                <w:rtl w:val="0"/>
              </w:rPr>
              <w:t xml:space="preserve">FRANÇAIS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Lines w:val="0"/>
              <w:widowControl w:val="0"/>
              <w:numPr>
                <w:ilvl w:val="0"/>
                <w:numId w:val="12"/>
              </w:numPr>
              <w:spacing w:after="0" w:afterAutospacing="0"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 classeur grand format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Intercalaires (une dizaine)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Pochettes plastiques transparentes perforées pour le classeur.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Feuilles doubles et simples de préférence à carreaux Seyes.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2"/>
              </w:numPr>
              <w:spacing w:after="24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Une pochette A4 cartonnée pour vider régulièrement son cahier.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741b4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41b47"/>
                <w:sz w:val="24"/>
                <w:szCs w:val="24"/>
                <w:rtl w:val="0"/>
              </w:rPr>
              <w:t xml:space="preserve">MATHÉMATIQUES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cahiers grand format (24x32cm)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(1 grands carreaux et 2 petits carreaux)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équerre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double-décimètre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compas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rapporteur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calculatrice NumWorks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741b4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41b47"/>
                <w:sz w:val="24"/>
                <w:szCs w:val="24"/>
                <w:rtl w:val="0"/>
              </w:rPr>
              <w:t xml:space="preserve">HISTOIRE / GÉOGRAPHIE / EMC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cahiers 24x32 bleu ciel avec pochette à rabat intégrée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741b4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41b47"/>
                <w:sz w:val="24"/>
                <w:szCs w:val="24"/>
                <w:rtl w:val="0"/>
              </w:rPr>
              <w:t xml:space="preserve">ANGLAIS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 classeur 21x29.7  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 pochettes plastiques (100)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741b4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41b47"/>
                <w:sz w:val="24"/>
                <w:szCs w:val="24"/>
                <w:rtl w:val="0"/>
              </w:rPr>
              <w:t xml:space="preserve">HISTOIRE / GÉOGRAPHIE en Anglais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 classeur 21x29.7  avec des pochettes plastiques (100) 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intercalaires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741b4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41b47"/>
                <w:sz w:val="24"/>
                <w:szCs w:val="24"/>
                <w:rtl w:val="0"/>
              </w:rPr>
              <w:t xml:space="preserve">ESPAGNOL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CAHIERS GRAND FORMAT 24x32cm (agrafés) - 96 pages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OU porte-vues+feuilles simples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741b4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41b47"/>
                <w:sz w:val="24"/>
                <w:szCs w:val="24"/>
                <w:rtl w:val="0"/>
              </w:rPr>
              <w:t xml:space="preserve">PHYSIQUE CHIMIE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lutin (display book) 45 pochettes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calculatrice graphique lycée Numworks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Feuilles doubles et simples à grands carreaux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blouse blanche en coton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741b4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41b47"/>
                <w:sz w:val="24"/>
                <w:szCs w:val="24"/>
                <w:rtl w:val="0"/>
              </w:rPr>
              <w:t xml:space="preserve">SES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 classeur souple 21x29.7  avec des pochettes plastiques (100) 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intercalaires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741b4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41b47"/>
                <w:sz w:val="24"/>
                <w:szCs w:val="24"/>
                <w:rtl w:val="0"/>
              </w:rPr>
              <w:t xml:space="preserve">SVT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grand classeur épaisseur 5 cm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 intercalaires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Blouse blanche en coton (commune aux sciences)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741b4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41b47"/>
                <w:sz w:val="24"/>
                <w:szCs w:val="24"/>
                <w:rtl w:val="0"/>
              </w:rPr>
              <w:t xml:space="preserve">SNT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lutin (display book) 45 pochettes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calculatrice graphique lycée Numworks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Feuilles doubles et simples à grands carreaux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741b4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41b47"/>
                <w:sz w:val="24"/>
                <w:szCs w:val="24"/>
                <w:rtl w:val="0"/>
              </w:rPr>
              <w:t xml:space="preserve">EPS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Baskets propres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Tenue de sport (short / survêtement / shirt)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Gourde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Sac de sport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Pochette à rabat transparente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741b4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41b47"/>
                <w:sz w:val="24"/>
                <w:szCs w:val="24"/>
                <w:rtl w:val="0"/>
              </w:rPr>
              <w:t xml:space="preserve">NEERLANDAIS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Garder son cahier 24x32cm à grands carreaux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>
        <w:rFonts w:ascii="Calibri" w:cs="Calibri" w:eastAsia="Calibri" w:hAnsi="Calibri"/>
        <w:b w:val="1"/>
        <w:color w:val="741b47"/>
        <w:sz w:val="28"/>
        <w:szCs w:val="28"/>
        <w:highlight w:val="white"/>
      </w:rPr>
    </w:pPr>
    <w:r w:rsidDel="00000000" w:rsidR="00000000" w:rsidRPr="00000000">
      <w:rPr>
        <w:rFonts w:ascii="Calibri" w:cs="Calibri" w:eastAsia="Calibri" w:hAnsi="Calibri"/>
        <w:b w:val="1"/>
        <w:color w:val="741b47"/>
        <w:sz w:val="28"/>
        <w:szCs w:val="28"/>
        <w:highlight w:val="white"/>
      </w:rPr>
      <w:drawing>
        <wp:inline distB="114300" distT="114300" distL="114300" distR="114300">
          <wp:extent cx="585433" cy="9572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433" cy="957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jc w:val="right"/>
      <w:rPr>
        <w:rFonts w:ascii="Calibri" w:cs="Calibri" w:eastAsia="Calibri" w:hAnsi="Calibri"/>
        <w:b w:val="1"/>
        <w:color w:val="741b47"/>
        <w:sz w:val="28"/>
        <w:szCs w:val="28"/>
        <w:highlight w:val="whit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lagrandepapeterie.fr/wp-content/uploads/2021/03/80139.jpg" TargetMode="Externa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