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BFD" w:rsidRDefault="008B2BFD" w:rsidP="008B2BFD">
      <w:pPr>
        <w:pStyle w:val="Pa2"/>
        <w:spacing w:before="440"/>
        <w:rPr>
          <w:color w:val="005F87"/>
          <w:sz w:val="30"/>
          <w:szCs w:val="30"/>
        </w:rPr>
      </w:pPr>
      <w:r>
        <w:rPr>
          <w:b/>
          <w:bCs/>
          <w:color w:val="005F87"/>
          <w:sz w:val="30"/>
          <w:szCs w:val="30"/>
        </w:rPr>
        <w:t xml:space="preserve">SB 277 limits immunization exemptions </w:t>
      </w:r>
    </w:p>
    <w:p w:rsidR="008B2BFD" w:rsidRDefault="008B2BFD" w:rsidP="008B2BFD">
      <w:pPr>
        <w:pStyle w:val="Pa6"/>
        <w:spacing w:before="120"/>
        <w:jc w:val="both"/>
        <w:rPr>
          <w:rFonts w:ascii="Frutiger LT Std 45 Light" w:hAnsi="Frutiger LT Std 45 Light"/>
          <w:color w:val="3F3F41"/>
          <w:sz w:val="19"/>
          <w:szCs w:val="19"/>
        </w:rPr>
      </w:pPr>
      <w:r>
        <w:rPr>
          <w:rFonts w:ascii="Frutiger LT Std 45 Light" w:hAnsi="Frutiger LT Std 45 Light"/>
          <w:color w:val="3F3F41"/>
          <w:sz w:val="19"/>
          <w:szCs w:val="19"/>
        </w:rPr>
        <w:t xml:space="preserve">Gov. Jerry Brown has signed SB 277 (Ch. 35, 2015) which provides that students in public and private schools will no longer be exempted from immunization requirements based on the personal beliefs of their parents/guardians, beginning in the 2016-17 school year. The legislation was inspired by the outbreak of measles that hit California last year. In his message statement, Gov. Brown acknowledged that the issue has been controversial but “the science is clear that vaccines dramatically protect children against a number of infectious and dangerous diseases. While it’s true that no medical intervention is without risk, the evidence shows that immunization powerfully benefits and protects the community.” </w:t>
      </w:r>
    </w:p>
    <w:p w:rsidR="008B2BFD" w:rsidRDefault="008B2BFD" w:rsidP="008B2BFD">
      <w:pPr>
        <w:pStyle w:val="Pa6"/>
        <w:spacing w:before="120"/>
        <w:jc w:val="both"/>
        <w:rPr>
          <w:rFonts w:ascii="Frutiger LT Std 45 Light" w:hAnsi="Frutiger LT Std 45 Light"/>
          <w:color w:val="3F3F41"/>
          <w:sz w:val="19"/>
          <w:szCs w:val="19"/>
        </w:rPr>
      </w:pPr>
      <w:r>
        <w:rPr>
          <w:rFonts w:ascii="Frutiger LT Std 45 Light" w:hAnsi="Frutiger LT Std 45 Light"/>
          <w:color w:val="3F3F41"/>
          <w:sz w:val="19"/>
          <w:szCs w:val="19"/>
        </w:rPr>
        <w:t>However, it is important to note that personal belief exemptions must still be granted to parents/ guardians who submit a letter or written affidavit by Jan. 1, 2016. Students exempted on this basis must continue to be exempted until the next applicable grade span (i.e., birth-preschool, grades K-6, grades 7-12), at which time immunization will be required. For example, a first grader who has a personal belief exemption on file by Jan. 1, 2016 must be exempted until he or she starts seventh grade. According to Frequently Asked Questions issued by the California Department of Public Health (</w:t>
      </w:r>
      <w:hyperlink r:id="rId5" w:history="1">
        <w:r>
          <w:rPr>
            <w:rStyle w:val="Hyperlink"/>
            <w:rFonts w:ascii="Frutiger LT Std 45 Light" w:hAnsi="Frutiger LT Std 45 Light"/>
            <w:sz w:val="19"/>
            <w:szCs w:val="19"/>
          </w:rPr>
          <w:t>http://bit.ly/1MnhpYn</w:t>
        </w:r>
      </w:hyperlink>
      <w:r>
        <w:rPr>
          <w:rFonts w:ascii="Frutiger LT Std 45 Light" w:hAnsi="Frutiger LT Std 45 Light"/>
          <w:color w:val="3F3F41"/>
          <w:sz w:val="19"/>
          <w:szCs w:val="19"/>
        </w:rPr>
        <w:t xml:space="preserve">), personal belief exemptions may be transferred across districts and child care facilities within California, but personal belief exemptions from other states or countries may not be accepted. </w:t>
      </w:r>
    </w:p>
    <w:p w:rsidR="008B2BFD" w:rsidRDefault="008B2BFD" w:rsidP="008B2BFD">
      <w:pPr>
        <w:pStyle w:val="Pa6"/>
        <w:spacing w:before="120"/>
        <w:jc w:val="both"/>
        <w:rPr>
          <w:rFonts w:ascii="Frutiger LT Std 45 Light" w:hAnsi="Frutiger LT Std 45 Light"/>
          <w:color w:val="3F3F41"/>
          <w:sz w:val="19"/>
          <w:szCs w:val="19"/>
        </w:rPr>
      </w:pPr>
      <w:r>
        <w:rPr>
          <w:rFonts w:ascii="Frutiger LT Std 45 Light" w:hAnsi="Frutiger LT Std 45 Light"/>
          <w:color w:val="3F3F41"/>
          <w:sz w:val="19"/>
          <w:szCs w:val="19"/>
        </w:rPr>
        <w:t xml:space="preserve">SB 277 does not affect students who are exempted from one or more immunizations for medical reasons. Medical exemptions should still be granted when a parent/guardian submits a letter from a health provider documenting the need for a medical exemption. </w:t>
      </w:r>
    </w:p>
    <w:p w:rsidR="003753E7" w:rsidRDefault="003753E7">
      <w:bookmarkStart w:id="0" w:name="_GoBack"/>
      <w:bookmarkEnd w:id="0"/>
    </w:p>
    <w:sectPr w:rsidR="00375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 LT Std 55 Roman">
    <w:altName w:val="Times New Roman"/>
    <w:charset w:val="00"/>
    <w:family w:val="auto"/>
    <w:pitch w:val="default"/>
  </w:font>
  <w:font w:name="Frutiger LT Std 45 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FD"/>
    <w:rsid w:val="003753E7"/>
    <w:rsid w:val="008B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2BFD"/>
    <w:rPr>
      <w:color w:val="0000FF"/>
      <w:u w:val="single"/>
    </w:rPr>
  </w:style>
  <w:style w:type="paragraph" w:customStyle="1" w:styleId="Pa2">
    <w:name w:val="Pa2"/>
    <w:basedOn w:val="Normal"/>
    <w:uiPriority w:val="99"/>
    <w:rsid w:val="008B2BFD"/>
    <w:pPr>
      <w:autoSpaceDE w:val="0"/>
      <w:autoSpaceDN w:val="0"/>
      <w:spacing w:after="0" w:line="301" w:lineRule="atLeast"/>
    </w:pPr>
    <w:rPr>
      <w:rFonts w:ascii="Frutiger LT Std 55 Roman" w:hAnsi="Frutiger LT Std 55 Roman" w:cs="Times New Roman"/>
      <w:sz w:val="24"/>
      <w:szCs w:val="24"/>
    </w:rPr>
  </w:style>
  <w:style w:type="paragraph" w:customStyle="1" w:styleId="Pa6">
    <w:name w:val="Pa6"/>
    <w:basedOn w:val="Normal"/>
    <w:uiPriority w:val="99"/>
    <w:rsid w:val="008B2BFD"/>
    <w:pPr>
      <w:autoSpaceDE w:val="0"/>
      <w:autoSpaceDN w:val="0"/>
      <w:spacing w:after="0" w:line="191" w:lineRule="atLeast"/>
    </w:pPr>
    <w:rPr>
      <w:rFonts w:ascii="Frutiger LT Std 55 Roman" w:hAnsi="Frutiger LT Std 55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2BFD"/>
    <w:rPr>
      <w:color w:val="0000FF"/>
      <w:u w:val="single"/>
    </w:rPr>
  </w:style>
  <w:style w:type="paragraph" w:customStyle="1" w:styleId="Pa2">
    <w:name w:val="Pa2"/>
    <w:basedOn w:val="Normal"/>
    <w:uiPriority w:val="99"/>
    <w:rsid w:val="008B2BFD"/>
    <w:pPr>
      <w:autoSpaceDE w:val="0"/>
      <w:autoSpaceDN w:val="0"/>
      <w:spacing w:after="0" w:line="301" w:lineRule="atLeast"/>
    </w:pPr>
    <w:rPr>
      <w:rFonts w:ascii="Frutiger LT Std 55 Roman" w:hAnsi="Frutiger LT Std 55 Roman" w:cs="Times New Roman"/>
      <w:sz w:val="24"/>
      <w:szCs w:val="24"/>
    </w:rPr>
  </w:style>
  <w:style w:type="paragraph" w:customStyle="1" w:styleId="Pa6">
    <w:name w:val="Pa6"/>
    <w:basedOn w:val="Normal"/>
    <w:uiPriority w:val="99"/>
    <w:rsid w:val="008B2BFD"/>
    <w:pPr>
      <w:autoSpaceDE w:val="0"/>
      <w:autoSpaceDN w:val="0"/>
      <w:spacing w:after="0" w:line="191" w:lineRule="atLeast"/>
    </w:pPr>
    <w:rPr>
      <w:rFonts w:ascii="Frutiger LT Std 55 Roman" w:hAnsi="Frutiger LT Std 55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t.ly/1MnhpY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7C3F7628CFA47B8E2F507EEA07AC9" ma:contentTypeVersion="5" ma:contentTypeDescription="Create a new document." ma:contentTypeScope="" ma:versionID="292ad50a663359720efea9e37aa5ab4c">
  <xsd:schema xmlns:xsd="http://www.w3.org/2001/XMLSchema" xmlns:xs="http://www.w3.org/2001/XMLSchema" xmlns:p="http://schemas.microsoft.com/office/2006/metadata/properties" xmlns:ns2="c617fec1-f7a7-4ad1-b278-ce912a4a638b" xmlns:ns3="eebb49ad-09bc-4ce9-951c-b4f7528026ca" targetNamespace="http://schemas.microsoft.com/office/2006/metadata/properties" ma:root="true" ma:fieldsID="4e6751ad5781ff2989d1eb8540d7174e" ns2:_="" ns3:_="">
    <xsd:import namespace="c617fec1-f7a7-4ad1-b278-ce912a4a638b"/>
    <xsd:import namespace="eebb49ad-09bc-4ce9-951c-b4f7528026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7fec1-f7a7-4ad1-b278-ce912a4a6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bb49ad-09bc-4ce9-951c-b4f7528026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B7BB71-677A-43CB-97EC-1029F4468BCD}"/>
</file>

<file path=customXml/itemProps2.xml><?xml version="1.0" encoding="utf-8"?>
<ds:datastoreItem xmlns:ds="http://schemas.openxmlformats.org/officeDocument/2006/customXml" ds:itemID="{D1A3BC8B-AA6B-4966-B3D3-B9BF55A9F3B2}"/>
</file>

<file path=customXml/itemProps3.xml><?xml version="1.0" encoding="utf-8"?>
<ds:datastoreItem xmlns:ds="http://schemas.openxmlformats.org/officeDocument/2006/customXml" ds:itemID="{AE1D7120-97EF-4022-83CE-17DEA47B8A3F}"/>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TUSD</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Edmiston, Cindy</dc:creator>
  <cp:lastModifiedBy>Edmiston, Cindy</cp:lastModifiedBy>
  <cp:revision>1</cp:revision>
  <dcterms:created xsi:type="dcterms:W3CDTF">2016-02-03T21:22:00Z</dcterms:created>
  <dcterms:modified xsi:type="dcterms:W3CDTF">2016-02-03T21:22:00Z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0x01010009D7C3F7628CFA47B8E2F507EEA07AC9</vt:lpwstr>
  </property>
  <property fmtid="{D5CDD505-2E9C-101B-9397-08002B2CF9AE}" pid="3" name="Order">
    <vt:r8>7200</vt:r8>
  </property>
</Properties>
</file>