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DD6160" w:rsidRDefault="00E91401" w:rsidP="008B369F">
      <w:pPr>
        <w:spacing w:before="60" w:after="60"/>
        <w:rPr>
          <w:color w:val="000000"/>
          <w:szCs w:val="16"/>
        </w:rPr>
      </w:pPr>
      <w:r w:rsidRPr="00DD6160">
        <w:rPr>
          <w:color w:val="000000"/>
          <w:szCs w:val="16"/>
        </w:rPr>
        <w:t>Dear Parent/Guardian:</w:t>
      </w:r>
    </w:p>
    <w:p w14:paraId="001B2C72" w14:textId="77777777" w:rsidR="00542D1A" w:rsidRPr="00DD6160" w:rsidRDefault="00542D1A" w:rsidP="00542D1A">
      <w:pPr>
        <w:spacing w:before="60" w:after="60"/>
        <w:rPr>
          <w:rFonts w:cs="Arial"/>
          <w:szCs w:val="16"/>
        </w:rPr>
      </w:pPr>
      <w:r w:rsidRPr="00DD6160">
        <w:rPr>
          <w:rFonts w:cs="Arial"/>
          <w:szCs w:val="16"/>
        </w:rPr>
        <w:t xml:space="preserve">This letter tells how your children can get free or reduced-price meals, as well as </w:t>
      </w:r>
      <w:r w:rsidR="00266FB2" w:rsidRPr="00DD6160">
        <w:rPr>
          <w:rFonts w:cs="Arial"/>
          <w:szCs w:val="16"/>
        </w:rPr>
        <w:t>information on other benefits. </w:t>
      </w:r>
      <w:r w:rsidRPr="00DD6160">
        <w:rPr>
          <w:rFonts w:cs="Arial"/>
          <w:szCs w:val="16"/>
        </w:rPr>
        <w:t>The cost of school meals is shown below.</w:t>
      </w:r>
    </w:p>
    <w:p w14:paraId="2D84B96D" w14:textId="21500198" w:rsidR="00542D1A" w:rsidRPr="00DD6160" w:rsidRDefault="00542D1A" w:rsidP="00542D1A">
      <w:pPr>
        <w:spacing w:before="60" w:after="60"/>
        <w:rPr>
          <w:rFonts w:cs="Arial"/>
          <w:szCs w:val="16"/>
        </w:rPr>
      </w:pPr>
      <w:r w:rsidRPr="00DD6160">
        <w:rPr>
          <w:rFonts w:cs="Arial"/>
          <w:szCs w:val="16"/>
        </w:rPr>
        <w:t>Breakfast</w:t>
      </w:r>
      <w:r w:rsidR="00DA47B9">
        <w:rPr>
          <w:rFonts w:cs="Arial"/>
          <w:szCs w:val="16"/>
        </w:rPr>
        <w:t xml:space="preserve"> and lunch</w:t>
      </w:r>
      <w:r w:rsidRPr="00DD6160">
        <w:rPr>
          <w:rFonts w:cs="Arial"/>
          <w:szCs w:val="16"/>
        </w:rPr>
        <w:t xml:space="preserve"> will be served at no cost to those children who qualify for</w:t>
      </w:r>
      <w:r w:rsidR="00266FB2" w:rsidRPr="00DD6160">
        <w:rPr>
          <w:rFonts w:cs="Arial"/>
          <w:szCs w:val="16"/>
        </w:rPr>
        <w:t xml:space="preserve"> free and reduced-price meals</w:t>
      </w:r>
      <w:r w:rsidR="00DA47B9">
        <w:rPr>
          <w:rFonts w:cs="Arial"/>
          <w:szCs w:val="16"/>
        </w:rPr>
        <w:t xml:space="preserve"> in grades K-12</w:t>
      </w:r>
      <w:r w:rsidR="00266FB2" w:rsidRPr="00DD6160">
        <w:rPr>
          <w:rFonts w:cs="Arial"/>
          <w:szCs w:val="16"/>
        </w:rPr>
        <w:t xml:space="preserve">. </w:t>
      </w:r>
      <w:r w:rsidRPr="00DD6160">
        <w:rPr>
          <w:rFonts w:cs="Arial"/>
          <w:szCs w:val="16"/>
        </w:rPr>
        <w:t>All other students will be charged the rates shown below.</w:t>
      </w:r>
    </w:p>
    <w:p w14:paraId="57CA644A" w14:textId="77777777" w:rsidR="00A33474" w:rsidRPr="00DD6160" w:rsidRDefault="00A33474" w:rsidP="00A4260E">
      <w:pPr>
        <w:jc w:val="center"/>
        <w:rPr>
          <w:b/>
          <w:caps/>
          <w:szCs w:val="16"/>
        </w:rPr>
        <w:sectPr w:rsidR="00A33474"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sidRPr="00DD6160">
              <w:rPr>
                <w:b/>
                <w:caps/>
                <w:szCs w:val="16"/>
              </w:rPr>
              <w:t>Regular</w:t>
            </w:r>
          </w:p>
        </w:tc>
      </w:tr>
      <w:tr w:rsidR="00A33474" w:rsidRPr="00DD6160" w14:paraId="68D8D705" w14:textId="77777777" w:rsidTr="00C566BF">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sidRPr="00DD6160">
              <w:rPr>
                <w:b/>
                <w:szCs w:val="16"/>
              </w:rPr>
              <w:t>Grade</w:t>
            </w:r>
          </w:p>
          <w:p w14:paraId="6CF3D67A" w14:textId="77777777" w:rsidR="00A33474" w:rsidRPr="00DD6160" w:rsidRDefault="00A33474" w:rsidP="00C566BF">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517758D7" w14:textId="77777777" w:rsidR="00A33474" w:rsidRPr="00DD6160" w:rsidRDefault="00A33474" w:rsidP="00C566BF">
            <w:pPr>
              <w:jc w:val="center"/>
              <w:rPr>
                <w:b/>
                <w:szCs w:val="16"/>
              </w:rPr>
            </w:pPr>
            <w:r w:rsidRPr="00DD6160">
              <w:rPr>
                <w:b/>
                <w:szCs w:val="16"/>
              </w:rPr>
              <w:t>Lunch</w:t>
            </w:r>
          </w:p>
        </w:tc>
        <w:tc>
          <w:tcPr>
            <w:tcW w:w="1409"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sidRPr="00DD6160">
              <w:rPr>
                <w:b/>
                <w:szCs w:val="16"/>
              </w:rPr>
              <w:t>Snack</w:t>
            </w:r>
          </w:p>
        </w:tc>
      </w:tr>
      <w:tr w:rsidR="00A33474" w:rsidRPr="00DD6160" w14:paraId="56C50B5A" w14:textId="77777777" w:rsidTr="00C566BF">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0A1AA6D9" w:rsidR="00A33474" w:rsidRPr="00DD6160" w:rsidRDefault="006E436D" w:rsidP="00C566BF">
            <w:pPr>
              <w:jc w:val="center"/>
              <w:rPr>
                <w:szCs w:val="16"/>
              </w:rPr>
            </w:pPr>
            <w:r>
              <w:rPr>
                <w:szCs w:val="16"/>
              </w:rPr>
              <w:t>K-5</w:t>
            </w:r>
            <w:r w:rsidR="00A33474" w:rsidRPr="00DD6160">
              <w:rPr>
                <w:szCs w:val="16"/>
              </w:rPr>
              <w:fldChar w:fldCharType="begin">
                <w:ffData>
                  <w:name w:val="Text2"/>
                  <w:enabled/>
                  <w:calcOnExit w:val="0"/>
                  <w:textInput/>
                </w:ffData>
              </w:fldChar>
            </w:r>
            <w:bookmarkStart w:id="0" w:name="Text2"/>
            <w:r w:rsidR="00A33474" w:rsidRPr="00DD6160">
              <w:rPr>
                <w:szCs w:val="16"/>
              </w:rPr>
              <w:instrText xml:space="preserve"> FORMTEXT </w:instrText>
            </w:r>
            <w:r w:rsidR="00000000">
              <w:rPr>
                <w:szCs w:val="16"/>
              </w:rPr>
            </w:r>
            <w:r w:rsidR="00000000">
              <w:rPr>
                <w:szCs w:val="16"/>
              </w:rPr>
              <w:fldChar w:fldCharType="separate"/>
            </w:r>
            <w:r w:rsidR="00A33474" w:rsidRPr="00DD6160">
              <w:rPr>
                <w:szCs w:val="16"/>
              </w:rPr>
              <w:fldChar w:fldCharType="end"/>
            </w:r>
            <w:bookmarkEnd w:id="0"/>
          </w:p>
        </w:tc>
        <w:tc>
          <w:tcPr>
            <w:tcW w:w="1317" w:type="pct"/>
            <w:tcBorders>
              <w:top w:val="single" w:sz="8" w:space="0" w:color="auto"/>
              <w:left w:val="nil"/>
              <w:bottom w:val="single" w:sz="8" w:space="0" w:color="auto"/>
              <w:right w:val="single" w:sz="8" w:space="0" w:color="auto"/>
            </w:tcBorders>
            <w:vAlign w:val="center"/>
          </w:tcPr>
          <w:p w14:paraId="485AA516" w14:textId="69501CDA" w:rsidR="00A33474" w:rsidRPr="00DD6160" w:rsidRDefault="00A33474" w:rsidP="00C566BF">
            <w:pPr>
              <w:jc w:val="center"/>
              <w:rPr>
                <w:szCs w:val="16"/>
              </w:rPr>
            </w:pPr>
            <w:r w:rsidRPr="00DD6160">
              <w:rPr>
                <w:szCs w:val="16"/>
              </w:rPr>
              <w:t xml:space="preserve">$ </w:t>
            </w:r>
            <w:r w:rsidR="00120374">
              <w:rPr>
                <w:szCs w:val="16"/>
              </w:rPr>
              <w:t>1.80</w:t>
            </w:r>
          </w:p>
        </w:tc>
        <w:tc>
          <w:tcPr>
            <w:tcW w:w="1229" w:type="pct"/>
            <w:tcBorders>
              <w:top w:val="single" w:sz="8" w:space="0" w:color="auto"/>
              <w:left w:val="nil"/>
              <w:bottom w:val="single" w:sz="8" w:space="0" w:color="auto"/>
              <w:right w:val="single" w:sz="8" w:space="0" w:color="auto"/>
            </w:tcBorders>
            <w:vAlign w:val="center"/>
          </w:tcPr>
          <w:p w14:paraId="587C25BE" w14:textId="659BE24C" w:rsidR="00A33474" w:rsidRPr="00DD6160" w:rsidRDefault="00A33474" w:rsidP="00C566BF">
            <w:pPr>
              <w:jc w:val="center"/>
              <w:rPr>
                <w:szCs w:val="16"/>
              </w:rPr>
            </w:pPr>
            <w:r w:rsidRPr="00DD6160">
              <w:rPr>
                <w:szCs w:val="16"/>
              </w:rPr>
              <w:t xml:space="preserve">$ </w:t>
            </w:r>
            <w:r w:rsidR="00120374">
              <w:rPr>
                <w:szCs w:val="16"/>
              </w:rPr>
              <w:t>3.05</w:t>
            </w:r>
          </w:p>
        </w:tc>
        <w:tc>
          <w:tcPr>
            <w:tcW w:w="1409" w:type="pct"/>
            <w:tcBorders>
              <w:top w:val="single" w:sz="8" w:space="0" w:color="auto"/>
              <w:left w:val="nil"/>
              <w:bottom w:val="single" w:sz="8" w:space="0" w:color="auto"/>
              <w:right w:val="single" w:sz="8" w:space="0" w:color="auto"/>
            </w:tcBorders>
            <w:vAlign w:val="center"/>
          </w:tcPr>
          <w:p w14:paraId="2DC0C151"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47D93393"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565977B7" w:rsidR="00A33474" w:rsidRPr="00DD6160" w:rsidRDefault="006E436D" w:rsidP="00C566BF">
            <w:pPr>
              <w:jc w:val="center"/>
              <w:rPr>
                <w:szCs w:val="16"/>
              </w:rPr>
            </w:pPr>
            <w:r>
              <w:rPr>
                <w:szCs w:val="16"/>
              </w:rPr>
              <w:t>6-12</w:t>
            </w:r>
          </w:p>
        </w:tc>
        <w:tc>
          <w:tcPr>
            <w:tcW w:w="1317" w:type="pct"/>
            <w:tcBorders>
              <w:top w:val="single" w:sz="8" w:space="0" w:color="auto"/>
              <w:left w:val="nil"/>
              <w:bottom w:val="single" w:sz="8" w:space="0" w:color="auto"/>
              <w:right w:val="single" w:sz="8" w:space="0" w:color="auto"/>
            </w:tcBorders>
            <w:vAlign w:val="center"/>
          </w:tcPr>
          <w:p w14:paraId="2EFA1006" w14:textId="0414DD3B" w:rsidR="00A33474" w:rsidRPr="00DD6160" w:rsidRDefault="00A33474" w:rsidP="00C566BF">
            <w:pPr>
              <w:jc w:val="center"/>
              <w:rPr>
                <w:szCs w:val="16"/>
              </w:rPr>
            </w:pPr>
            <w:r w:rsidRPr="00DD6160">
              <w:rPr>
                <w:szCs w:val="16"/>
              </w:rPr>
              <w:t xml:space="preserve">$ </w:t>
            </w:r>
            <w:r w:rsidR="00120374">
              <w:rPr>
                <w:szCs w:val="16"/>
              </w:rPr>
              <w:t>1.90</w:t>
            </w:r>
          </w:p>
        </w:tc>
        <w:tc>
          <w:tcPr>
            <w:tcW w:w="1229" w:type="pct"/>
            <w:tcBorders>
              <w:top w:val="single" w:sz="8" w:space="0" w:color="auto"/>
              <w:left w:val="nil"/>
              <w:bottom w:val="single" w:sz="8" w:space="0" w:color="auto"/>
              <w:right w:val="single" w:sz="8" w:space="0" w:color="auto"/>
            </w:tcBorders>
            <w:vAlign w:val="center"/>
          </w:tcPr>
          <w:p w14:paraId="4A458694" w14:textId="68AD3657" w:rsidR="00A33474" w:rsidRPr="00DD6160" w:rsidRDefault="00A33474" w:rsidP="00C566BF">
            <w:pPr>
              <w:jc w:val="center"/>
              <w:rPr>
                <w:szCs w:val="16"/>
              </w:rPr>
            </w:pPr>
            <w:r w:rsidRPr="00DD6160">
              <w:rPr>
                <w:szCs w:val="16"/>
              </w:rPr>
              <w:t xml:space="preserve">$ </w:t>
            </w:r>
            <w:r w:rsidR="00120374">
              <w:rPr>
                <w:szCs w:val="16"/>
              </w:rPr>
              <w:t>3.30</w:t>
            </w:r>
          </w:p>
        </w:tc>
        <w:tc>
          <w:tcPr>
            <w:tcW w:w="1409" w:type="pct"/>
            <w:tcBorders>
              <w:top w:val="single" w:sz="8" w:space="0" w:color="auto"/>
              <w:left w:val="nil"/>
              <w:bottom w:val="single" w:sz="8" w:space="0" w:color="auto"/>
              <w:right w:val="single" w:sz="8" w:space="0" w:color="auto"/>
            </w:tcBorders>
            <w:vAlign w:val="center"/>
          </w:tcPr>
          <w:p w14:paraId="6848B1C8"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3528B644"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29C7A25"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806E549"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3B97077F"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2C077538"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0908A6" w:rsidRPr="00DD6160" w14:paraId="16741161"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5E52F22" w14:textId="77777777" w:rsidR="000908A6" w:rsidRPr="00DD6160" w:rsidRDefault="000908A6"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44E22C9"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74996789"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3C25EFFA"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bl>
    <w:p w14:paraId="7DCB7B9E" w14:textId="77777777" w:rsidR="00A33474" w:rsidRPr="00DD6160" w:rsidRDefault="00A33474">
      <w:pPr>
        <w:rPr>
          <w:sz w:val="8"/>
        </w:rPr>
      </w:pPr>
    </w:p>
    <w:p w14:paraId="0646021A"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41535278" w14:textId="77777777" w:rsidR="006A25E1" w:rsidRDefault="006A25E1" w:rsidP="0090326F">
      <w:pPr>
        <w:pStyle w:val="Heading2"/>
      </w:pPr>
    </w:p>
    <w:p w14:paraId="41537B2A" w14:textId="77777777" w:rsidR="006A25E1" w:rsidRDefault="006A25E1" w:rsidP="0090326F">
      <w:pPr>
        <w:pStyle w:val="Heading2"/>
      </w:pPr>
    </w:p>
    <w:p w14:paraId="3B40E787" w14:textId="77777777" w:rsidR="006A25E1" w:rsidRDefault="006A25E1" w:rsidP="0090326F">
      <w:pPr>
        <w:pStyle w:val="Heading2"/>
      </w:pPr>
    </w:p>
    <w:p w14:paraId="740471C4" w14:textId="77777777" w:rsidR="006A25E1" w:rsidRDefault="006A25E1" w:rsidP="0090326F">
      <w:pPr>
        <w:pStyle w:val="Heading2"/>
      </w:pPr>
    </w:p>
    <w:p w14:paraId="1B361790" w14:textId="77777777" w:rsidR="006A25E1" w:rsidRDefault="006A25E1" w:rsidP="0090326F">
      <w:pPr>
        <w:pStyle w:val="Heading2"/>
      </w:pPr>
    </w:p>
    <w:p w14:paraId="221F0F49" w14:textId="77777777" w:rsidR="006A25E1" w:rsidRDefault="006A25E1" w:rsidP="0090326F">
      <w:pPr>
        <w:pStyle w:val="Heading2"/>
      </w:pPr>
    </w:p>
    <w:p w14:paraId="46CB45E2" w14:textId="0DD79295" w:rsidR="0090326F" w:rsidRPr="00DD6160" w:rsidRDefault="0090326F" w:rsidP="0090326F">
      <w:pPr>
        <w:pStyle w:val="Heading2"/>
      </w:pPr>
      <w:r w:rsidRPr="00DD6160">
        <w:t>Who should fill out an application?</w:t>
      </w:r>
    </w:p>
    <w:p w14:paraId="7F44CFE8" w14:textId="77777777" w:rsidR="002E6272" w:rsidRPr="00DD6160" w:rsidRDefault="002E6272" w:rsidP="008B369F">
      <w:pPr>
        <w:spacing w:before="60" w:after="60"/>
        <w:rPr>
          <w:color w:val="000000"/>
          <w:szCs w:val="16"/>
        </w:rPr>
      </w:pPr>
      <w:r w:rsidRPr="00DD6160">
        <w:rPr>
          <w:color w:val="000000"/>
          <w:szCs w:val="16"/>
        </w:rPr>
        <w:t>Fill out the application if:</w:t>
      </w:r>
    </w:p>
    <w:p w14:paraId="0DE8EB3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3B93B701"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2CE07309"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39A9F9A9" w14:textId="14FBDD38" w:rsidR="00342CC1" w:rsidRPr="00DD6160" w:rsidRDefault="00690343" w:rsidP="008B369F">
      <w:pPr>
        <w:tabs>
          <w:tab w:val="left" w:pos="10980"/>
        </w:tabs>
        <w:spacing w:before="60" w:after="60"/>
        <w:rPr>
          <w:b/>
          <w:color w:val="000000"/>
          <w:szCs w:val="16"/>
        </w:rPr>
      </w:pPr>
      <w:r w:rsidRPr="00BB214D">
        <w:rPr>
          <w:b/>
          <w:color w:val="000000"/>
          <w:szCs w:val="16"/>
        </w:rPr>
        <w:t>Turn in the application to</w:t>
      </w:r>
      <w:r w:rsidR="002E6272" w:rsidRPr="00BB214D">
        <w:rPr>
          <w:b/>
          <w:color w:val="000000"/>
          <w:szCs w:val="16"/>
        </w:rPr>
        <w:t xml:space="preserve"> </w:t>
      </w:r>
      <w:bookmarkStart w:id="1" w:name="Text10"/>
      <w:r w:rsidR="006E436D">
        <w:rPr>
          <w:b/>
          <w:color w:val="000000"/>
          <w:szCs w:val="16"/>
        </w:rPr>
        <w:t xml:space="preserve">YOU STUDENT’S </w:t>
      </w:r>
      <w:r w:rsidR="006E436D" w:rsidRPr="006E436D">
        <w:rPr>
          <w:b/>
          <w:color w:val="000000"/>
          <w:szCs w:val="16"/>
          <w:u w:val="single"/>
        </w:rPr>
        <w:t>SCHOOL KITCHEN</w:t>
      </w:r>
      <w:r w:rsidR="006E436D">
        <w:rPr>
          <w:b/>
          <w:color w:val="000000"/>
          <w:szCs w:val="16"/>
        </w:rPr>
        <w:t xml:space="preserve"> OR MAIL TO: </w:t>
      </w:r>
      <w:r w:rsidR="006E436D" w:rsidRPr="006E436D">
        <w:rPr>
          <w:b/>
          <w:color w:val="000000"/>
          <w:szCs w:val="16"/>
          <w:u w:val="single"/>
        </w:rPr>
        <w:t>FOOD SERVICE/PSD 14015 62</w:t>
      </w:r>
      <w:r w:rsidR="006E436D" w:rsidRPr="006E436D">
        <w:rPr>
          <w:b/>
          <w:color w:val="000000"/>
          <w:szCs w:val="16"/>
          <w:u w:val="single"/>
          <w:vertAlign w:val="superscript"/>
        </w:rPr>
        <w:t>ND</w:t>
      </w:r>
      <w:r w:rsidR="006E436D" w:rsidRPr="006E436D">
        <w:rPr>
          <w:b/>
          <w:color w:val="000000"/>
          <w:szCs w:val="16"/>
          <w:u w:val="single"/>
        </w:rPr>
        <w:t xml:space="preserve"> AVE NW</w:t>
      </w:r>
      <w:bookmarkEnd w:id="1"/>
      <w:r w:rsidR="006E436D" w:rsidRPr="006E436D">
        <w:rPr>
          <w:b/>
          <w:color w:val="000000"/>
          <w:szCs w:val="16"/>
          <w:u w:val="single"/>
        </w:rPr>
        <w:t>, GIG HARBOR, WA 98332</w:t>
      </w:r>
      <w:r w:rsidR="002E6272" w:rsidRPr="00BB214D">
        <w:rPr>
          <w:b/>
          <w:color w:val="000000"/>
          <w:szCs w:val="16"/>
        </w:rPr>
        <w:t>.</w:t>
      </w:r>
      <w:r w:rsidR="002E6272" w:rsidRPr="00DD6160">
        <w:rPr>
          <w:b/>
          <w:color w:val="000000"/>
          <w:szCs w:val="16"/>
        </w:rPr>
        <w:t xml:space="preserve">  </w:t>
      </w:r>
    </w:p>
    <w:p w14:paraId="48DB969F"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r w:rsidR="00266FB2" w:rsidRPr="00DD6160">
        <w:rPr>
          <w:color w:val="000000"/>
          <w:szCs w:val="16"/>
        </w:rPr>
        <w:t xml:space="preserve">ONE application per household. </w:t>
      </w:r>
      <w:r w:rsidRPr="00DD6160">
        <w:rPr>
          <w:color w:val="000000"/>
          <w:szCs w:val="16"/>
        </w:rPr>
        <w:t>We will notify you if the application is approved or denied.</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2B2E1D84" w14:textId="77777777" w:rsidR="0090326F" w:rsidRPr="00DD6160" w:rsidRDefault="0090326F" w:rsidP="0090326F">
      <w:pPr>
        <w:pStyle w:val="Heading2"/>
      </w:pPr>
      <w:r w:rsidRPr="00DD6160">
        <w:t>What counts as income? Who is considered a member of my household?</w:t>
      </w:r>
    </w:p>
    <w:p w14:paraId="232F1CEF"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If members in the household are paid at different times during the month and you are unsure if</w:t>
      </w:r>
      <w:r w:rsidR="00BF7215" w:rsidRPr="00DD6160">
        <w:rPr>
          <w:color w:val="000000"/>
          <w:szCs w:val="16"/>
        </w:rPr>
        <w:t xml:space="preserve"> </w:t>
      </w:r>
      <w:r w:rsidRPr="00DD6160">
        <w:rPr>
          <w:color w:val="000000"/>
          <w:szCs w:val="16"/>
        </w:rPr>
        <w:t>your household is eligible, fill out an application and we will determine your income eligibility for you.  The information you give will be used to determine your child's eligibility for free or reduced-price meals.</w:t>
      </w:r>
    </w:p>
    <w:p w14:paraId="6175B757" w14:textId="1F3505B6" w:rsidR="006A420D" w:rsidRPr="00DD6160" w:rsidRDefault="003268F7" w:rsidP="00266FB2">
      <w:pPr>
        <w:tabs>
          <w:tab w:val="left" w:pos="5760"/>
        </w:tabs>
        <w:spacing w:before="60" w:after="60"/>
        <w:rPr>
          <w:color w:val="000000"/>
          <w:szCs w:val="16"/>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FF5964" w:rsidRPr="00DD6160">
        <w:rPr>
          <w:color w:val="000000"/>
          <w:szCs w:val="16"/>
        </w:rPr>
        <w:t xml:space="preserve"> children, please contact us at </w:t>
      </w:r>
      <w:r w:rsidR="006E436D">
        <w:rPr>
          <w:color w:val="000000"/>
          <w:szCs w:val="16"/>
          <w:u w:val="single"/>
        </w:rPr>
        <w:t>253-530-1014</w:t>
      </w:r>
      <w:r w:rsidR="007C7D80" w:rsidRPr="00BB214D">
        <w:rPr>
          <w:color w:val="000000"/>
          <w:szCs w:val="16"/>
          <w:u w:val="single"/>
        </w:rPr>
        <w:t>.</w:t>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rsidRPr="00DD6160" w14:paraId="3BE1BCDD"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69F1B362" w14:textId="77777777" w:rsidR="00266FB2" w:rsidRPr="00DD6160" w:rsidRDefault="00266FB2" w:rsidP="00266FB2">
            <w:pPr>
              <w:tabs>
                <w:tab w:val="left" w:pos="2430"/>
              </w:tabs>
              <w:jc w:val="center"/>
              <w:rPr>
                <w:rFonts w:ascii="Calibri" w:hAnsi="Calibri" w:cs="Arial"/>
                <w:b/>
                <w:sz w:val="16"/>
              </w:rPr>
            </w:pPr>
            <w:r w:rsidRPr="00DD6160">
              <w:rPr>
                <w:rFonts w:ascii="Calibri" w:hAnsi="Calibri" w:cs="Arial"/>
                <w:b/>
                <w:sz w:val="16"/>
              </w:rPr>
              <w:t>USDA Child Nutrition Program Income Guidelines</w:t>
            </w:r>
          </w:p>
          <w:p w14:paraId="787BAE7C" w14:textId="0A8221DE" w:rsidR="0047734F" w:rsidRPr="00DD6160" w:rsidRDefault="00923024" w:rsidP="00266FB2">
            <w:pPr>
              <w:tabs>
                <w:tab w:val="left" w:pos="2430"/>
              </w:tabs>
              <w:jc w:val="center"/>
              <w:rPr>
                <w:rFonts w:ascii="Calibri" w:hAnsi="Calibri" w:cs="Arial"/>
                <w:b/>
              </w:rPr>
            </w:pPr>
            <w:r>
              <w:rPr>
                <w:rFonts w:ascii="Calibri" w:hAnsi="Calibri" w:cs="Arial"/>
                <w:b/>
                <w:sz w:val="16"/>
              </w:rPr>
              <w:t>Effective July 1, 202</w:t>
            </w:r>
            <w:r w:rsidR="00B63CE8">
              <w:rPr>
                <w:rFonts w:ascii="Calibri" w:hAnsi="Calibri" w:cs="Arial"/>
                <w:b/>
                <w:sz w:val="16"/>
              </w:rPr>
              <w:t>3</w:t>
            </w:r>
            <w:r>
              <w:rPr>
                <w:rFonts w:ascii="Calibri" w:hAnsi="Calibri" w:cs="Arial"/>
                <w:b/>
                <w:sz w:val="16"/>
              </w:rPr>
              <w:t>–June 30, 202</w:t>
            </w:r>
            <w:r w:rsidR="00B63CE8">
              <w:rPr>
                <w:rFonts w:ascii="Calibri" w:hAnsi="Calibri" w:cs="Arial"/>
                <w:b/>
                <w:sz w:val="16"/>
              </w:rPr>
              <w:t>4</w:t>
            </w:r>
          </w:p>
        </w:tc>
      </w:tr>
      <w:tr w:rsidR="0047734F" w:rsidRPr="00DD6160" w14:paraId="7773554D" w14:textId="77777777" w:rsidTr="00266FB2">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740D3" w14:textId="77777777" w:rsidR="0047734F" w:rsidRPr="00DD6160" w:rsidRDefault="0047734F" w:rsidP="0047734F">
            <w:pPr>
              <w:pStyle w:val="Heading1"/>
              <w:tabs>
                <w:tab w:val="left" w:pos="2430"/>
              </w:tabs>
              <w:spacing w:before="0"/>
              <w:contextualSpacing/>
              <w:jc w:val="center"/>
              <w:rPr>
                <w:rFonts w:asciiTheme="minorHAnsi" w:hAnsiTheme="minorHAnsi" w:cstheme="minorHAnsi"/>
                <w:color w:val="auto"/>
                <w:sz w:val="16"/>
              </w:rPr>
            </w:pPr>
            <w:r w:rsidRPr="00DD6160">
              <w:rPr>
                <w:rFonts w:asciiTheme="minorHAnsi" w:hAnsiTheme="minorHAnsi" w:cstheme="minorHAnsi"/>
                <w:color w:val="auto"/>
                <w:sz w:val="16"/>
              </w:rPr>
              <w:t>Household</w:t>
            </w:r>
          </w:p>
          <w:p w14:paraId="3D1ED6FD" w14:textId="77777777" w:rsidR="0047734F" w:rsidRPr="00DD6160" w:rsidRDefault="0047734F" w:rsidP="0047734F">
            <w:pPr>
              <w:pStyle w:val="Heading1"/>
              <w:tabs>
                <w:tab w:val="left" w:pos="2430"/>
              </w:tabs>
              <w:spacing w:before="0"/>
              <w:contextualSpacing/>
              <w:jc w:val="center"/>
              <w:rPr>
                <w:rFonts w:asciiTheme="minorHAnsi" w:hAnsiTheme="minorHAnsi" w:cstheme="minorHAnsi"/>
                <w:sz w:val="16"/>
              </w:rPr>
            </w:pPr>
            <w:r w:rsidRPr="00DD6160">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32A76CF" w14:textId="77777777" w:rsidR="0047734F" w:rsidRPr="00DD6160"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1CC74D" w14:textId="77777777" w:rsidR="0047734F" w:rsidRPr="00DD6160"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E16C896"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B1A06D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84887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Weekly</w:t>
            </w:r>
          </w:p>
        </w:tc>
      </w:tr>
      <w:tr w:rsidR="00D0642D" w:rsidRPr="00DD6160" w14:paraId="35C01454" w14:textId="77777777" w:rsidTr="00E2536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C6DA7"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hideMark/>
          </w:tcPr>
          <w:p w14:paraId="7227564A" w14:textId="5A5DDDC4"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$26,973</w:t>
            </w:r>
          </w:p>
        </w:tc>
        <w:tc>
          <w:tcPr>
            <w:tcW w:w="1007" w:type="dxa"/>
            <w:tcBorders>
              <w:top w:val="single" w:sz="4" w:space="0" w:color="auto"/>
              <w:left w:val="single" w:sz="4" w:space="0" w:color="auto"/>
              <w:bottom w:val="single" w:sz="4" w:space="0" w:color="auto"/>
              <w:right w:val="single" w:sz="4" w:space="0" w:color="auto"/>
            </w:tcBorders>
            <w:hideMark/>
          </w:tcPr>
          <w:p w14:paraId="6A263EAE" w14:textId="60213864"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$2,248</w:t>
            </w:r>
          </w:p>
        </w:tc>
        <w:tc>
          <w:tcPr>
            <w:tcW w:w="1037" w:type="dxa"/>
            <w:tcBorders>
              <w:top w:val="single" w:sz="4" w:space="0" w:color="auto"/>
              <w:left w:val="single" w:sz="4" w:space="0" w:color="auto"/>
              <w:bottom w:val="single" w:sz="4" w:space="0" w:color="auto"/>
              <w:right w:val="single" w:sz="4" w:space="0" w:color="auto"/>
            </w:tcBorders>
            <w:hideMark/>
          </w:tcPr>
          <w:p w14:paraId="583F8555" w14:textId="61AE1345"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$1,124</w:t>
            </w:r>
          </w:p>
        </w:tc>
        <w:tc>
          <w:tcPr>
            <w:tcW w:w="1207" w:type="dxa"/>
            <w:tcBorders>
              <w:top w:val="single" w:sz="4" w:space="0" w:color="auto"/>
              <w:left w:val="single" w:sz="4" w:space="0" w:color="auto"/>
              <w:bottom w:val="single" w:sz="4" w:space="0" w:color="auto"/>
              <w:right w:val="single" w:sz="4" w:space="0" w:color="auto"/>
            </w:tcBorders>
            <w:hideMark/>
          </w:tcPr>
          <w:p w14:paraId="17EAEBD7" w14:textId="48C5D60E"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$1,038</w:t>
            </w:r>
          </w:p>
        </w:tc>
        <w:tc>
          <w:tcPr>
            <w:tcW w:w="958" w:type="dxa"/>
            <w:tcBorders>
              <w:top w:val="single" w:sz="4" w:space="0" w:color="auto"/>
              <w:left w:val="single" w:sz="4" w:space="0" w:color="auto"/>
              <w:bottom w:val="single" w:sz="4" w:space="0" w:color="auto"/>
              <w:right w:val="single" w:sz="4" w:space="0" w:color="auto"/>
            </w:tcBorders>
            <w:hideMark/>
          </w:tcPr>
          <w:p w14:paraId="2A666868" w14:textId="01D7DD0D"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$519</w:t>
            </w:r>
          </w:p>
        </w:tc>
      </w:tr>
      <w:tr w:rsidR="00D0642D" w:rsidRPr="00DD6160" w14:paraId="4087A7AB" w14:textId="77777777" w:rsidTr="00E2536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8BD59"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hideMark/>
          </w:tcPr>
          <w:p w14:paraId="29E4C937" w14:textId="518D73BC"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$36,482</w:t>
            </w:r>
          </w:p>
        </w:tc>
        <w:tc>
          <w:tcPr>
            <w:tcW w:w="1007" w:type="dxa"/>
            <w:tcBorders>
              <w:top w:val="single" w:sz="4" w:space="0" w:color="auto"/>
              <w:left w:val="single" w:sz="4" w:space="0" w:color="auto"/>
              <w:bottom w:val="single" w:sz="4" w:space="0" w:color="auto"/>
              <w:right w:val="single" w:sz="4" w:space="0" w:color="auto"/>
            </w:tcBorders>
            <w:hideMark/>
          </w:tcPr>
          <w:p w14:paraId="4907FA34" w14:textId="516C398D"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$3,041</w:t>
            </w:r>
          </w:p>
        </w:tc>
        <w:tc>
          <w:tcPr>
            <w:tcW w:w="1037" w:type="dxa"/>
            <w:tcBorders>
              <w:top w:val="single" w:sz="4" w:space="0" w:color="auto"/>
              <w:left w:val="single" w:sz="4" w:space="0" w:color="auto"/>
              <w:bottom w:val="single" w:sz="4" w:space="0" w:color="auto"/>
              <w:right w:val="single" w:sz="4" w:space="0" w:color="auto"/>
            </w:tcBorders>
            <w:hideMark/>
          </w:tcPr>
          <w:p w14:paraId="521671B5" w14:textId="5F1B6BF0"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$1,521</w:t>
            </w:r>
          </w:p>
        </w:tc>
        <w:tc>
          <w:tcPr>
            <w:tcW w:w="1207" w:type="dxa"/>
            <w:tcBorders>
              <w:top w:val="single" w:sz="4" w:space="0" w:color="auto"/>
              <w:left w:val="single" w:sz="4" w:space="0" w:color="auto"/>
              <w:bottom w:val="single" w:sz="4" w:space="0" w:color="auto"/>
              <w:right w:val="single" w:sz="4" w:space="0" w:color="auto"/>
            </w:tcBorders>
            <w:hideMark/>
          </w:tcPr>
          <w:p w14:paraId="42151E45" w14:textId="7AF3E719"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$1,404</w:t>
            </w:r>
          </w:p>
        </w:tc>
        <w:tc>
          <w:tcPr>
            <w:tcW w:w="958" w:type="dxa"/>
            <w:tcBorders>
              <w:top w:val="single" w:sz="4" w:space="0" w:color="auto"/>
              <w:left w:val="single" w:sz="4" w:space="0" w:color="auto"/>
              <w:bottom w:val="single" w:sz="4" w:space="0" w:color="auto"/>
              <w:right w:val="single" w:sz="4" w:space="0" w:color="auto"/>
            </w:tcBorders>
            <w:hideMark/>
          </w:tcPr>
          <w:p w14:paraId="3F371E06" w14:textId="61085EE3"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$702</w:t>
            </w:r>
          </w:p>
        </w:tc>
      </w:tr>
      <w:tr w:rsidR="00D0642D" w:rsidRPr="00DD6160" w14:paraId="326B9D04" w14:textId="77777777" w:rsidTr="00E25362">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81CA5"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hideMark/>
          </w:tcPr>
          <w:p w14:paraId="16AFB166" w14:textId="72694F35"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$45,991</w:t>
            </w:r>
          </w:p>
        </w:tc>
        <w:tc>
          <w:tcPr>
            <w:tcW w:w="1007" w:type="dxa"/>
            <w:tcBorders>
              <w:top w:val="single" w:sz="4" w:space="0" w:color="auto"/>
              <w:left w:val="single" w:sz="4" w:space="0" w:color="auto"/>
              <w:bottom w:val="single" w:sz="4" w:space="0" w:color="auto"/>
              <w:right w:val="single" w:sz="4" w:space="0" w:color="auto"/>
            </w:tcBorders>
            <w:hideMark/>
          </w:tcPr>
          <w:p w14:paraId="6D354628" w14:textId="11233E08"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$3,833</w:t>
            </w:r>
          </w:p>
        </w:tc>
        <w:tc>
          <w:tcPr>
            <w:tcW w:w="1037" w:type="dxa"/>
            <w:tcBorders>
              <w:top w:val="single" w:sz="4" w:space="0" w:color="auto"/>
              <w:left w:val="single" w:sz="4" w:space="0" w:color="auto"/>
              <w:bottom w:val="single" w:sz="4" w:space="0" w:color="auto"/>
              <w:right w:val="single" w:sz="4" w:space="0" w:color="auto"/>
            </w:tcBorders>
            <w:hideMark/>
          </w:tcPr>
          <w:p w14:paraId="2FD15DE6" w14:textId="3C530B0A"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$1,917</w:t>
            </w:r>
          </w:p>
        </w:tc>
        <w:tc>
          <w:tcPr>
            <w:tcW w:w="1207" w:type="dxa"/>
            <w:tcBorders>
              <w:top w:val="single" w:sz="4" w:space="0" w:color="auto"/>
              <w:left w:val="single" w:sz="4" w:space="0" w:color="auto"/>
              <w:bottom w:val="single" w:sz="4" w:space="0" w:color="auto"/>
              <w:right w:val="single" w:sz="4" w:space="0" w:color="auto"/>
            </w:tcBorders>
            <w:hideMark/>
          </w:tcPr>
          <w:p w14:paraId="0E0C13A7" w14:textId="70F5161A"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$1,769</w:t>
            </w:r>
          </w:p>
        </w:tc>
        <w:tc>
          <w:tcPr>
            <w:tcW w:w="958" w:type="dxa"/>
            <w:tcBorders>
              <w:top w:val="single" w:sz="4" w:space="0" w:color="auto"/>
              <w:left w:val="single" w:sz="4" w:space="0" w:color="auto"/>
              <w:bottom w:val="single" w:sz="4" w:space="0" w:color="auto"/>
              <w:right w:val="single" w:sz="4" w:space="0" w:color="auto"/>
            </w:tcBorders>
            <w:hideMark/>
          </w:tcPr>
          <w:p w14:paraId="005AB202" w14:textId="7C2A1D89"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$885</w:t>
            </w:r>
          </w:p>
        </w:tc>
      </w:tr>
      <w:tr w:rsidR="00D0642D" w:rsidRPr="00DD6160" w14:paraId="5636923E" w14:textId="77777777" w:rsidTr="00E25362">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737553"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hideMark/>
          </w:tcPr>
          <w:p w14:paraId="1968D556" w14:textId="28488DC1"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$55,500</w:t>
            </w:r>
          </w:p>
        </w:tc>
        <w:tc>
          <w:tcPr>
            <w:tcW w:w="1007" w:type="dxa"/>
            <w:tcBorders>
              <w:top w:val="single" w:sz="4" w:space="0" w:color="auto"/>
              <w:left w:val="single" w:sz="4" w:space="0" w:color="auto"/>
              <w:bottom w:val="single" w:sz="4" w:space="0" w:color="auto"/>
              <w:right w:val="single" w:sz="4" w:space="0" w:color="auto"/>
            </w:tcBorders>
            <w:hideMark/>
          </w:tcPr>
          <w:p w14:paraId="65CCF219" w14:textId="0E55C337"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$4,625</w:t>
            </w:r>
          </w:p>
        </w:tc>
        <w:tc>
          <w:tcPr>
            <w:tcW w:w="1037" w:type="dxa"/>
            <w:tcBorders>
              <w:top w:val="single" w:sz="4" w:space="0" w:color="auto"/>
              <w:left w:val="single" w:sz="4" w:space="0" w:color="auto"/>
              <w:bottom w:val="single" w:sz="4" w:space="0" w:color="auto"/>
              <w:right w:val="single" w:sz="4" w:space="0" w:color="auto"/>
            </w:tcBorders>
            <w:hideMark/>
          </w:tcPr>
          <w:p w14:paraId="02708938" w14:textId="1EB5C332"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$2,313</w:t>
            </w:r>
          </w:p>
        </w:tc>
        <w:tc>
          <w:tcPr>
            <w:tcW w:w="1207" w:type="dxa"/>
            <w:tcBorders>
              <w:top w:val="single" w:sz="4" w:space="0" w:color="auto"/>
              <w:left w:val="single" w:sz="4" w:space="0" w:color="auto"/>
              <w:bottom w:val="single" w:sz="4" w:space="0" w:color="auto"/>
              <w:right w:val="single" w:sz="4" w:space="0" w:color="auto"/>
            </w:tcBorders>
            <w:hideMark/>
          </w:tcPr>
          <w:p w14:paraId="324CDE8B" w14:textId="3E3FCCCA"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$2,135</w:t>
            </w:r>
          </w:p>
        </w:tc>
        <w:tc>
          <w:tcPr>
            <w:tcW w:w="958" w:type="dxa"/>
            <w:tcBorders>
              <w:top w:val="single" w:sz="4" w:space="0" w:color="auto"/>
              <w:left w:val="single" w:sz="4" w:space="0" w:color="auto"/>
              <w:bottom w:val="single" w:sz="4" w:space="0" w:color="auto"/>
              <w:right w:val="single" w:sz="4" w:space="0" w:color="auto"/>
            </w:tcBorders>
            <w:hideMark/>
          </w:tcPr>
          <w:p w14:paraId="4A0252FD" w14:textId="0E3229B3"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$1,068</w:t>
            </w:r>
          </w:p>
        </w:tc>
      </w:tr>
      <w:tr w:rsidR="00D0642D" w:rsidRPr="00DD6160" w14:paraId="79D4958A" w14:textId="77777777" w:rsidTr="00E2536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548AB"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hideMark/>
          </w:tcPr>
          <w:p w14:paraId="28116A11" w14:textId="1E6DFE5A"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$65,009</w:t>
            </w:r>
          </w:p>
        </w:tc>
        <w:tc>
          <w:tcPr>
            <w:tcW w:w="1007" w:type="dxa"/>
            <w:tcBorders>
              <w:top w:val="single" w:sz="4" w:space="0" w:color="auto"/>
              <w:left w:val="single" w:sz="4" w:space="0" w:color="auto"/>
              <w:bottom w:val="single" w:sz="4" w:space="0" w:color="auto"/>
              <w:right w:val="single" w:sz="4" w:space="0" w:color="auto"/>
            </w:tcBorders>
            <w:hideMark/>
          </w:tcPr>
          <w:p w14:paraId="3F1ECC84" w14:textId="74200A8E"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$5,418</w:t>
            </w:r>
          </w:p>
        </w:tc>
        <w:tc>
          <w:tcPr>
            <w:tcW w:w="1037" w:type="dxa"/>
            <w:tcBorders>
              <w:top w:val="single" w:sz="4" w:space="0" w:color="auto"/>
              <w:left w:val="single" w:sz="4" w:space="0" w:color="auto"/>
              <w:bottom w:val="single" w:sz="4" w:space="0" w:color="auto"/>
              <w:right w:val="single" w:sz="4" w:space="0" w:color="auto"/>
            </w:tcBorders>
            <w:hideMark/>
          </w:tcPr>
          <w:p w14:paraId="1B98C297" w14:textId="56AA4807"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$2,709</w:t>
            </w:r>
          </w:p>
        </w:tc>
        <w:tc>
          <w:tcPr>
            <w:tcW w:w="1207" w:type="dxa"/>
            <w:tcBorders>
              <w:top w:val="single" w:sz="4" w:space="0" w:color="auto"/>
              <w:left w:val="single" w:sz="4" w:space="0" w:color="auto"/>
              <w:bottom w:val="single" w:sz="4" w:space="0" w:color="auto"/>
              <w:right w:val="single" w:sz="4" w:space="0" w:color="auto"/>
            </w:tcBorders>
            <w:hideMark/>
          </w:tcPr>
          <w:p w14:paraId="4E6DDE24" w14:textId="7A7433C7"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$2,501</w:t>
            </w:r>
          </w:p>
        </w:tc>
        <w:tc>
          <w:tcPr>
            <w:tcW w:w="958" w:type="dxa"/>
            <w:tcBorders>
              <w:top w:val="single" w:sz="4" w:space="0" w:color="auto"/>
              <w:left w:val="single" w:sz="4" w:space="0" w:color="auto"/>
              <w:bottom w:val="single" w:sz="4" w:space="0" w:color="auto"/>
              <w:right w:val="single" w:sz="4" w:space="0" w:color="auto"/>
            </w:tcBorders>
            <w:hideMark/>
          </w:tcPr>
          <w:p w14:paraId="67EFE943" w14:textId="513E88FD"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$1,251</w:t>
            </w:r>
          </w:p>
        </w:tc>
      </w:tr>
      <w:tr w:rsidR="00D0642D" w:rsidRPr="00DD6160" w14:paraId="13D62EC5" w14:textId="77777777" w:rsidTr="00E2536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9C60B"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hideMark/>
          </w:tcPr>
          <w:p w14:paraId="39AF7807" w14:textId="72F04C34"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$74,518</w:t>
            </w:r>
          </w:p>
        </w:tc>
        <w:tc>
          <w:tcPr>
            <w:tcW w:w="1007" w:type="dxa"/>
            <w:tcBorders>
              <w:top w:val="single" w:sz="4" w:space="0" w:color="auto"/>
              <w:left w:val="single" w:sz="4" w:space="0" w:color="auto"/>
              <w:bottom w:val="single" w:sz="4" w:space="0" w:color="auto"/>
              <w:right w:val="single" w:sz="4" w:space="0" w:color="auto"/>
            </w:tcBorders>
            <w:hideMark/>
          </w:tcPr>
          <w:p w14:paraId="1B9C6AE7" w14:textId="5FAAD65E"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$6,210</w:t>
            </w:r>
          </w:p>
        </w:tc>
        <w:tc>
          <w:tcPr>
            <w:tcW w:w="1037" w:type="dxa"/>
            <w:tcBorders>
              <w:top w:val="single" w:sz="4" w:space="0" w:color="auto"/>
              <w:left w:val="single" w:sz="4" w:space="0" w:color="auto"/>
              <w:bottom w:val="single" w:sz="4" w:space="0" w:color="auto"/>
              <w:right w:val="single" w:sz="4" w:space="0" w:color="auto"/>
            </w:tcBorders>
            <w:hideMark/>
          </w:tcPr>
          <w:p w14:paraId="5ABDE8E6" w14:textId="5CC61B5D"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$3,105</w:t>
            </w:r>
          </w:p>
        </w:tc>
        <w:tc>
          <w:tcPr>
            <w:tcW w:w="1207" w:type="dxa"/>
            <w:tcBorders>
              <w:top w:val="single" w:sz="4" w:space="0" w:color="auto"/>
              <w:left w:val="single" w:sz="4" w:space="0" w:color="auto"/>
              <w:bottom w:val="single" w:sz="4" w:space="0" w:color="auto"/>
              <w:right w:val="single" w:sz="4" w:space="0" w:color="auto"/>
            </w:tcBorders>
            <w:hideMark/>
          </w:tcPr>
          <w:p w14:paraId="429C963F" w14:textId="2C6C6115"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$2,867</w:t>
            </w:r>
          </w:p>
        </w:tc>
        <w:tc>
          <w:tcPr>
            <w:tcW w:w="958" w:type="dxa"/>
            <w:tcBorders>
              <w:top w:val="single" w:sz="4" w:space="0" w:color="auto"/>
              <w:left w:val="single" w:sz="4" w:space="0" w:color="auto"/>
              <w:bottom w:val="single" w:sz="4" w:space="0" w:color="auto"/>
              <w:right w:val="single" w:sz="4" w:space="0" w:color="auto"/>
            </w:tcBorders>
            <w:hideMark/>
          </w:tcPr>
          <w:p w14:paraId="0C3CCECC" w14:textId="11F3CAFD"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$1,434</w:t>
            </w:r>
          </w:p>
        </w:tc>
      </w:tr>
      <w:tr w:rsidR="00D0642D" w:rsidRPr="00DD6160" w14:paraId="6DB0A706" w14:textId="77777777" w:rsidTr="00E2536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CFA0F"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hideMark/>
          </w:tcPr>
          <w:p w14:paraId="44A1D7A8" w14:textId="48A63E2A"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$84,027</w:t>
            </w:r>
          </w:p>
        </w:tc>
        <w:tc>
          <w:tcPr>
            <w:tcW w:w="1007" w:type="dxa"/>
            <w:tcBorders>
              <w:top w:val="single" w:sz="4" w:space="0" w:color="auto"/>
              <w:left w:val="single" w:sz="4" w:space="0" w:color="auto"/>
              <w:bottom w:val="single" w:sz="4" w:space="0" w:color="auto"/>
              <w:right w:val="single" w:sz="4" w:space="0" w:color="auto"/>
            </w:tcBorders>
            <w:hideMark/>
          </w:tcPr>
          <w:p w14:paraId="0FDB2971" w14:textId="520341EA"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$7,003</w:t>
            </w:r>
          </w:p>
        </w:tc>
        <w:tc>
          <w:tcPr>
            <w:tcW w:w="1037" w:type="dxa"/>
            <w:tcBorders>
              <w:top w:val="single" w:sz="4" w:space="0" w:color="auto"/>
              <w:left w:val="single" w:sz="4" w:space="0" w:color="auto"/>
              <w:bottom w:val="single" w:sz="4" w:space="0" w:color="auto"/>
              <w:right w:val="single" w:sz="4" w:space="0" w:color="auto"/>
            </w:tcBorders>
            <w:hideMark/>
          </w:tcPr>
          <w:p w14:paraId="65D18C9F" w14:textId="65B3A0C8"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$3,502</w:t>
            </w:r>
          </w:p>
        </w:tc>
        <w:tc>
          <w:tcPr>
            <w:tcW w:w="1207" w:type="dxa"/>
            <w:tcBorders>
              <w:top w:val="single" w:sz="4" w:space="0" w:color="auto"/>
              <w:left w:val="single" w:sz="4" w:space="0" w:color="auto"/>
              <w:bottom w:val="single" w:sz="4" w:space="0" w:color="auto"/>
              <w:right w:val="single" w:sz="4" w:space="0" w:color="auto"/>
            </w:tcBorders>
            <w:hideMark/>
          </w:tcPr>
          <w:p w14:paraId="330C8EEC" w14:textId="30ABAE24"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$3,232</w:t>
            </w:r>
          </w:p>
        </w:tc>
        <w:tc>
          <w:tcPr>
            <w:tcW w:w="958" w:type="dxa"/>
            <w:tcBorders>
              <w:top w:val="single" w:sz="4" w:space="0" w:color="auto"/>
              <w:left w:val="single" w:sz="4" w:space="0" w:color="auto"/>
              <w:bottom w:val="single" w:sz="4" w:space="0" w:color="auto"/>
              <w:right w:val="single" w:sz="4" w:space="0" w:color="auto"/>
            </w:tcBorders>
            <w:hideMark/>
          </w:tcPr>
          <w:p w14:paraId="03D3C170" w14:textId="6ADF343A"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$1,616</w:t>
            </w:r>
          </w:p>
        </w:tc>
      </w:tr>
      <w:tr w:rsidR="00D0642D" w:rsidRPr="00DD6160" w14:paraId="2E6AED88" w14:textId="77777777" w:rsidTr="00E2536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47A01"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hideMark/>
          </w:tcPr>
          <w:p w14:paraId="1FC956B3" w14:textId="26392EE7"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$93,536</w:t>
            </w:r>
          </w:p>
        </w:tc>
        <w:tc>
          <w:tcPr>
            <w:tcW w:w="1007" w:type="dxa"/>
            <w:tcBorders>
              <w:top w:val="single" w:sz="4" w:space="0" w:color="auto"/>
              <w:left w:val="single" w:sz="4" w:space="0" w:color="auto"/>
              <w:bottom w:val="single" w:sz="4" w:space="0" w:color="auto"/>
              <w:right w:val="single" w:sz="4" w:space="0" w:color="auto"/>
            </w:tcBorders>
            <w:hideMark/>
          </w:tcPr>
          <w:p w14:paraId="0A0FDECE" w14:textId="11D669B2"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$7,795</w:t>
            </w:r>
          </w:p>
        </w:tc>
        <w:tc>
          <w:tcPr>
            <w:tcW w:w="1037" w:type="dxa"/>
            <w:tcBorders>
              <w:top w:val="single" w:sz="4" w:space="0" w:color="auto"/>
              <w:left w:val="single" w:sz="4" w:space="0" w:color="auto"/>
              <w:bottom w:val="single" w:sz="4" w:space="0" w:color="auto"/>
              <w:right w:val="single" w:sz="4" w:space="0" w:color="auto"/>
            </w:tcBorders>
            <w:hideMark/>
          </w:tcPr>
          <w:p w14:paraId="1DE34D25" w14:textId="76D92C97"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$3,898</w:t>
            </w:r>
          </w:p>
        </w:tc>
        <w:tc>
          <w:tcPr>
            <w:tcW w:w="1207" w:type="dxa"/>
            <w:tcBorders>
              <w:top w:val="single" w:sz="4" w:space="0" w:color="auto"/>
              <w:left w:val="single" w:sz="4" w:space="0" w:color="auto"/>
              <w:bottom w:val="single" w:sz="4" w:space="0" w:color="auto"/>
              <w:right w:val="single" w:sz="4" w:space="0" w:color="auto"/>
            </w:tcBorders>
            <w:hideMark/>
          </w:tcPr>
          <w:p w14:paraId="341342C8" w14:textId="379EBFF6"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$3,598</w:t>
            </w:r>
          </w:p>
        </w:tc>
        <w:tc>
          <w:tcPr>
            <w:tcW w:w="958" w:type="dxa"/>
            <w:tcBorders>
              <w:top w:val="single" w:sz="4" w:space="0" w:color="auto"/>
              <w:left w:val="single" w:sz="4" w:space="0" w:color="auto"/>
              <w:bottom w:val="single" w:sz="4" w:space="0" w:color="auto"/>
              <w:right w:val="single" w:sz="4" w:space="0" w:color="auto"/>
            </w:tcBorders>
            <w:hideMark/>
          </w:tcPr>
          <w:p w14:paraId="61F5D14A" w14:textId="3A4BF394"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$1,799</w:t>
            </w:r>
          </w:p>
        </w:tc>
      </w:tr>
      <w:tr w:rsidR="00D0642D" w:rsidRPr="00DD6160" w14:paraId="7E8BFB5A" w14:textId="77777777" w:rsidTr="00E2536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75897" w14:textId="77777777" w:rsidR="00D0642D" w:rsidRPr="00DD6160" w:rsidRDefault="00D0642D" w:rsidP="00D0642D">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DD6160">
              <w:rPr>
                <w:rFonts w:cstheme="minorHAnsi"/>
                <w:sz w:val="16"/>
              </w:rPr>
              <w:t xml:space="preserve">For each </w:t>
            </w:r>
            <w:proofErr w:type="spellStart"/>
            <w:r w:rsidRPr="00DD6160">
              <w:rPr>
                <w:rFonts w:cstheme="minorHAnsi"/>
                <w:sz w:val="16"/>
              </w:rPr>
              <w:t>add’l</w:t>
            </w:r>
            <w:proofErr w:type="spellEnd"/>
            <w:r w:rsidRPr="00DD6160">
              <w:rPr>
                <w:rFonts w:cstheme="minorHAnsi"/>
                <w:sz w:val="16"/>
              </w:rPr>
              <w:t xml:space="preserve"> family member, add:</w:t>
            </w:r>
          </w:p>
        </w:tc>
        <w:tc>
          <w:tcPr>
            <w:tcW w:w="889" w:type="dxa"/>
            <w:tcBorders>
              <w:top w:val="single" w:sz="4" w:space="0" w:color="auto"/>
              <w:left w:val="single" w:sz="4" w:space="0" w:color="auto"/>
              <w:bottom w:val="single" w:sz="4" w:space="0" w:color="auto"/>
              <w:right w:val="single" w:sz="4" w:space="0" w:color="auto"/>
            </w:tcBorders>
          </w:tcPr>
          <w:p w14:paraId="4BC2E694" w14:textId="77777777" w:rsidR="00D0642D" w:rsidRPr="00D0642D" w:rsidRDefault="00D0642D" w:rsidP="00D0642D">
            <w:pPr>
              <w:pStyle w:val="TableParagraph"/>
              <w:spacing w:before="6"/>
              <w:jc w:val="left"/>
              <w:rPr>
                <w:rFonts w:ascii="Segoe UI" w:hAnsi="Segoe UI" w:cs="Segoe UI"/>
                <w:sz w:val="16"/>
                <w:szCs w:val="16"/>
              </w:rPr>
            </w:pPr>
          </w:p>
          <w:p w14:paraId="1B7E7F0F" w14:textId="0F14A485"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$9,509</w:t>
            </w:r>
          </w:p>
        </w:tc>
        <w:tc>
          <w:tcPr>
            <w:tcW w:w="1007" w:type="dxa"/>
            <w:tcBorders>
              <w:top w:val="single" w:sz="4" w:space="0" w:color="auto"/>
              <w:left w:val="single" w:sz="4" w:space="0" w:color="auto"/>
              <w:bottom w:val="single" w:sz="4" w:space="0" w:color="auto"/>
              <w:right w:val="single" w:sz="4" w:space="0" w:color="auto"/>
            </w:tcBorders>
          </w:tcPr>
          <w:p w14:paraId="3DD2C2D1" w14:textId="77777777" w:rsidR="00D0642D" w:rsidRPr="00D0642D" w:rsidRDefault="00D0642D" w:rsidP="00D0642D">
            <w:pPr>
              <w:pStyle w:val="TableParagraph"/>
              <w:spacing w:before="6"/>
              <w:jc w:val="left"/>
              <w:rPr>
                <w:rFonts w:ascii="Segoe UI" w:hAnsi="Segoe UI" w:cs="Segoe UI"/>
                <w:sz w:val="16"/>
                <w:szCs w:val="16"/>
              </w:rPr>
            </w:pPr>
          </w:p>
          <w:p w14:paraId="5EDD32FF" w14:textId="598897FA"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$793</w:t>
            </w:r>
          </w:p>
        </w:tc>
        <w:tc>
          <w:tcPr>
            <w:tcW w:w="1037" w:type="dxa"/>
            <w:tcBorders>
              <w:top w:val="single" w:sz="4" w:space="0" w:color="auto"/>
              <w:left w:val="single" w:sz="4" w:space="0" w:color="auto"/>
              <w:bottom w:val="single" w:sz="4" w:space="0" w:color="auto"/>
              <w:right w:val="single" w:sz="4" w:space="0" w:color="auto"/>
            </w:tcBorders>
          </w:tcPr>
          <w:p w14:paraId="43204BE2" w14:textId="77777777" w:rsidR="00D0642D" w:rsidRPr="00D0642D" w:rsidRDefault="00D0642D" w:rsidP="00D0642D">
            <w:pPr>
              <w:pStyle w:val="TableParagraph"/>
              <w:spacing w:before="6"/>
              <w:jc w:val="left"/>
              <w:rPr>
                <w:rFonts w:ascii="Segoe UI" w:hAnsi="Segoe UI" w:cs="Segoe UI"/>
                <w:sz w:val="16"/>
                <w:szCs w:val="16"/>
              </w:rPr>
            </w:pPr>
          </w:p>
          <w:p w14:paraId="66FA4497" w14:textId="490BF31E"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$397</w:t>
            </w:r>
          </w:p>
        </w:tc>
        <w:tc>
          <w:tcPr>
            <w:tcW w:w="1207" w:type="dxa"/>
            <w:tcBorders>
              <w:top w:val="single" w:sz="4" w:space="0" w:color="auto"/>
              <w:left w:val="single" w:sz="4" w:space="0" w:color="auto"/>
              <w:bottom w:val="single" w:sz="4" w:space="0" w:color="auto"/>
              <w:right w:val="single" w:sz="4" w:space="0" w:color="auto"/>
            </w:tcBorders>
          </w:tcPr>
          <w:p w14:paraId="005144AD" w14:textId="77777777" w:rsidR="00D0642D" w:rsidRPr="00D0642D" w:rsidRDefault="00D0642D" w:rsidP="00D0642D">
            <w:pPr>
              <w:pStyle w:val="TableParagraph"/>
              <w:spacing w:before="6"/>
              <w:jc w:val="left"/>
              <w:rPr>
                <w:rFonts w:ascii="Segoe UI" w:hAnsi="Segoe UI" w:cs="Segoe UI"/>
                <w:sz w:val="16"/>
                <w:szCs w:val="16"/>
              </w:rPr>
            </w:pPr>
          </w:p>
          <w:p w14:paraId="2A263A89" w14:textId="48C45BF7" w:rsidR="00D0642D" w:rsidRPr="00D0642D" w:rsidRDefault="00D0642D" w:rsidP="00D0642D">
            <w:pPr>
              <w:jc w:val="center"/>
              <w:rPr>
                <w:rFonts w:ascii="Segoe UI" w:hAnsi="Segoe UI" w:cs="Segoe UI"/>
                <w:sz w:val="16"/>
                <w:szCs w:val="16"/>
              </w:rPr>
            </w:pPr>
            <w:r w:rsidRPr="00D0642D">
              <w:rPr>
                <w:rFonts w:ascii="Segoe UI" w:hAnsi="Segoe UI" w:cs="Segoe UI"/>
                <w:w w:val="95"/>
                <w:sz w:val="16"/>
                <w:szCs w:val="16"/>
              </w:rPr>
              <w:t>$366</w:t>
            </w:r>
          </w:p>
        </w:tc>
        <w:tc>
          <w:tcPr>
            <w:tcW w:w="958" w:type="dxa"/>
            <w:tcBorders>
              <w:top w:val="single" w:sz="4" w:space="0" w:color="auto"/>
              <w:left w:val="single" w:sz="4" w:space="0" w:color="auto"/>
              <w:bottom w:val="single" w:sz="4" w:space="0" w:color="auto"/>
              <w:right w:val="single" w:sz="4" w:space="0" w:color="auto"/>
            </w:tcBorders>
          </w:tcPr>
          <w:p w14:paraId="63374846" w14:textId="77777777" w:rsidR="00D0642D" w:rsidRPr="00D0642D" w:rsidRDefault="00D0642D" w:rsidP="00D0642D">
            <w:pPr>
              <w:pStyle w:val="TableParagraph"/>
              <w:spacing w:before="6"/>
              <w:jc w:val="left"/>
              <w:rPr>
                <w:rFonts w:ascii="Segoe UI" w:hAnsi="Segoe UI" w:cs="Segoe UI"/>
                <w:sz w:val="16"/>
                <w:szCs w:val="16"/>
              </w:rPr>
            </w:pPr>
          </w:p>
          <w:p w14:paraId="17A05FE8" w14:textId="5ADC9512" w:rsidR="00D0642D" w:rsidRPr="00D0642D" w:rsidRDefault="00D0642D" w:rsidP="00D0642D">
            <w:pPr>
              <w:jc w:val="center"/>
              <w:rPr>
                <w:rFonts w:ascii="Segoe UI" w:hAnsi="Segoe UI" w:cs="Segoe UI"/>
                <w:sz w:val="16"/>
                <w:szCs w:val="16"/>
              </w:rPr>
            </w:pPr>
            <w:r w:rsidRPr="00D0642D">
              <w:rPr>
                <w:rFonts w:ascii="Segoe UI" w:hAnsi="Segoe UI" w:cs="Segoe UI"/>
                <w:sz w:val="16"/>
                <w:szCs w:val="16"/>
              </w:rPr>
              <w:t>$183</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is defined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3D53A3D0"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w:t>
      </w:r>
      <w:proofErr w:type="gramStart"/>
      <w:r w:rsidRPr="00DD6160">
        <w:rPr>
          <w:color w:val="000000"/>
          <w:szCs w:val="16"/>
        </w:rPr>
        <w:t>is considered to be</w:t>
      </w:r>
      <w:proofErr w:type="gramEnd"/>
      <w:r w:rsidRPr="00DD6160">
        <w:rPr>
          <w:color w:val="000000"/>
          <w:szCs w:val="16"/>
        </w:rPr>
        <w:t xml:space="preserve"> the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4CC04A43" w14:textId="77777777" w:rsidR="0047734F" w:rsidRPr="00DD6160" w:rsidRDefault="0047734F" w:rsidP="00542D1A">
      <w:pPr>
        <w:ind w:left="-360"/>
        <w:rPr>
          <w:color w:val="000000"/>
          <w:sz w:val="6"/>
          <w:szCs w:val="18"/>
        </w:rPr>
      </w:pPr>
      <w:r w:rsidRPr="00DD6160">
        <w:rPr>
          <w:color w:val="000000"/>
          <w:szCs w:val="16"/>
        </w:rPr>
        <w:t>child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692CE1A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0A5CBEEC"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Last 4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2315284C"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7DB7A6CD"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child(ren)</w:t>
      </w:r>
    </w:p>
    <w:p w14:paraId="0986F359"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19324DF7"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39E5ABC9"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foster child(ren)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3AFC1A8E" w14:textId="77777777" w:rsidR="00A33474" w:rsidRPr="00DD6160" w:rsidRDefault="00A33474" w:rsidP="00BD340D">
      <w:pPr>
        <w:spacing w:before="60" w:after="60"/>
        <w:ind w:left="165" w:firstLine="195"/>
        <w:rPr>
          <w:rFonts w:cs="Helvetica"/>
          <w:b/>
          <w:szCs w:val="16"/>
        </w:rPr>
      </w:pPr>
      <w:r w:rsidRPr="00DD6160">
        <w:rPr>
          <w:rFonts w:cs="Helvetica"/>
          <w:b/>
          <w:szCs w:val="16"/>
        </w:rPr>
        <w:t>Last 4 digits of SSN are not required for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E6B98AC" w14:textId="77777777" w:rsidR="006A420D" w:rsidRPr="00DD6160" w:rsidRDefault="006A420D" w:rsidP="006A420D">
      <w:pPr>
        <w:pStyle w:val="ListParagraph"/>
        <w:spacing w:after="60"/>
        <w:ind w:left="360"/>
        <w:rPr>
          <w:rFonts w:cs="Helvetica"/>
          <w:b/>
          <w:szCs w:val="16"/>
          <w:u w:val="single"/>
        </w:rPr>
      </w:pPr>
    </w:p>
    <w:p w14:paraId="60CCDA45" w14:textId="77777777" w:rsidR="00A35FB3" w:rsidRPr="00DD6160" w:rsidRDefault="0084382E" w:rsidP="00A35FB3">
      <w:pPr>
        <w:pStyle w:val="Heading2"/>
        <w:spacing w:before="0"/>
        <w:rPr>
          <w:color w:val="000000"/>
          <w:sz w:val="18"/>
          <w:szCs w:val="16"/>
          <w:u w:val="single"/>
        </w:rPr>
      </w:pPr>
      <w:r w:rsidRPr="00DD6160">
        <w:lastRenderedPageBreak/>
        <w:t>W</w:t>
      </w:r>
      <w:r w:rsidR="00A35FB3" w:rsidRPr="00DD6160">
        <w:t xml:space="preserve">hat must be on the application? </w:t>
      </w:r>
      <w:r w:rsidR="00A35FB3" w:rsidRPr="00DD6160">
        <w:rPr>
          <w:i/>
        </w:rPr>
        <w:t>continued</w:t>
      </w:r>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t>For a family getting Basic Food/TANF/FDPIR</w:t>
      </w:r>
      <w:r w:rsidRPr="00DD6160">
        <w:rPr>
          <w:rFonts w:cs="Helvetica"/>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3AD02F0E"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5FA9F969"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16D21C5F"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Last 4 digits of SSN are not required for C</w:t>
      </w:r>
      <w:r w:rsidR="001F74AF" w:rsidRPr="00DD6160">
        <w:rPr>
          <w:rFonts w:cs="Helvetica"/>
          <w:szCs w:val="16"/>
        </w:rPr>
        <w:t>.</w:t>
      </w:r>
    </w:p>
    <w:p w14:paraId="15971938"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child(ren) and other children</w:t>
      </w:r>
      <w:r w:rsidRPr="00DD6160">
        <w:rPr>
          <w:b/>
          <w:szCs w:val="16"/>
        </w:rPr>
        <w:t>:</w:t>
      </w:r>
    </w:p>
    <w:p w14:paraId="60AF2F5E"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77777777" w:rsidR="004024CD" w:rsidRPr="00DD6160" w:rsidRDefault="004024CD" w:rsidP="001F74AF">
      <w:pPr>
        <w:pStyle w:val="Heading2"/>
        <w:spacing w:before="120"/>
      </w:pPr>
      <w:r w:rsidRPr="00DD6160">
        <w:t>What if I’m not receiving basic food dollars?</w:t>
      </w:r>
    </w:p>
    <w:p w14:paraId="4DD5D298" w14:textId="77777777" w:rsidR="004024CD" w:rsidRPr="00DD6160" w:rsidRDefault="004024CD" w:rsidP="004024CD">
      <w:pPr>
        <w:keepNext/>
        <w:keepLines/>
      </w:pPr>
      <w:r w:rsidRPr="00DD6160">
        <w:t>If you have been approved for Basic Food but do not actually receive Basic Food dollars, you may be eligible for free or reduced-price meals. You must apply for meal benefits by filling out a meal application and returning it to your child’s school.</w:t>
      </w:r>
    </w:p>
    <w:p w14:paraId="1EFCFEB1" w14:textId="77777777" w:rsidR="004024CD" w:rsidRPr="00DD6160" w:rsidRDefault="004024CD" w:rsidP="004024CD">
      <w:pPr>
        <w:pStyle w:val="Heading2"/>
        <w:spacing w:before="200"/>
      </w:pPr>
      <w:r w:rsidRPr="00DD6160">
        <w:t>Do my children automatically qualify if they have a case number?</w:t>
      </w:r>
    </w:p>
    <w:p w14:paraId="6AC38E3C"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are identified by the school using a data matching process. This matched list is then made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6B348E01" w14:textId="77777777" w:rsidR="004024CD" w:rsidRPr="00DD6160" w:rsidRDefault="004024CD" w:rsidP="004024CD">
      <w:pPr>
        <w:spacing w:before="200" w:after="60"/>
        <w:rPr>
          <w:color w:val="000000"/>
          <w:szCs w:val="18"/>
        </w:rPr>
      </w:pPr>
      <w:r w:rsidRPr="00DD6160">
        <w:rPr>
          <w:rStyle w:val="Heading2Char"/>
        </w:rPr>
        <w:t>If anyone in my household has a case number, will all children qualify for free meals?</w:t>
      </w:r>
    </w:p>
    <w:p w14:paraId="5A38A004"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95FA9C5"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7600CF1E"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0" w:history="1">
        <w:r w:rsidR="00BD340D" w:rsidRPr="00DD6160">
          <w:rPr>
            <w:rStyle w:val="Hyperlink"/>
          </w:rPr>
          <w:t>https://www.dshs.wa.gov/esa/community-services-offices/basic-food</w:t>
        </w:r>
      </w:hyperlink>
      <w:r w:rsidRPr="00DD6160">
        <w:t>.</w:t>
      </w:r>
    </w:p>
    <w:p w14:paraId="1816A8F6" w14:textId="77777777" w:rsidR="004024CD" w:rsidRPr="00DD6160" w:rsidRDefault="004024CD" w:rsidP="004024CD">
      <w:pPr>
        <w:pStyle w:val="Heading2"/>
        <w:spacing w:before="180"/>
      </w:pPr>
      <w:r w:rsidRPr="00DD6160">
        <w:t>We are in the military. Do we report our income differently?</w:t>
      </w:r>
    </w:p>
    <w:p w14:paraId="385CB0F8" w14:textId="77777777" w:rsidR="004024CD" w:rsidRPr="00DD6160" w:rsidRDefault="004024CD" w:rsidP="004024CD">
      <w:r w:rsidRPr="00DD6160">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56FDFE7F" w14:textId="77777777" w:rsidR="004024CD" w:rsidRPr="00DD6160" w:rsidRDefault="004024CD" w:rsidP="004024CD">
      <w:pPr>
        <w:pStyle w:val="Heading2"/>
        <w:spacing w:before="180"/>
      </w:pPr>
      <w:r w:rsidRPr="00DD6160">
        <w:t>My child’s application was approved last year. Do I need to fill out a new one?</w:t>
      </w:r>
    </w:p>
    <w:p w14:paraId="69193742"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0769D91D" w14:textId="77777777" w:rsidR="004024CD" w:rsidRPr="00DD6160" w:rsidRDefault="004024CD" w:rsidP="004024CD">
      <w:pPr>
        <w:pStyle w:val="Heading2"/>
        <w:spacing w:before="180"/>
      </w:pPr>
      <w:r w:rsidRPr="00DD6160">
        <w:t>What if some household members have no income to report?</w:t>
      </w:r>
    </w:p>
    <w:p w14:paraId="02BAE3DD" w14:textId="61827176" w:rsidR="004024CD" w:rsidRPr="00DD6160" w:rsidRDefault="004024CD" w:rsidP="004024CD">
      <w:r w:rsidRPr="00DD6160">
        <w:t xml:space="preserve">Household members may not receive some types of income we ask you to report on the </w:t>
      </w:r>
      <w:r w:rsidR="006E436D" w:rsidRPr="00DD6160">
        <w:t>application or</w:t>
      </w:r>
      <w:r w:rsidRPr="00DD6160">
        <w:t xml:space="preserve"> may not receive income at all. Whenever this happens, please write a 0 in the field. However, if any income fields are left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56C43CD9" w14:textId="77777777" w:rsidR="004024CD" w:rsidRPr="00DD6160" w:rsidRDefault="004024CD" w:rsidP="004024CD">
      <w:pPr>
        <w:pStyle w:val="Heading2"/>
        <w:spacing w:before="180"/>
      </w:pPr>
      <w:r w:rsidRPr="00DD6160">
        <w:t>Health Coverage</w:t>
      </w:r>
    </w:p>
    <w:p w14:paraId="415F2714" w14:textId="77777777" w:rsidR="004024CD" w:rsidRPr="00DD6160" w:rsidRDefault="004024CD" w:rsidP="004024CD">
      <w:r w:rsidRPr="00DD6160">
        <w:t xml:space="preserve">To inquire about or apply for health care coverage for kids in your family, please visit </w:t>
      </w:r>
      <w:hyperlink r:id="rId11" w:history="1">
        <w:r w:rsidRPr="00DD6160">
          <w:rPr>
            <w:rStyle w:val="Hyperlink"/>
            <w:szCs w:val="18"/>
          </w:rPr>
          <w:t>http://www.wahealthplanfinder.org</w:t>
        </w:r>
      </w:hyperlink>
      <w:r w:rsidRPr="00DD6160">
        <w:t xml:space="preserve"> or you may call Washington Health Plan Finder at 1-855-923-4633.  </w:t>
      </w:r>
    </w:p>
    <w:p w14:paraId="7A6AF75D" w14:textId="77777777" w:rsidR="004024CD" w:rsidRPr="00DD6160" w:rsidRDefault="004024CD" w:rsidP="004024CD">
      <w:pPr>
        <w:pStyle w:val="Heading2"/>
        <w:spacing w:before="200"/>
      </w:pPr>
      <w:r w:rsidRPr="00DD6160">
        <w:t>What if my child needs special foods?</w:t>
      </w:r>
    </w:p>
    <w:p w14:paraId="74A0A777" w14:textId="77777777" w:rsidR="004024CD" w:rsidRPr="00DD6160" w:rsidRDefault="004024CD" w:rsidP="004024CD">
      <w:pPr>
        <w:rPr>
          <w:b/>
        </w:rPr>
      </w:pPr>
      <w:r w:rsidRPr="00DD6160">
        <w:t>If your child needs special foods, contact the school/district food service office.</w:t>
      </w:r>
    </w:p>
    <w:p w14:paraId="524563A9" w14:textId="77777777" w:rsidR="004024CD" w:rsidRPr="00DD6160" w:rsidRDefault="004024CD" w:rsidP="004024CD">
      <w:pPr>
        <w:pStyle w:val="Heading2"/>
        <w:spacing w:before="180"/>
      </w:pPr>
      <w:r w:rsidRPr="00DD6160">
        <w:t>Proof of Eligibility</w:t>
      </w:r>
    </w:p>
    <w:p w14:paraId="4B0D25BB" w14:textId="77777777" w:rsidR="004024CD" w:rsidRPr="00DD6160" w:rsidRDefault="004024CD" w:rsidP="004024CD">
      <w:r w:rsidRPr="00DD6160">
        <w:t>The information you provid</w:t>
      </w:r>
      <w:r w:rsidR="00BD340D" w:rsidRPr="00DD6160">
        <w:t xml:space="preserve">e may be verified at any time. </w:t>
      </w:r>
      <w:r w:rsidRPr="00DD6160">
        <w:t>You may be asked to send additional information to prove your child is eligible to receive free and reduced-price meals.</w:t>
      </w:r>
    </w:p>
    <w:p w14:paraId="526D60E2" w14:textId="77777777" w:rsidR="004024CD" w:rsidRPr="00DD6160" w:rsidRDefault="004024CD" w:rsidP="004024CD">
      <w:pPr>
        <w:pStyle w:val="Heading2"/>
        <w:spacing w:before="180"/>
      </w:pPr>
      <w:r w:rsidRPr="00DD6160">
        <w:t>Fair Hearing</w:t>
      </w:r>
    </w:p>
    <w:p w14:paraId="492A91CC" w14:textId="34FADE67" w:rsidR="004024CD" w:rsidRPr="00DD6160" w:rsidRDefault="004024CD" w:rsidP="004024CD">
      <w:r w:rsidRPr="00DD6160">
        <w:t xml:space="preserve">If you do not agree with the decision on your child's application or the process used to prove income eligibility, you may talk with </w:t>
      </w:r>
      <w:r w:rsidR="006E436D" w:rsidRPr="006E436D">
        <w:rPr>
          <w:u w:val="single"/>
        </w:rPr>
        <w:t>SARAH HOOVER</w:t>
      </w:r>
      <w:r w:rsidRPr="00DD6160">
        <w:t>,</w:t>
      </w:r>
      <w:r w:rsidR="00BD340D" w:rsidRPr="00DD6160">
        <w:t xml:space="preserve"> the fair hearing official. </w:t>
      </w:r>
      <w:r w:rsidRPr="00DD6160">
        <w:t xml:space="preserve">You have the right to a fair hearing which may be arranged by calling the school/school district at this number </w:t>
      </w:r>
      <w:r w:rsidR="006E436D" w:rsidRPr="006E436D">
        <w:rPr>
          <w:u w:val="single"/>
        </w:rPr>
        <w:t>253-530-1003</w:t>
      </w:r>
      <w:r w:rsidRPr="006E436D">
        <w:t>.</w:t>
      </w:r>
    </w:p>
    <w:p w14:paraId="012814D5" w14:textId="77777777" w:rsidR="004024CD" w:rsidRPr="00DD6160" w:rsidRDefault="004024CD" w:rsidP="004024CD">
      <w:pPr>
        <w:pStyle w:val="Heading2"/>
        <w:spacing w:before="180"/>
      </w:pPr>
      <w:r w:rsidRPr="00DD6160">
        <w:t>Reapplication</w:t>
      </w:r>
    </w:p>
    <w:p w14:paraId="79B3DB0F" w14:textId="77777777" w:rsidR="00586BF5" w:rsidRPr="00FD4549" w:rsidRDefault="004024CD" w:rsidP="004024CD">
      <w:r w:rsidRPr="00DD6160">
        <w:t>You may apply for benefits an</w:t>
      </w:r>
      <w:r w:rsidR="00BD340D" w:rsidRPr="00DD6160">
        <w:t xml:space="preserve">y time during the school year. </w:t>
      </w:r>
      <w:r w:rsidRPr="00DD6160">
        <w:t>If you should have a decrease in household income, an increase in household size, or become unemployed, or receive Basic Food, TANF, or FDPIR, you may be eligible for benefits and may fill out an application at that time.</w:t>
      </w:r>
    </w:p>
    <w:sectPr w:rsidR="00586BF5"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F404" w14:textId="77777777" w:rsidR="00124101" w:rsidRDefault="00124101">
      <w:r>
        <w:separator/>
      </w:r>
    </w:p>
  </w:endnote>
  <w:endnote w:type="continuationSeparator" w:id="0">
    <w:p w14:paraId="449F5422" w14:textId="77777777" w:rsidR="00124101" w:rsidRDefault="0012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3F72ED53" w:rsidR="004871BD" w:rsidRPr="004024CD" w:rsidRDefault="00D47549" w:rsidP="00660C2A">
    <w:pPr>
      <w:tabs>
        <w:tab w:val="left" w:pos="5400"/>
        <w:tab w:val="left" w:pos="7200"/>
        <w:tab w:val="right" w:pos="10980"/>
        <w:tab w:val="right" w:pos="11610"/>
      </w:tabs>
      <w:rPr>
        <w:rFonts w:cs="Helvetica"/>
        <w:sz w:val="20"/>
      </w:rPr>
    </w:pPr>
    <w:r w:rsidRPr="00D47549">
      <w:rPr>
        <w:i/>
        <w:iCs/>
        <w:color w:val="000000"/>
        <w:sz w:val="20"/>
      </w:rPr>
      <w:t>This Institution is an Equal Opportunity Provider.</w:t>
    </w:r>
    <w:r w:rsidR="00660C2A"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6A25E1">
      <w:rPr>
        <w:noProof/>
        <w:color w:val="000000"/>
        <w:sz w:val="20"/>
      </w:rPr>
      <w:t>2</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6A25E1">
      <w:rPr>
        <w:noProof/>
        <w:color w:val="000000"/>
        <w:sz w:val="20"/>
      </w:rPr>
      <w:t>2</w:t>
    </w:r>
    <w:r w:rsidR="00D72AFA" w:rsidRPr="004024CD">
      <w:rPr>
        <w:noProof/>
        <w:color w:val="000000"/>
        <w:sz w:val="20"/>
      </w:rPr>
      <w:fldChar w:fldCharType="end"/>
    </w:r>
    <w:r w:rsidR="00660C2A" w:rsidRPr="004024CD">
      <w:rPr>
        <w:noProof/>
        <w:color w:val="000000"/>
        <w:sz w:val="20"/>
      </w:rPr>
      <w:ptab w:relativeTo="margin" w:alignment="right" w:leader="none"/>
    </w:r>
    <w:r>
      <w:rPr>
        <w:noProof/>
        <w:color w:val="000000"/>
        <w:sz w:val="20"/>
      </w:rPr>
      <w:t xml:space="preserve">OSPI CNS </w:t>
    </w:r>
    <w:r w:rsidR="00391356">
      <w:rPr>
        <w:noProof/>
        <w:color w:val="000000"/>
        <w:sz w:val="20"/>
      </w:rPr>
      <w:t>A</w:t>
    </w:r>
    <w:r w:rsidR="00BB214D">
      <w:rPr>
        <w:noProof/>
        <w:color w:val="000000"/>
        <w:sz w:val="20"/>
      </w:rPr>
      <w:t>pril</w:t>
    </w:r>
    <w:r w:rsidR="00D2389E">
      <w:rPr>
        <w:noProof/>
        <w:color w:val="000000"/>
        <w:sz w:val="20"/>
      </w:rPr>
      <w:t xml:space="preserve"> 202</w:t>
    </w:r>
    <w:r w:rsidR="00D0642D">
      <w:rPr>
        <w:noProof/>
        <w:color w:val="000000"/>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F551" w14:textId="77777777" w:rsidR="00124101" w:rsidRDefault="00124101">
      <w:r>
        <w:separator/>
      </w:r>
    </w:p>
  </w:footnote>
  <w:footnote w:type="continuationSeparator" w:id="0">
    <w:p w14:paraId="1539EF1F" w14:textId="77777777" w:rsidR="00124101" w:rsidRDefault="0012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F461" w14:textId="7D3135C2"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D2389E">
      <w:rPr>
        <w:b/>
        <w:sz w:val="22"/>
        <w:szCs w:val="22"/>
      </w:rPr>
      <w:t>202</w:t>
    </w:r>
    <w:r w:rsidR="00D0642D">
      <w:rPr>
        <w:b/>
        <w:sz w:val="22"/>
        <w:szCs w:val="22"/>
      </w:rPr>
      <w:t>3</w:t>
    </w:r>
    <w:r w:rsidR="00D2389E">
      <w:rPr>
        <w:b/>
        <w:sz w:val="22"/>
        <w:szCs w:val="22"/>
      </w:rPr>
      <w:t>-2</w:t>
    </w:r>
    <w:r w:rsidR="00D0642D">
      <w:rPr>
        <w:b/>
        <w:sz w:val="22"/>
        <w:szCs w:val="22"/>
      </w:rPr>
      <w:t>4</w:t>
    </w:r>
    <w:r w:rsidR="00865657" w:rsidRPr="00665075">
      <w:rPr>
        <w:b/>
        <w:sz w:val="22"/>
        <w:szCs w:val="22"/>
      </w:rPr>
      <w:t xml:space="preserve"> Letter to Households </w:t>
    </w:r>
    <w:r w:rsidR="00542D1A" w:rsidRPr="00665075">
      <w:rPr>
        <w:b/>
        <w:sz w:val="22"/>
        <w:szCs w:val="22"/>
      </w:rPr>
      <w:t>(Public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832723">
    <w:abstractNumId w:val="3"/>
  </w:num>
  <w:num w:numId="2" w16cid:durableId="1161389059">
    <w:abstractNumId w:val="2"/>
  </w:num>
  <w:num w:numId="3" w16cid:durableId="569118674">
    <w:abstractNumId w:val="9"/>
  </w:num>
  <w:num w:numId="4" w16cid:durableId="1543860200">
    <w:abstractNumId w:val="0"/>
  </w:num>
  <w:num w:numId="5" w16cid:durableId="1072385657">
    <w:abstractNumId w:val="10"/>
  </w:num>
  <w:num w:numId="6" w16cid:durableId="168184330">
    <w:abstractNumId w:val="8"/>
  </w:num>
  <w:num w:numId="7" w16cid:durableId="92436155">
    <w:abstractNumId w:val="6"/>
  </w:num>
  <w:num w:numId="8" w16cid:durableId="2000890268">
    <w:abstractNumId w:val="12"/>
  </w:num>
  <w:num w:numId="9" w16cid:durableId="896165995">
    <w:abstractNumId w:val="7"/>
  </w:num>
  <w:num w:numId="10" w16cid:durableId="2090736239">
    <w:abstractNumId w:val="5"/>
  </w:num>
  <w:num w:numId="11" w16cid:durableId="1536693392">
    <w:abstractNumId w:val="4"/>
  </w:num>
  <w:num w:numId="12" w16cid:durableId="2026784767">
    <w:abstractNumId w:val="11"/>
  </w:num>
  <w:num w:numId="13" w16cid:durableId="183279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A6"/>
    <w:rsid w:val="000B407B"/>
    <w:rsid w:val="000C4DE3"/>
    <w:rsid w:val="000D2E06"/>
    <w:rsid w:val="000D5902"/>
    <w:rsid w:val="000D6A98"/>
    <w:rsid w:val="000E2BD7"/>
    <w:rsid w:val="000F1BB6"/>
    <w:rsid w:val="000F3A36"/>
    <w:rsid w:val="00107933"/>
    <w:rsid w:val="00113D59"/>
    <w:rsid w:val="001163F6"/>
    <w:rsid w:val="001169E7"/>
    <w:rsid w:val="00120104"/>
    <w:rsid w:val="00120374"/>
    <w:rsid w:val="00124101"/>
    <w:rsid w:val="0012419F"/>
    <w:rsid w:val="00146CC0"/>
    <w:rsid w:val="00176942"/>
    <w:rsid w:val="00186089"/>
    <w:rsid w:val="00197C27"/>
    <w:rsid w:val="001A3690"/>
    <w:rsid w:val="001A51B2"/>
    <w:rsid w:val="001A6C84"/>
    <w:rsid w:val="001C2A9E"/>
    <w:rsid w:val="001C767A"/>
    <w:rsid w:val="001E24ED"/>
    <w:rsid w:val="001E4FB3"/>
    <w:rsid w:val="001F6EC3"/>
    <w:rsid w:val="001F74AF"/>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195F"/>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A4824"/>
    <w:rsid w:val="006B0943"/>
    <w:rsid w:val="006B53AB"/>
    <w:rsid w:val="006D1D78"/>
    <w:rsid w:val="006D1E52"/>
    <w:rsid w:val="006E03E2"/>
    <w:rsid w:val="006E436D"/>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674EA"/>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3CE8"/>
    <w:rsid w:val="00B66EE6"/>
    <w:rsid w:val="00B82F84"/>
    <w:rsid w:val="00B852DC"/>
    <w:rsid w:val="00BA744D"/>
    <w:rsid w:val="00BB214D"/>
    <w:rsid w:val="00BB63B4"/>
    <w:rsid w:val="00BD0D33"/>
    <w:rsid w:val="00BD340D"/>
    <w:rsid w:val="00BD4E68"/>
    <w:rsid w:val="00BF0BDA"/>
    <w:rsid w:val="00BF3590"/>
    <w:rsid w:val="00BF5668"/>
    <w:rsid w:val="00BF7215"/>
    <w:rsid w:val="00BF7F71"/>
    <w:rsid w:val="00C019D5"/>
    <w:rsid w:val="00C07180"/>
    <w:rsid w:val="00C17776"/>
    <w:rsid w:val="00C324DF"/>
    <w:rsid w:val="00C326C1"/>
    <w:rsid w:val="00C36F67"/>
    <w:rsid w:val="00C51D12"/>
    <w:rsid w:val="00C566BF"/>
    <w:rsid w:val="00C66EC0"/>
    <w:rsid w:val="00C72529"/>
    <w:rsid w:val="00C81ECD"/>
    <w:rsid w:val="00C82A77"/>
    <w:rsid w:val="00C850E8"/>
    <w:rsid w:val="00C8539E"/>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0642D"/>
    <w:rsid w:val="00D1297C"/>
    <w:rsid w:val="00D2389E"/>
    <w:rsid w:val="00D26F61"/>
    <w:rsid w:val="00D47549"/>
    <w:rsid w:val="00D65FB2"/>
    <w:rsid w:val="00D726EE"/>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9069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Lang, Jennifer</cp:lastModifiedBy>
  <cp:revision>2</cp:revision>
  <cp:lastPrinted>2023-06-01T18:07:00Z</cp:lastPrinted>
  <dcterms:created xsi:type="dcterms:W3CDTF">2023-08-14T19:09:00Z</dcterms:created>
  <dcterms:modified xsi:type="dcterms:W3CDTF">2023-08-14T19:09:00Z</dcterms:modified>
</cp:coreProperties>
</file>