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5AE" w:rsidRDefault="003508B2"/>
    <w:p w:rsidR="003508B2" w:rsidRDefault="003508B2"/>
    <w:p w:rsidR="003508B2" w:rsidRDefault="003508B2"/>
    <w:p w:rsidR="003508B2" w:rsidRPr="003508B2" w:rsidRDefault="003508B2" w:rsidP="003508B2">
      <w:pPr>
        <w:shd w:val="clear" w:color="auto" w:fill="FFFFFF"/>
        <w:spacing w:line="540" w:lineRule="atLeast"/>
        <w:outlineLvl w:val="0"/>
        <w:rPr>
          <w:rFonts w:ascii="inherit" w:eastAsia="Times New Roman" w:hAnsi="inherit" w:cs="Arial"/>
          <w:b/>
          <w:bCs/>
          <w:color w:val="000000"/>
          <w:kern w:val="36"/>
          <w:sz w:val="60"/>
          <w:szCs w:val="60"/>
        </w:rPr>
      </w:pPr>
      <w:bookmarkStart w:id="0" w:name="_GoBack"/>
      <w:bookmarkEnd w:id="0"/>
      <w:r w:rsidRPr="003508B2">
        <w:rPr>
          <w:rFonts w:ascii="inherit" w:eastAsia="Times New Roman" w:hAnsi="inherit" w:cs="Arial"/>
          <w:b/>
          <w:bCs/>
          <w:color w:val="000000"/>
          <w:kern w:val="36"/>
          <w:sz w:val="60"/>
          <w:szCs w:val="60"/>
        </w:rPr>
        <w:t>How Much Salary Can You Defer if You’re Eligible for More than One Retirement Plan?</w:t>
      </w:r>
    </w:p>
    <w:p w:rsidR="003508B2" w:rsidRDefault="003508B2" w:rsidP="003508B2">
      <w:r w:rsidRPr="003508B2">
        <w:rPr>
          <w:rFonts w:ascii="Arial" w:eastAsia="Times New Roman" w:hAnsi="Arial" w:cs="Arial"/>
          <w:color w:val="000000"/>
          <w:sz w:val="24"/>
          <w:szCs w:val="24"/>
        </w:rPr>
        <w:t> </w:t>
      </w:r>
      <w:hyperlink r:id="rId5" w:history="1">
        <w:r>
          <w:rPr>
            <w:rStyle w:val="Hyperlink"/>
          </w:rPr>
          <w:t>https://www.irs.gov/retirement-plans/how-much-salary-can-you-defer-if-youre-eligible-for-more-than-one-retirement-plan</w:t>
        </w:r>
      </w:hyperlink>
    </w:p>
    <w:p w:rsidR="003508B2" w:rsidRPr="003508B2" w:rsidRDefault="003508B2" w:rsidP="003508B2">
      <w:pPr>
        <w:shd w:val="clear" w:color="auto" w:fill="FFFFFF"/>
        <w:spacing w:after="0" w:line="240" w:lineRule="auto"/>
        <w:rPr>
          <w:rFonts w:ascii="Arial" w:eastAsia="Times New Roman" w:hAnsi="Arial" w:cs="Arial"/>
          <w:color w:val="000000"/>
          <w:sz w:val="24"/>
          <w:szCs w:val="24"/>
        </w:rPr>
      </w:pPr>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6" w:tooltip="News" w:history="1">
        <w:r w:rsidRPr="003508B2">
          <w:rPr>
            <w:rFonts w:ascii="Arial" w:eastAsia="Times New Roman" w:hAnsi="Arial" w:cs="Arial"/>
            <w:b/>
            <w:bCs/>
            <w:color w:val="000000"/>
            <w:sz w:val="24"/>
            <w:szCs w:val="24"/>
            <w:lang w:val="en"/>
          </w:rPr>
          <w:t>News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7" w:tooltip="Topics" w:history="1">
        <w:r w:rsidRPr="003508B2">
          <w:rPr>
            <w:rFonts w:ascii="Arial" w:eastAsia="Times New Roman" w:hAnsi="Arial" w:cs="Arial"/>
            <w:b/>
            <w:bCs/>
            <w:color w:val="000000"/>
            <w:sz w:val="24"/>
            <w:szCs w:val="24"/>
            <w:lang w:val="en"/>
          </w:rPr>
          <w:t>Topics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8" w:tooltip="IRAs" w:history="1">
        <w:r w:rsidRPr="003508B2">
          <w:rPr>
            <w:rFonts w:ascii="Arial" w:eastAsia="Times New Roman" w:hAnsi="Arial" w:cs="Arial"/>
            <w:b/>
            <w:bCs/>
            <w:color w:val="000000"/>
            <w:sz w:val="24"/>
            <w:szCs w:val="24"/>
            <w:lang w:val="en"/>
          </w:rPr>
          <w:t>IRAs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9" w:tooltip="Types of Retirement Plans" w:history="1">
        <w:r w:rsidRPr="003508B2">
          <w:rPr>
            <w:rFonts w:ascii="Arial" w:eastAsia="Times New Roman" w:hAnsi="Arial" w:cs="Arial"/>
            <w:b/>
            <w:bCs/>
            <w:color w:val="000000"/>
            <w:sz w:val="24"/>
            <w:szCs w:val="24"/>
            <w:lang w:val="en"/>
          </w:rPr>
          <w:t>Types of Retirement Plans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0" w:tooltip="Required Minimum Distributions" w:history="1">
        <w:r w:rsidRPr="003508B2">
          <w:rPr>
            <w:rFonts w:ascii="Arial" w:eastAsia="Times New Roman" w:hAnsi="Arial" w:cs="Arial"/>
            <w:b/>
            <w:bCs/>
            <w:color w:val="000000"/>
            <w:sz w:val="24"/>
            <w:szCs w:val="24"/>
            <w:lang w:val="en"/>
          </w:rPr>
          <w:t>Required Minimum Distributions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1" w:tooltip="Retirement Plans FAQs" w:history="1">
        <w:r w:rsidRPr="003508B2">
          <w:rPr>
            <w:rFonts w:ascii="Arial" w:eastAsia="Times New Roman" w:hAnsi="Arial" w:cs="Arial"/>
            <w:b/>
            <w:bCs/>
            <w:color w:val="000000"/>
            <w:sz w:val="24"/>
            <w:szCs w:val="24"/>
            <w:lang w:val="en"/>
          </w:rPr>
          <w:t>Retirement Plans FAQs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2" w:tooltip="Published Guidance" w:history="1">
        <w:r w:rsidRPr="003508B2">
          <w:rPr>
            <w:rFonts w:ascii="Arial" w:eastAsia="Times New Roman" w:hAnsi="Arial" w:cs="Arial"/>
            <w:b/>
            <w:bCs/>
            <w:color w:val="000000"/>
            <w:sz w:val="24"/>
            <w:szCs w:val="24"/>
            <w:lang w:val="en"/>
          </w:rPr>
          <w:t>Published Guidance</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3" w:tooltip="Forms &amp; Publications" w:history="1">
        <w:r w:rsidRPr="003508B2">
          <w:rPr>
            <w:rFonts w:ascii="Arial" w:eastAsia="Times New Roman" w:hAnsi="Arial" w:cs="Arial"/>
            <w:b/>
            <w:bCs/>
            <w:color w:val="000000"/>
            <w:sz w:val="24"/>
            <w:szCs w:val="24"/>
            <w:lang w:val="en"/>
          </w:rPr>
          <w:t>Forms &amp; Publications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4" w:tooltip="Correcting Plan Errors" w:history="1">
        <w:r w:rsidRPr="003508B2">
          <w:rPr>
            <w:rFonts w:ascii="Arial" w:eastAsia="Times New Roman" w:hAnsi="Arial" w:cs="Arial"/>
            <w:b/>
            <w:bCs/>
            <w:color w:val="000000"/>
            <w:sz w:val="24"/>
            <w:szCs w:val="24"/>
            <w:lang w:val="en"/>
          </w:rPr>
          <w:t>Correcting Plan Errors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5" w:tooltip="Requesting Educational Services" w:history="1">
        <w:r w:rsidRPr="003508B2">
          <w:rPr>
            <w:rFonts w:ascii="Arial" w:eastAsia="Times New Roman" w:hAnsi="Arial" w:cs="Arial"/>
            <w:b/>
            <w:bCs/>
            <w:color w:val="000000"/>
            <w:sz w:val="24"/>
            <w:szCs w:val="24"/>
            <w:lang w:val="en"/>
          </w:rPr>
          <w:t>Requesting Educational Services</w:t>
        </w:r>
      </w:hyperlink>
    </w:p>
    <w:p w:rsidR="003508B2" w:rsidRPr="003508B2" w:rsidRDefault="003508B2" w:rsidP="003508B2">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6" w:tooltip="Webinars for Tax Exempt &amp; Government Entities" w:history="1">
        <w:r w:rsidRPr="003508B2">
          <w:rPr>
            <w:rFonts w:ascii="Arial" w:eastAsia="Times New Roman" w:hAnsi="Arial" w:cs="Arial"/>
            <w:b/>
            <w:bCs/>
            <w:color w:val="000000"/>
            <w:sz w:val="24"/>
            <w:szCs w:val="24"/>
            <w:lang w:val="en"/>
          </w:rPr>
          <w:t>Webinars for Tax Exempt &amp; Government Entities</w:t>
        </w:r>
      </w:hyperlink>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 xml:space="preserve">The amount of salary deferrals you can contribute to retirement plans is your individual limit each calendar year no matter how many plans </w:t>
      </w:r>
      <w:proofErr w:type="gramStart"/>
      <w:r w:rsidRPr="003508B2">
        <w:rPr>
          <w:rFonts w:ascii="Arial" w:eastAsia="Times New Roman" w:hAnsi="Arial" w:cs="Arial"/>
          <w:color w:val="000000"/>
          <w:sz w:val="24"/>
          <w:szCs w:val="24"/>
        </w:rPr>
        <w:t>you're</w:t>
      </w:r>
      <w:proofErr w:type="gramEnd"/>
      <w:r w:rsidRPr="003508B2">
        <w:rPr>
          <w:rFonts w:ascii="Arial" w:eastAsia="Times New Roman" w:hAnsi="Arial" w:cs="Arial"/>
          <w:color w:val="000000"/>
          <w:sz w:val="24"/>
          <w:szCs w:val="24"/>
        </w:rPr>
        <w:t xml:space="preserve"> in. This limit must be aggregated for these plan types:</w:t>
      </w:r>
    </w:p>
    <w:p w:rsidR="003508B2" w:rsidRPr="003508B2" w:rsidRDefault="003508B2" w:rsidP="003508B2">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401(k)</w:t>
      </w:r>
    </w:p>
    <w:p w:rsidR="003508B2" w:rsidRPr="003508B2" w:rsidRDefault="003508B2" w:rsidP="003508B2">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403(b)</w:t>
      </w:r>
    </w:p>
    <w:p w:rsidR="003508B2" w:rsidRPr="003508B2" w:rsidRDefault="003508B2" w:rsidP="003508B2">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SIMPLE plans (SIMPLE IRA and SIMPLE 401(k) plans)</w:t>
      </w:r>
    </w:p>
    <w:p w:rsidR="003508B2" w:rsidRPr="003508B2" w:rsidRDefault="003508B2" w:rsidP="003508B2">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SARSEP</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If you’re in a </w:t>
      </w:r>
      <w:hyperlink r:id="rId17" w:tooltip="IRC 457b Deferred Compensation Plans" w:history="1">
        <w:r w:rsidRPr="003508B2">
          <w:rPr>
            <w:rFonts w:ascii="Arial" w:eastAsia="Times New Roman" w:hAnsi="Arial" w:cs="Arial"/>
            <w:color w:val="6E41A0"/>
            <w:sz w:val="24"/>
            <w:szCs w:val="24"/>
            <w:u w:val="single"/>
          </w:rPr>
          <w:t>457(b) plan</w:t>
        </w:r>
      </w:hyperlink>
      <w:r w:rsidRPr="003508B2">
        <w:rPr>
          <w:rFonts w:ascii="Arial" w:eastAsia="Times New Roman" w:hAnsi="Arial" w:cs="Arial"/>
          <w:color w:val="000000"/>
          <w:sz w:val="24"/>
          <w:szCs w:val="24"/>
        </w:rPr>
        <w:t>, you have a separate limit that includes both employee and employer contributions.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Make sure you don’t exceed your individual limit. If you do and the excess isn’t returned by April 15 of the next year, you could be subject to double taxation:</w:t>
      </w:r>
    </w:p>
    <w:p w:rsidR="003508B2" w:rsidRPr="003508B2" w:rsidRDefault="003508B2" w:rsidP="003508B2">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once in the year you deferred your salary, and</w:t>
      </w:r>
    </w:p>
    <w:p w:rsidR="003508B2" w:rsidRPr="003508B2" w:rsidRDefault="003508B2" w:rsidP="003508B2">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again when you receive a distribution.</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lastRenderedPageBreak/>
        <w:t>Elective deferral limit</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The amount you can defer (including pre-tax and Roth contributions) to all your plans (not including 457(b) plans) is $19,500 in 2020 ($19,000 in 2019). Although a plan's terms may place lower limits on contributions, the total amount allowed under the tax law doesn’t depend on how many plans you belong to or who sponsors those plans.</w:t>
      </w:r>
    </w:p>
    <w:p w:rsidR="003508B2" w:rsidRPr="003508B2" w:rsidRDefault="003508B2" w:rsidP="003508B2">
      <w:pPr>
        <w:shd w:val="clear" w:color="auto" w:fill="FFFFFF"/>
        <w:spacing w:after="150" w:line="240" w:lineRule="auto"/>
        <w:ind w:left="375"/>
        <w:rPr>
          <w:rFonts w:ascii="Arial" w:eastAsia="Times New Roman" w:hAnsi="Arial" w:cs="Arial"/>
          <w:color w:val="000000"/>
          <w:sz w:val="24"/>
          <w:szCs w:val="24"/>
        </w:rPr>
      </w:pPr>
      <w:r w:rsidRPr="003508B2">
        <w:rPr>
          <w:rFonts w:ascii="Arial" w:eastAsia="Times New Roman" w:hAnsi="Arial" w:cs="Arial"/>
          <w:b/>
          <w:bCs/>
          <w:color w:val="000000"/>
          <w:sz w:val="24"/>
          <w:szCs w:val="24"/>
        </w:rPr>
        <w:t>Example</w:t>
      </w:r>
      <w:r w:rsidRPr="003508B2">
        <w:rPr>
          <w:rFonts w:ascii="Arial" w:eastAsia="Times New Roman" w:hAnsi="Arial" w:cs="Arial"/>
          <w:color w:val="000000"/>
          <w:sz w:val="24"/>
          <w:szCs w:val="24"/>
        </w:rPr>
        <w:br/>
        <w:t>You’re 40 years old and defer $2,500 in pre-tax and designated Roth contributions to your company’s 401(k) plan in 2019. You terminate employment and go to work for an unrelated employer and participate in your new employer’s 401(k) plan immediately. The maximum you may defer to your new employer’s plan in 2019 is $16,500 (your $19,000 individual limit - $2,500 that you’ve already deferred to your former employer’s 401(k)). The amount you can defer to both plans can’t exceed your individual limit for that year.</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Age 50 catch-ups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If you are age 50 or older by the end of the year, your individual limit is increased by $6,500 in 2020 ($6,000 in 2015 - 2019) (the </w:t>
      </w:r>
      <w:hyperlink r:id="rId18" w:tooltip="Retirement Topics Catch Up Contributions" w:history="1">
        <w:r w:rsidRPr="003508B2">
          <w:rPr>
            <w:rFonts w:ascii="Arial" w:eastAsia="Times New Roman" w:hAnsi="Arial" w:cs="Arial"/>
            <w:color w:val="6E41A0"/>
            <w:sz w:val="24"/>
            <w:szCs w:val="24"/>
            <w:u w:val="single"/>
          </w:rPr>
          <w:t>catch-up contribution</w:t>
        </w:r>
      </w:hyperlink>
      <w:r w:rsidRPr="003508B2">
        <w:rPr>
          <w:rFonts w:ascii="Arial" w:eastAsia="Times New Roman" w:hAnsi="Arial" w:cs="Arial"/>
          <w:color w:val="000000"/>
          <w:sz w:val="24"/>
          <w:szCs w:val="24"/>
        </w:rPr>
        <w:t> amount). This means your individual limit increases from $19,500 to $26,000 in 2020 ($19,000 to $25,000 in 2019) even if neither plan allows </w:t>
      </w:r>
      <w:hyperlink r:id="rId19" w:tooltip="Retirement Topics Catch Up Contributions" w:history="1">
        <w:r w:rsidRPr="003508B2">
          <w:rPr>
            <w:rFonts w:ascii="Arial" w:eastAsia="Times New Roman" w:hAnsi="Arial" w:cs="Arial"/>
            <w:color w:val="6E41A0"/>
            <w:sz w:val="24"/>
            <w:szCs w:val="24"/>
            <w:u w:val="single"/>
          </w:rPr>
          <w:t>age-50 catch-up contributions</w:t>
        </w:r>
      </w:hyperlink>
      <w:r w:rsidRPr="003508B2">
        <w:rPr>
          <w:rFonts w:ascii="Arial" w:eastAsia="Times New Roman" w:hAnsi="Arial" w:cs="Arial"/>
          <w:color w:val="000000"/>
          <w:sz w:val="24"/>
          <w:szCs w:val="24"/>
        </w:rPr>
        <w:t> (IRC Section</w:t>
      </w:r>
      <w:hyperlink r:id="rId20" w:tooltip="Link to 414" w:history="1">
        <w:r w:rsidRPr="003508B2">
          <w:rPr>
            <w:rFonts w:ascii="Arial" w:eastAsia="Times New Roman" w:hAnsi="Arial" w:cs="Arial"/>
            <w:color w:val="6E41A0"/>
            <w:sz w:val="24"/>
            <w:szCs w:val="24"/>
            <w:u w:val="single"/>
          </w:rPr>
          <w:t> 414(v)</w:t>
        </w:r>
      </w:hyperlink>
      <w:r w:rsidRPr="003508B2">
        <w:rPr>
          <w:rFonts w:ascii="Arial" w:eastAsia="Times New Roman" w:hAnsi="Arial" w:cs="Arial"/>
          <w:color w:val="000000"/>
          <w:sz w:val="24"/>
          <w:szCs w:val="24"/>
        </w:rPr>
        <w:t xml:space="preserve"> and Treas. </w:t>
      </w:r>
      <w:proofErr w:type="spellStart"/>
      <w:r w:rsidRPr="003508B2">
        <w:rPr>
          <w:rFonts w:ascii="Arial" w:eastAsia="Times New Roman" w:hAnsi="Arial" w:cs="Arial"/>
          <w:color w:val="000000"/>
          <w:sz w:val="24"/>
          <w:szCs w:val="24"/>
        </w:rPr>
        <w:t>Regs</w:t>
      </w:r>
      <w:proofErr w:type="spellEnd"/>
      <w:r w:rsidRPr="003508B2">
        <w:rPr>
          <w:rFonts w:ascii="Arial" w:eastAsia="Times New Roman" w:hAnsi="Arial" w:cs="Arial"/>
          <w:color w:val="000000"/>
          <w:sz w:val="24"/>
          <w:szCs w:val="24"/>
        </w:rPr>
        <w:t>. 1.402(g)-2). </w:t>
      </w:r>
    </w:p>
    <w:p w:rsidR="003508B2" w:rsidRPr="003508B2" w:rsidRDefault="003508B2" w:rsidP="003508B2">
      <w:pPr>
        <w:shd w:val="clear" w:color="auto" w:fill="FFFFFF"/>
        <w:spacing w:after="150" w:line="240" w:lineRule="auto"/>
        <w:ind w:left="375"/>
        <w:rPr>
          <w:rFonts w:ascii="Arial" w:eastAsia="Times New Roman" w:hAnsi="Arial" w:cs="Arial"/>
          <w:color w:val="000000"/>
          <w:sz w:val="24"/>
          <w:szCs w:val="24"/>
        </w:rPr>
      </w:pPr>
      <w:r w:rsidRPr="003508B2">
        <w:rPr>
          <w:rFonts w:ascii="Arial" w:eastAsia="Times New Roman" w:hAnsi="Arial" w:cs="Arial"/>
          <w:b/>
          <w:bCs/>
          <w:color w:val="000000"/>
          <w:sz w:val="24"/>
          <w:szCs w:val="24"/>
        </w:rPr>
        <w:t>Example</w:t>
      </w:r>
      <w:r w:rsidRPr="003508B2">
        <w:rPr>
          <w:rFonts w:ascii="Arial" w:eastAsia="Times New Roman" w:hAnsi="Arial" w:cs="Arial"/>
          <w:color w:val="000000"/>
          <w:sz w:val="24"/>
          <w:szCs w:val="24"/>
        </w:rPr>
        <w:br/>
        <w:t>You’re 50 years old and participate in both a 401(k) and a 403(b) plan. Both plans permit the maximum contributions for 2019, $19,000; but the 403(b) doesn’t allow age-50 catch-ups. You can still contribute a total of $25,000 in pre-tax and designated Roth contributions to both plans. Your contributions can’t exceed either:</w:t>
      </w:r>
    </w:p>
    <w:p w:rsidR="003508B2" w:rsidRPr="003508B2" w:rsidRDefault="003508B2" w:rsidP="003508B2">
      <w:pPr>
        <w:numPr>
          <w:ilvl w:val="0"/>
          <w:numId w:val="4"/>
        </w:numPr>
        <w:shd w:val="clear" w:color="auto" w:fill="FFFFFF"/>
        <w:spacing w:before="100" w:beforeAutospacing="1" w:after="100" w:afterAutospacing="1" w:line="240" w:lineRule="auto"/>
        <w:ind w:left="375"/>
        <w:rPr>
          <w:rFonts w:ascii="Arial" w:eastAsia="Times New Roman" w:hAnsi="Arial" w:cs="Arial"/>
          <w:color w:val="000000"/>
          <w:sz w:val="24"/>
          <w:szCs w:val="24"/>
        </w:rPr>
      </w:pPr>
      <w:r w:rsidRPr="003508B2">
        <w:rPr>
          <w:rFonts w:ascii="Arial" w:eastAsia="Times New Roman" w:hAnsi="Arial" w:cs="Arial"/>
          <w:color w:val="000000"/>
          <w:sz w:val="24"/>
          <w:szCs w:val="24"/>
        </w:rPr>
        <w:t>your individual limit plus the amount of age-50 catch-up contributions, or</w:t>
      </w:r>
    </w:p>
    <w:p w:rsidR="003508B2" w:rsidRPr="003508B2" w:rsidRDefault="003508B2" w:rsidP="003508B2">
      <w:pPr>
        <w:numPr>
          <w:ilvl w:val="0"/>
          <w:numId w:val="4"/>
        </w:numPr>
        <w:shd w:val="clear" w:color="auto" w:fill="FFFFFF"/>
        <w:spacing w:before="100" w:beforeAutospacing="1" w:after="100" w:afterAutospacing="1" w:line="240" w:lineRule="auto"/>
        <w:ind w:left="375"/>
        <w:rPr>
          <w:rFonts w:ascii="Arial" w:eastAsia="Times New Roman" w:hAnsi="Arial" w:cs="Arial"/>
          <w:color w:val="000000"/>
          <w:sz w:val="24"/>
          <w:szCs w:val="24"/>
        </w:rPr>
      </w:pPr>
      <w:r w:rsidRPr="003508B2">
        <w:rPr>
          <w:rFonts w:ascii="Arial" w:eastAsia="Times New Roman" w:hAnsi="Arial" w:cs="Arial"/>
          <w:color w:val="000000"/>
          <w:sz w:val="24"/>
          <w:szCs w:val="24"/>
        </w:rPr>
        <w:t>the maximum contribution in 2019 for that plan type (for example, you couldn’t contribute the entire $25,000 to the 403(b) plan because that 403(b) plan only allows a maximum contribution of $19,000 in 2019).</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Deferrals limited by compensation</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Although plans may set lower deferral limits, the most you can contribute to a plan under tax law rules is the lesser of:</w:t>
      </w:r>
    </w:p>
    <w:p w:rsidR="003508B2" w:rsidRPr="003508B2" w:rsidRDefault="003508B2" w:rsidP="003508B2">
      <w:pPr>
        <w:numPr>
          <w:ilvl w:val="0"/>
          <w:numId w:val="5"/>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the allowed amount for that </w:t>
      </w:r>
      <w:hyperlink r:id="rId21" w:tooltip="Types of Retirement Plans 1" w:history="1">
        <w:r w:rsidRPr="003508B2">
          <w:rPr>
            <w:rFonts w:ascii="Arial" w:eastAsia="Times New Roman" w:hAnsi="Arial" w:cs="Arial"/>
            <w:color w:val="6E41A0"/>
            <w:sz w:val="24"/>
            <w:szCs w:val="24"/>
            <w:u w:val="single"/>
          </w:rPr>
          <w:t>plan type</w:t>
        </w:r>
      </w:hyperlink>
      <w:r w:rsidRPr="003508B2">
        <w:rPr>
          <w:rFonts w:ascii="Arial" w:eastAsia="Times New Roman" w:hAnsi="Arial" w:cs="Arial"/>
          <w:color w:val="000000"/>
          <w:sz w:val="24"/>
          <w:szCs w:val="24"/>
        </w:rPr>
        <w:t> for the year, or</w:t>
      </w:r>
    </w:p>
    <w:p w:rsidR="003508B2" w:rsidRPr="003508B2" w:rsidRDefault="003508B2" w:rsidP="003508B2">
      <w:pPr>
        <w:numPr>
          <w:ilvl w:val="0"/>
          <w:numId w:val="5"/>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100% of your eligible compensation defined by plan terms (includible compensation for 403(b) and 457(b) plans).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If you’re self-employed, generally your compensation is your net earnings from self-employment (see </w:t>
      </w:r>
      <w:hyperlink r:id="rId22" w:tooltip="Self Employed Individuals Calculating Your Own Retirement Plan Contribution and Deduction" w:history="1">
        <w:r w:rsidRPr="003508B2">
          <w:rPr>
            <w:rFonts w:ascii="Arial" w:eastAsia="Times New Roman" w:hAnsi="Arial" w:cs="Arial"/>
            <w:color w:val="6E41A0"/>
            <w:sz w:val="24"/>
            <w:szCs w:val="24"/>
            <w:u w:val="single"/>
          </w:rPr>
          <w:t>Calculating Your Own Retirement Plan Contribution and Deduction</w:t>
        </w:r>
      </w:hyperlink>
      <w:r w:rsidRPr="003508B2">
        <w:rPr>
          <w:rFonts w:ascii="Arial" w:eastAsia="Times New Roman" w:hAnsi="Arial" w:cs="Arial"/>
          <w:color w:val="000000"/>
          <w:sz w:val="24"/>
          <w:szCs w:val="24"/>
        </w:rPr>
        <w:t>).</w:t>
      </w:r>
    </w:p>
    <w:p w:rsidR="003508B2" w:rsidRPr="003508B2" w:rsidRDefault="003508B2" w:rsidP="003508B2">
      <w:pPr>
        <w:shd w:val="clear" w:color="auto" w:fill="FFFFFF"/>
        <w:spacing w:after="150" w:line="240" w:lineRule="auto"/>
        <w:ind w:left="375"/>
        <w:rPr>
          <w:rFonts w:ascii="Arial" w:eastAsia="Times New Roman" w:hAnsi="Arial" w:cs="Arial"/>
          <w:color w:val="000000"/>
          <w:sz w:val="24"/>
          <w:szCs w:val="24"/>
        </w:rPr>
      </w:pPr>
      <w:r w:rsidRPr="003508B2">
        <w:rPr>
          <w:rFonts w:ascii="Arial" w:eastAsia="Times New Roman" w:hAnsi="Arial" w:cs="Arial"/>
          <w:b/>
          <w:bCs/>
          <w:color w:val="000000"/>
          <w:sz w:val="24"/>
          <w:szCs w:val="24"/>
        </w:rPr>
        <w:t>Example</w:t>
      </w:r>
      <w:r w:rsidRPr="003508B2">
        <w:rPr>
          <w:rFonts w:ascii="Arial" w:eastAsia="Times New Roman" w:hAnsi="Arial" w:cs="Arial"/>
          <w:color w:val="000000"/>
          <w:sz w:val="24"/>
          <w:szCs w:val="24"/>
        </w:rPr>
        <w:br/>
        <w:t>You are 52 years old and participate in a 401(k) plan with Company #1 and a SIMPLE IRA plan with an unrelated employer Company #2. You receive $10,000 in compensation in 2019 from Company #1 and another $10,000 from Company #2. You can’t defer more than $10,000 to either plan (for example, $12,000 to the 401(k) plan and $8,000 to the SIMPLE IRA plan) because your deferrals to each employer’s plan can’t exceed 100% of your compensation from that employer.</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15-year catch-up deferrals in 403(b) plans </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Your individual limit may be increased by as much as $3,000 if your 403(b) plan allows a 15-year catch-up contribution. The 15-year catch-up is separate from the age-50 catch-up. If you’re eligible and the plan allows both types of catch-ups, your contributions above your annual limit are considered to have been made first under the 15-year catch-up.</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See the </w:t>
      </w:r>
      <w:hyperlink r:id="rId23" w:tooltip="Retirement Topics 403b Contribution Limits" w:history="1">
        <w:r w:rsidRPr="003508B2">
          <w:rPr>
            <w:rFonts w:ascii="Arial" w:eastAsia="Times New Roman" w:hAnsi="Arial" w:cs="Arial"/>
            <w:color w:val="6E41A0"/>
            <w:sz w:val="24"/>
            <w:szCs w:val="24"/>
            <w:u w:val="single"/>
          </w:rPr>
          <w:t>403(b) contribution limits</w:t>
        </w:r>
      </w:hyperlink>
      <w:r w:rsidRPr="003508B2">
        <w:rPr>
          <w:rFonts w:ascii="Arial" w:eastAsia="Times New Roman" w:hAnsi="Arial" w:cs="Arial"/>
          <w:color w:val="000000"/>
          <w:sz w:val="24"/>
          <w:szCs w:val="24"/>
        </w:rPr>
        <w:t> and </w:t>
      </w:r>
      <w:hyperlink r:id="rId24" w:tooltip="Publication 571, Tax-Sheltered Annuity Plans (403(b) Plans)" w:history="1">
        <w:r w:rsidRPr="003508B2">
          <w:rPr>
            <w:rFonts w:ascii="Arial" w:eastAsia="Times New Roman" w:hAnsi="Arial" w:cs="Arial"/>
            <w:color w:val="6E41A0"/>
            <w:sz w:val="24"/>
            <w:szCs w:val="24"/>
            <w:u w:val="single"/>
          </w:rPr>
          <w:t>Publication 571, Tax-Sheltered Annuity Plans (403(b) Plans)</w:t>
        </w:r>
      </w:hyperlink>
      <w:r w:rsidRPr="003508B2">
        <w:rPr>
          <w:rFonts w:ascii="Arial" w:eastAsia="Times New Roman" w:hAnsi="Arial" w:cs="Arial"/>
          <w:color w:val="000000"/>
          <w:sz w:val="24"/>
          <w:szCs w:val="24"/>
        </w:rPr>
        <w:t>, for more information on 403(b) contributions and catch-ups.</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Plan-based limits on elective deferrals </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Although rare, your plan may limit the amount you can defer to an amount less than the allowed deferrals for that plan type for the year.</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A plan with a 401(k) feature may also reduce the amount you can defer to ensure that the plan meets nondiscrimination requirements. The plan may return some of your deferrals even if they don’t exceed your individual limit.</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457(b) plan participants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You have a separate deferral limit if you’re also eligible to participate in a 457(b) plan. See </w:t>
      </w:r>
      <w:hyperlink r:id="rId25" w:tooltip="Retirement Topics 457b Contribution Limits" w:history="1">
        <w:r w:rsidRPr="003508B2">
          <w:rPr>
            <w:rFonts w:ascii="Arial" w:eastAsia="Times New Roman" w:hAnsi="Arial" w:cs="Arial"/>
            <w:color w:val="6E41A0"/>
            <w:sz w:val="24"/>
            <w:szCs w:val="24"/>
            <w:u w:val="single"/>
          </w:rPr>
          <w:t>457(b) Plan Contribution Limits</w:t>
        </w:r>
      </w:hyperlink>
      <w:r w:rsidRPr="003508B2">
        <w:rPr>
          <w:rFonts w:ascii="Arial" w:eastAsia="Times New Roman" w:hAnsi="Arial" w:cs="Arial"/>
          <w:color w:val="000000"/>
          <w:sz w:val="24"/>
          <w:szCs w:val="24"/>
        </w:rPr>
        <w:t>. It is not combined with your deferrals made to a 403(b) or other plans.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b/>
          <w:bCs/>
          <w:color w:val="000000"/>
          <w:sz w:val="24"/>
          <w:szCs w:val="24"/>
        </w:rPr>
        <w:t>Elective deferrals</w:t>
      </w:r>
      <w:r w:rsidRPr="003508B2">
        <w:rPr>
          <w:rFonts w:ascii="Arial" w:eastAsia="Times New Roman" w:hAnsi="Arial" w:cs="Arial"/>
          <w:color w:val="000000"/>
          <w:sz w:val="24"/>
          <w:szCs w:val="24"/>
        </w:rPr>
        <w:t> - In 2020, you may defer the lesser of $19,500 or 100% of your includible compensation to a 457(b) plan ($19,000 in 2019). The plan may also permit catch-up contributions.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b/>
          <w:bCs/>
          <w:color w:val="000000"/>
          <w:sz w:val="24"/>
          <w:szCs w:val="24"/>
        </w:rPr>
        <w:t>Catch-up deferrals </w:t>
      </w:r>
      <w:r w:rsidRPr="003508B2">
        <w:rPr>
          <w:rFonts w:ascii="Arial" w:eastAsia="Times New Roman" w:hAnsi="Arial" w:cs="Arial"/>
          <w:color w:val="000000"/>
          <w:sz w:val="24"/>
          <w:szCs w:val="24"/>
        </w:rPr>
        <w:t>- A governmental 457(b) plan may allow age-50 catch-ups of an additional $6,500 in 2020 ($6,000 in 2015 - 2019).</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b/>
          <w:bCs/>
          <w:color w:val="000000"/>
          <w:sz w:val="24"/>
          <w:szCs w:val="24"/>
        </w:rPr>
        <w:t>Special 457(b) catch-up deferrals</w:t>
      </w:r>
      <w:r w:rsidRPr="003508B2">
        <w:rPr>
          <w:rFonts w:ascii="Arial" w:eastAsia="Times New Roman" w:hAnsi="Arial" w:cs="Arial"/>
          <w:color w:val="000000"/>
          <w:sz w:val="24"/>
          <w:szCs w:val="24"/>
        </w:rPr>
        <w:t> - the plan may allow a special “last 3-year catch-up,” which allows you to defer in the three years before you reach the plan’s normal retirement age:</w:t>
      </w:r>
    </w:p>
    <w:p w:rsidR="003508B2" w:rsidRPr="003508B2" w:rsidRDefault="003508B2" w:rsidP="003508B2">
      <w:pPr>
        <w:numPr>
          <w:ilvl w:val="0"/>
          <w:numId w:val="6"/>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twice the annual 457(b) limit (in 2019, $19,000 x 2 = $38,000), or</w:t>
      </w:r>
    </w:p>
    <w:p w:rsidR="003508B2" w:rsidRPr="003508B2" w:rsidRDefault="003508B2" w:rsidP="003508B2">
      <w:pPr>
        <w:numPr>
          <w:ilvl w:val="0"/>
          <w:numId w:val="6"/>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the annual 457(b) limit, plus amounts allowed in prior years that you didn’t contribute.</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If a governmental 457(b) allows </w:t>
      </w:r>
      <w:r w:rsidRPr="003508B2">
        <w:rPr>
          <w:rFonts w:ascii="Arial" w:eastAsia="Times New Roman" w:hAnsi="Arial" w:cs="Arial"/>
          <w:b/>
          <w:bCs/>
          <w:color w:val="000000"/>
          <w:sz w:val="24"/>
          <w:szCs w:val="24"/>
        </w:rPr>
        <w:t>both</w:t>
      </w:r>
      <w:r w:rsidRPr="003508B2">
        <w:rPr>
          <w:rFonts w:ascii="Arial" w:eastAsia="Times New Roman" w:hAnsi="Arial" w:cs="Arial"/>
          <w:color w:val="000000"/>
          <w:sz w:val="24"/>
          <w:szCs w:val="24"/>
        </w:rPr>
        <w:t> the age-50 catch-up and the 3-year catch-up, you can use the one that allows a larger deferral but not both.</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b/>
          <w:bCs/>
          <w:color w:val="000000"/>
          <w:sz w:val="24"/>
          <w:szCs w:val="24"/>
        </w:rPr>
        <w:t>Example</w:t>
      </w:r>
      <w:r w:rsidRPr="003508B2">
        <w:rPr>
          <w:rFonts w:ascii="Arial" w:eastAsia="Times New Roman" w:hAnsi="Arial" w:cs="Arial"/>
          <w:color w:val="000000"/>
          <w:sz w:val="24"/>
          <w:szCs w:val="24"/>
        </w:rPr>
        <w:br/>
        <w:t>You’re in a 457(b) and a 403(b) plan, and each plan allows the maximum deferrals for 2019. You may be able to defer:</w:t>
      </w:r>
    </w:p>
    <w:p w:rsidR="003508B2" w:rsidRPr="003508B2" w:rsidRDefault="003508B2" w:rsidP="003508B2">
      <w:pPr>
        <w:numPr>
          <w:ilvl w:val="0"/>
          <w:numId w:val="7"/>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If you're under age 50: $19,000 to each plan in 2019</w:t>
      </w:r>
    </w:p>
    <w:p w:rsidR="003508B2" w:rsidRPr="003508B2" w:rsidRDefault="003508B2" w:rsidP="003508B2">
      <w:pPr>
        <w:numPr>
          <w:ilvl w:val="0"/>
          <w:numId w:val="7"/>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If you're age 50 or older in a governmental 457(b) plan: $25,000 to each plan if both plans allow age-50 catch-ups ($6,000 additional in 2019)</w:t>
      </w:r>
    </w:p>
    <w:p w:rsidR="003508B2" w:rsidRPr="003508B2" w:rsidRDefault="003508B2" w:rsidP="003508B2">
      <w:pPr>
        <w:numPr>
          <w:ilvl w:val="0"/>
          <w:numId w:val="7"/>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If you're age 50 or older in a nongovernmental 457(b) plan: $25,000 to the 403(b) plan and $19,000 to the 457(b) plan</w:t>
      </w:r>
    </w:p>
    <w:p w:rsidR="003508B2" w:rsidRPr="003508B2" w:rsidRDefault="003508B2" w:rsidP="003508B2">
      <w:pPr>
        <w:numPr>
          <w:ilvl w:val="0"/>
          <w:numId w:val="7"/>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If you're age 50 or over and your 457(b) plan has a 3-year catch up: $25,000 to the 403(b) plan and $38,000 to the 457(b) plan ($19,000 x 2)</w:t>
      </w:r>
    </w:p>
    <w:p w:rsidR="003508B2" w:rsidRPr="003508B2" w:rsidRDefault="003508B2" w:rsidP="003508B2">
      <w:pPr>
        <w:numPr>
          <w:ilvl w:val="0"/>
          <w:numId w:val="7"/>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If you’ve worked for a qualified organization at least 15 years: you may be eligible to contribute up to an additional $3,000 to the 403(b) plan account</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Distribution of excess contributions</w:t>
      </w:r>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If you do exceed your contribution limits, to avoid double taxation, contact your plan administrator and ask them to distribute any excess amounts. The plan should distribute the excess contribution to you by April 15 of the following year (or an earlier date specified in the plan). For information about taxes on excess contributions, see </w:t>
      </w:r>
      <w:hyperlink r:id="rId26" w:tooltip="Retirement Topics What Happens When an Employee has Elective Deferrals in Excess of the Limits?" w:history="1">
        <w:r w:rsidRPr="003508B2">
          <w:rPr>
            <w:rFonts w:ascii="Arial" w:eastAsia="Times New Roman" w:hAnsi="Arial" w:cs="Arial"/>
            <w:color w:val="6E41A0"/>
            <w:sz w:val="24"/>
            <w:szCs w:val="24"/>
            <w:u w:val="single"/>
          </w:rPr>
          <w:t>What Happens When an Employee has Elective Deferrals in Excess of the Limits?</w:t>
        </w:r>
      </w:hyperlink>
    </w:p>
    <w:p w:rsidR="003508B2" w:rsidRPr="003508B2" w:rsidRDefault="003508B2" w:rsidP="003508B2">
      <w:pPr>
        <w:shd w:val="clear" w:color="auto" w:fill="FFFFFF"/>
        <w:spacing w:after="150" w:line="240" w:lineRule="auto"/>
        <w:rPr>
          <w:rFonts w:ascii="Arial" w:eastAsia="Times New Roman" w:hAnsi="Arial" w:cs="Arial"/>
          <w:color w:val="000000"/>
          <w:sz w:val="24"/>
          <w:szCs w:val="24"/>
        </w:rPr>
      </w:pPr>
      <w:r w:rsidRPr="003508B2">
        <w:rPr>
          <w:rFonts w:ascii="Arial" w:eastAsia="Times New Roman" w:hAnsi="Arial" w:cs="Arial"/>
          <w:color w:val="000000"/>
          <w:sz w:val="24"/>
          <w:szCs w:val="24"/>
        </w:rPr>
        <w:t>When deciding from which plan to request a distribution of excess contributions keep in mind:</w:t>
      </w:r>
    </w:p>
    <w:p w:rsidR="003508B2" w:rsidRPr="003508B2" w:rsidRDefault="003508B2" w:rsidP="003508B2">
      <w:pPr>
        <w:numPr>
          <w:ilvl w:val="0"/>
          <w:numId w:val="8"/>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getting the maximum matching contribution that may be offered</w:t>
      </w:r>
    </w:p>
    <w:p w:rsidR="003508B2" w:rsidRPr="003508B2" w:rsidRDefault="003508B2" w:rsidP="003508B2">
      <w:pPr>
        <w:numPr>
          <w:ilvl w:val="0"/>
          <w:numId w:val="8"/>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type of investments</w:t>
      </w:r>
    </w:p>
    <w:p w:rsidR="003508B2" w:rsidRPr="003508B2" w:rsidRDefault="003508B2" w:rsidP="003508B2">
      <w:pPr>
        <w:numPr>
          <w:ilvl w:val="0"/>
          <w:numId w:val="8"/>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3508B2">
        <w:rPr>
          <w:rFonts w:ascii="Arial" w:eastAsia="Times New Roman" w:hAnsi="Arial" w:cs="Arial"/>
          <w:color w:val="000000"/>
          <w:sz w:val="24"/>
          <w:szCs w:val="24"/>
        </w:rPr>
        <w:t>plan fees</w:t>
      </w:r>
    </w:p>
    <w:p w:rsidR="003508B2" w:rsidRPr="003508B2" w:rsidRDefault="003508B2" w:rsidP="003508B2">
      <w:pPr>
        <w:shd w:val="clear" w:color="auto" w:fill="FFFFFF"/>
        <w:spacing w:before="300" w:after="150" w:line="240" w:lineRule="auto"/>
        <w:outlineLvl w:val="2"/>
        <w:rPr>
          <w:rFonts w:ascii="inherit" w:eastAsia="Times New Roman" w:hAnsi="inherit" w:cs="Arial"/>
          <w:b/>
          <w:bCs/>
          <w:color w:val="000000"/>
          <w:sz w:val="29"/>
          <w:szCs w:val="29"/>
        </w:rPr>
      </w:pPr>
      <w:r w:rsidRPr="003508B2">
        <w:rPr>
          <w:rFonts w:ascii="inherit" w:eastAsia="Times New Roman" w:hAnsi="inherit" w:cs="Arial"/>
          <w:b/>
          <w:bCs/>
          <w:color w:val="000000"/>
          <w:sz w:val="29"/>
          <w:szCs w:val="29"/>
        </w:rPr>
        <w:t>Additional resources</w:t>
      </w:r>
    </w:p>
    <w:p w:rsidR="003508B2" w:rsidRPr="003508B2" w:rsidRDefault="003508B2" w:rsidP="003508B2">
      <w:pPr>
        <w:numPr>
          <w:ilvl w:val="0"/>
          <w:numId w:val="9"/>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27" w:tooltip="Retirement Topics Contributions" w:history="1">
        <w:r w:rsidRPr="003508B2">
          <w:rPr>
            <w:rFonts w:ascii="Arial" w:eastAsia="Times New Roman" w:hAnsi="Arial" w:cs="Arial"/>
            <w:color w:val="6E41A0"/>
            <w:sz w:val="24"/>
            <w:szCs w:val="24"/>
            <w:u w:val="single"/>
          </w:rPr>
          <w:t>Contribution Limits</w:t>
        </w:r>
      </w:hyperlink>
    </w:p>
    <w:p w:rsidR="003508B2" w:rsidRPr="003508B2" w:rsidRDefault="003508B2" w:rsidP="003508B2">
      <w:pPr>
        <w:numPr>
          <w:ilvl w:val="0"/>
          <w:numId w:val="9"/>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28" w:tooltip="Retirement Topics What Happens When an Employee has Elective Deferrals in Excess of the Limits?" w:history="1">
        <w:r w:rsidRPr="003508B2">
          <w:rPr>
            <w:rFonts w:ascii="Arial" w:eastAsia="Times New Roman" w:hAnsi="Arial" w:cs="Arial"/>
            <w:color w:val="6E41A0"/>
            <w:sz w:val="24"/>
            <w:szCs w:val="24"/>
            <w:u w:val="single"/>
          </w:rPr>
          <w:t>What Happens When an Employee has Elective Deferrals in Excess of the Limits?</w:t>
        </w:r>
      </w:hyperlink>
    </w:p>
    <w:p w:rsidR="003508B2" w:rsidRPr="003508B2" w:rsidRDefault="003508B2" w:rsidP="003508B2">
      <w:pPr>
        <w:numPr>
          <w:ilvl w:val="0"/>
          <w:numId w:val="9"/>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29" w:tooltip="Publication 560, Retirement Plans for Small Business (SEP, SIMPLE, and Qualified Plans) Chapters 2 and 4" w:history="1">
        <w:r w:rsidRPr="003508B2">
          <w:rPr>
            <w:rFonts w:ascii="Arial" w:eastAsia="Times New Roman" w:hAnsi="Arial" w:cs="Arial"/>
            <w:color w:val="6E41A0"/>
            <w:sz w:val="24"/>
            <w:szCs w:val="24"/>
            <w:u w:val="single"/>
          </w:rPr>
          <w:t>Publication 560, Retirement Plans for Small Business (SEP, SIMPLE, and Qualified Plans) Chapters 2 and 4</w:t>
        </w:r>
      </w:hyperlink>
    </w:p>
    <w:p w:rsidR="003508B2" w:rsidRPr="003508B2" w:rsidRDefault="003508B2" w:rsidP="003508B2">
      <w:pPr>
        <w:shd w:val="clear" w:color="auto" w:fill="FFFFFF"/>
        <w:spacing w:line="240" w:lineRule="auto"/>
        <w:rPr>
          <w:rFonts w:ascii="Arial" w:eastAsia="Times New Roman" w:hAnsi="Arial" w:cs="Arial"/>
          <w:i/>
          <w:iCs/>
          <w:color w:val="000000"/>
          <w:sz w:val="21"/>
          <w:szCs w:val="21"/>
        </w:rPr>
      </w:pPr>
      <w:r w:rsidRPr="003508B2">
        <w:rPr>
          <w:rFonts w:ascii="Arial" w:eastAsia="Times New Roman" w:hAnsi="Arial" w:cs="Arial"/>
          <w:i/>
          <w:iCs/>
          <w:color w:val="000000"/>
          <w:sz w:val="21"/>
          <w:szCs w:val="21"/>
        </w:rPr>
        <w:t>Page Last Reviewed or Updated: 09-Jan-2020</w:t>
      </w:r>
    </w:p>
    <w:p w:rsidR="003508B2" w:rsidRDefault="003508B2"/>
    <w:sectPr w:rsidR="00350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62A"/>
    <w:multiLevelType w:val="multilevel"/>
    <w:tmpl w:val="170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719E7"/>
    <w:multiLevelType w:val="multilevel"/>
    <w:tmpl w:val="BD1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C625D"/>
    <w:multiLevelType w:val="multilevel"/>
    <w:tmpl w:val="C11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395A"/>
    <w:multiLevelType w:val="multilevel"/>
    <w:tmpl w:val="C18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06E7B"/>
    <w:multiLevelType w:val="multilevel"/>
    <w:tmpl w:val="8B1E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D1534"/>
    <w:multiLevelType w:val="multilevel"/>
    <w:tmpl w:val="2A4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734B4"/>
    <w:multiLevelType w:val="multilevel"/>
    <w:tmpl w:val="1C3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D2A85"/>
    <w:multiLevelType w:val="multilevel"/>
    <w:tmpl w:val="E364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01185"/>
    <w:multiLevelType w:val="multilevel"/>
    <w:tmpl w:val="A49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8"/>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B2"/>
    <w:rsid w:val="003508B2"/>
    <w:rsid w:val="00445665"/>
    <w:rsid w:val="00BA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A81B"/>
  <w15:chartTrackingRefBased/>
  <w15:docId w15:val="{37503F1C-7F2F-456B-B78E-3439D17F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0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08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8B2"/>
    <w:rPr>
      <w:color w:val="0000FF"/>
      <w:u w:val="single"/>
    </w:rPr>
  </w:style>
  <w:style w:type="character" w:customStyle="1" w:styleId="Heading1Char">
    <w:name w:val="Heading 1 Char"/>
    <w:basedOn w:val="DefaultParagraphFont"/>
    <w:link w:val="Heading1"/>
    <w:uiPriority w:val="9"/>
    <w:rsid w:val="003508B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08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08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103">
      <w:bodyDiv w:val="1"/>
      <w:marLeft w:val="0"/>
      <w:marRight w:val="0"/>
      <w:marTop w:val="0"/>
      <w:marBottom w:val="0"/>
      <w:divBdr>
        <w:top w:val="none" w:sz="0" w:space="0" w:color="auto"/>
        <w:left w:val="none" w:sz="0" w:space="0" w:color="auto"/>
        <w:bottom w:val="none" w:sz="0" w:space="0" w:color="auto"/>
        <w:right w:val="none" w:sz="0" w:space="0" w:color="auto"/>
      </w:divBdr>
      <w:divsChild>
        <w:div w:id="1481266589">
          <w:marLeft w:val="0"/>
          <w:marRight w:val="0"/>
          <w:marTop w:val="0"/>
          <w:marBottom w:val="480"/>
          <w:divBdr>
            <w:top w:val="none" w:sz="0" w:space="0" w:color="auto"/>
            <w:left w:val="none" w:sz="0" w:space="0" w:color="auto"/>
            <w:bottom w:val="none" w:sz="0" w:space="0" w:color="auto"/>
            <w:right w:val="none" w:sz="0" w:space="0" w:color="auto"/>
          </w:divBdr>
          <w:divsChild>
            <w:div w:id="2047675208">
              <w:marLeft w:val="0"/>
              <w:marRight w:val="0"/>
              <w:marTop w:val="0"/>
              <w:marBottom w:val="0"/>
              <w:divBdr>
                <w:top w:val="none" w:sz="0" w:space="0" w:color="auto"/>
                <w:left w:val="none" w:sz="0" w:space="0" w:color="auto"/>
                <w:bottom w:val="none" w:sz="0" w:space="0" w:color="auto"/>
                <w:right w:val="none" w:sz="0" w:space="0" w:color="auto"/>
              </w:divBdr>
              <w:divsChild>
                <w:div w:id="1960991233">
                  <w:marLeft w:val="-225"/>
                  <w:marRight w:val="-225"/>
                  <w:marTop w:val="0"/>
                  <w:marBottom w:val="0"/>
                  <w:divBdr>
                    <w:top w:val="none" w:sz="0" w:space="0" w:color="auto"/>
                    <w:left w:val="none" w:sz="0" w:space="0" w:color="auto"/>
                    <w:bottom w:val="none" w:sz="0" w:space="0" w:color="auto"/>
                    <w:right w:val="none" w:sz="0" w:space="0" w:color="auto"/>
                  </w:divBdr>
                  <w:divsChild>
                    <w:div w:id="11424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7328">
          <w:marLeft w:val="0"/>
          <w:marRight w:val="0"/>
          <w:marTop w:val="0"/>
          <w:marBottom w:val="0"/>
          <w:divBdr>
            <w:top w:val="none" w:sz="0" w:space="0" w:color="auto"/>
            <w:left w:val="none" w:sz="0" w:space="0" w:color="auto"/>
            <w:bottom w:val="none" w:sz="0" w:space="0" w:color="auto"/>
            <w:right w:val="none" w:sz="0" w:space="0" w:color="auto"/>
          </w:divBdr>
          <w:divsChild>
            <w:div w:id="2093889663">
              <w:marLeft w:val="-225"/>
              <w:marRight w:val="-225"/>
              <w:marTop w:val="0"/>
              <w:marBottom w:val="0"/>
              <w:divBdr>
                <w:top w:val="none" w:sz="0" w:space="0" w:color="auto"/>
                <w:left w:val="none" w:sz="0" w:space="0" w:color="auto"/>
                <w:bottom w:val="none" w:sz="0" w:space="0" w:color="auto"/>
                <w:right w:val="none" w:sz="0" w:space="0" w:color="auto"/>
              </w:divBdr>
              <w:divsChild>
                <w:div w:id="666399068">
                  <w:marLeft w:val="0"/>
                  <w:marRight w:val="0"/>
                  <w:marTop w:val="0"/>
                  <w:marBottom w:val="0"/>
                  <w:divBdr>
                    <w:top w:val="none" w:sz="0" w:space="0" w:color="auto"/>
                    <w:left w:val="none" w:sz="0" w:space="0" w:color="auto"/>
                    <w:bottom w:val="none" w:sz="0" w:space="0" w:color="auto"/>
                    <w:right w:val="none" w:sz="0" w:space="0" w:color="auto"/>
                  </w:divBdr>
                  <w:divsChild>
                    <w:div w:id="4760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521">
          <w:marLeft w:val="0"/>
          <w:marRight w:val="0"/>
          <w:marTop w:val="0"/>
          <w:marBottom w:val="450"/>
          <w:divBdr>
            <w:top w:val="none" w:sz="0" w:space="0" w:color="auto"/>
            <w:left w:val="none" w:sz="0" w:space="0" w:color="auto"/>
            <w:bottom w:val="none" w:sz="0" w:space="0" w:color="auto"/>
            <w:right w:val="none" w:sz="0" w:space="0" w:color="auto"/>
          </w:divBdr>
          <w:divsChild>
            <w:div w:id="528837278">
              <w:marLeft w:val="-225"/>
              <w:marRight w:val="-225"/>
              <w:marTop w:val="0"/>
              <w:marBottom w:val="0"/>
              <w:divBdr>
                <w:top w:val="none" w:sz="0" w:space="0" w:color="auto"/>
                <w:left w:val="none" w:sz="0" w:space="0" w:color="auto"/>
                <w:bottom w:val="none" w:sz="0" w:space="0" w:color="auto"/>
                <w:right w:val="none" w:sz="0" w:space="0" w:color="auto"/>
              </w:divBdr>
              <w:divsChild>
                <w:div w:id="597100736">
                  <w:marLeft w:val="0"/>
                  <w:marRight w:val="0"/>
                  <w:marTop w:val="0"/>
                  <w:marBottom w:val="0"/>
                  <w:divBdr>
                    <w:top w:val="none" w:sz="0" w:space="0" w:color="auto"/>
                    <w:left w:val="none" w:sz="0" w:space="0" w:color="auto"/>
                    <w:bottom w:val="none" w:sz="0" w:space="0" w:color="auto"/>
                    <w:right w:val="none" w:sz="0" w:space="0" w:color="auto"/>
                  </w:divBdr>
                  <w:divsChild>
                    <w:div w:id="1784492800">
                      <w:marLeft w:val="0"/>
                      <w:marRight w:val="0"/>
                      <w:marTop w:val="0"/>
                      <w:marBottom w:val="0"/>
                      <w:divBdr>
                        <w:top w:val="none" w:sz="0" w:space="0" w:color="auto"/>
                        <w:left w:val="none" w:sz="0" w:space="0" w:color="auto"/>
                        <w:bottom w:val="none" w:sz="0" w:space="0" w:color="auto"/>
                        <w:right w:val="none" w:sz="0" w:space="0" w:color="auto"/>
                      </w:divBdr>
                    </w:div>
                  </w:divsChild>
                </w:div>
                <w:div w:id="1391616525">
                  <w:marLeft w:val="0"/>
                  <w:marRight w:val="0"/>
                  <w:marTop w:val="0"/>
                  <w:marBottom w:val="0"/>
                  <w:divBdr>
                    <w:top w:val="none" w:sz="0" w:space="0" w:color="auto"/>
                    <w:left w:val="none" w:sz="0" w:space="0" w:color="auto"/>
                    <w:bottom w:val="none" w:sz="0" w:space="0" w:color="auto"/>
                    <w:right w:val="none" w:sz="0" w:space="0" w:color="auto"/>
                  </w:divBdr>
                  <w:divsChild>
                    <w:div w:id="97874207">
                      <w:marLeft w:val="0"/>
                      <w:marRight w:val="0"/>
                      <w:marTop w:val="0"/>
                      <w:marBottom w:val="0"/>
                      <w:divBdr>
                        <w:top w:val="none" w:sz="0" w:space="0" w:color="auto"/>
                        <w:left w:val="none" w:sz="0" w:space="0" w:color="auto"/>
                        <w:bottom w:val="none" w:sz="0" w:space="0" w:color="auto"/>
                        <w:right w:val="none" w:sz="0" w:space="0" w:color="auto"/>
                      </w:divBdr>
                      <w:divsChild>
                        <w:div w:id="1327783255">
                          <w:marLeft w:val="0"/>
                          <w:marRight w:val="0"/>
                          <w:marTop w:val="0"/>
                          <w:marBottom w:val="0"/>
                          <w:divBdr>
                            <w:top w:val="none" w:sz="0" w:space="0" w:color="auto"/>
                            <w:left w:val="none" w:sz="0" w:space="0" w:color="auto"/>
                            <w:bottom w:val="none" w:sz="0" w:space="0" w:color="auto"/>
                            <w:right w:val="none" w:sz="0" w:space="0" w:color="auto"/>
                          </w:divBdr>
                          <w:divsChild>
                            <w:div w:id="10474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940321">
          <w:marLeft w:val="0"/>
          <w:marRight w:val="0"/>
          <w:marTop w:val="0"/>
          <w:marBottom w:val="0"/>
          <w:divBdr>
            <w:top w:val="none" w:sz="0" w:space="0" w:color="auto"/>
            <w:left w:val="none" w:sz="0" w:space="0" w:color="auto"/>
            <w:bottom w:val="none" w:sz="0" w:space="0" w:color="auto"/>
            <w:right w:val="none" w:sz="0" w:space="0" w:color="auto"/>
          </w:divBdr>
          <w:divsChild>
            <w:div w:id="1799954894">
              <w:marLeft w:val="0"/>
              <w:marRight w:val="0"/>
              <w:marTop w:val="0"/>
              <w:marBottom w:val="300"/>
              <w:divBdr>
                <w:top w:val="single" w:sz="6" w:space="0" w:color="CCCCCC"/>
                <w:left w:val="single" w:sz="6" w:space="15" w:color="CCCCCC"/>
                <w:bottom w:val="single" w:sz="6" w:space="0" w:color="CCCCCC"/>
                <w:right w:val="single" w:sz="6" w:space="15" w:color="CCCCCC"/>
              </w:divBdr>
              <w:divsChild>
                <w:div w:id="12798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retirement-plans/individual-retirement-arrangements-iras" TargetMode="External"/><Relationship Id="rId13" Type="http://schemas.openxmlformats.org/officeDocument/2006/relationships/hyperlink" Target="https://www.irs.gov/retirement-plans/retirement-plan-forms-and-publications" TargetMode="External"/><Relationship Id="rId18" Type="http://schemas.openxmlformats.org/officeDocument/2006/relationships/hyperlink" Target="https://www.irs.gov/retirement-plans/plan-participant-employee/retirement-topics-catch-up-contributions" TargetMode="External"/><Relationship Id="rId26" Type="http://schemas.openxmlformats.org/officeDocument/2006/relationships/hyperlink" Target="https://www.irs.gov/retirement-plans/plan-participant-employee/retirement-topics-what-happens-when-an-employee-has-elective-deferrals-in-excess-of-the-limits" TargetMode="External"/><Relationship Id="rId3" Type="http://schemas.openxmlformats.org/officeDocument/2006/relationships/settings" Target="settings.xml"/><Relationship Id="rId21" Type="http://schemas.openxmlformats.org/officeDocument/2006/relationships/hyperlink" Target="https://www.irs.gov/retirement-plans/plan-sponsor/types-of-retirement-plans" TargetMode="External"/><Relationship Id="rId7" Type="http://schemas.openxmlformats.org/officeDocument/2006/relationships/hyperlink" Target="https://www.irs.gov/retirement-plans/plan-participant-employee/retirement-topics" TargetMode="External"/><Relationship Id="rId12" Type="http://schemas.openxmlformats.org/officeDocument/2006/relationships/hyperlink" Target="https://www.irs.gov/retirement-plans/published-guidance" TargetMode="External"/><Relationship Id="rId17" Type="http://schemas.openxmlformats.org/officeDocument/2006/relationships/hyperlink" Target="https://www.irs.gov/retirement-plans/irc-457b-deferred-compensation-plans" TargetMode="External"/><Relationship Id="rId25" Type="http://schemas.openxmlformats.org/officeDocument/2006/relationships/hyperlink" Target="https://www.irs.gov/retirement-plans/plan-participant-employee/retirement-topics-457b-contribution-limits" TargetMode="External"/><Relationship Id="rId2" Type="http://schemas.openxmlformats.org/officeDocument/2006/relationships/styles" Target="styles.xml"/><Relationship Id="rId16" Type="http://schemas.openxmlformats.org/officeDocument/2006/relationships/hyperlink" Target="https://www.irs.gov/government-entities/webinars-for-tax-exempt-government-entities" TargetMode="External"/><Relationship Id="rId20" Type="http://schemas.openxmlformats.org/officeDocument/2006/relationships/hyperlink" Target="http://www.law.cornell.edu/uscode/text/26/414" TargetMode="External"/><Relationship Id="rId29" Type="http://schemas.openxmlformats.org/officeDocument/2006/relationships/hyperlink" Target="https://www.irs.gov/publications/p560" TargetMode="External"/><Relationship Id="rId1" Type="http://schemas.openxmlformats.org/officeDocument/2006/relationships/numbering" Target="numbering.xml"/><Relationship Id="rId6" Type="http://schemas.openxmlformats.org/officeDocument/2006/relationships/hyperlink" Target="https://www.irs.gov/retirement-plans/newsletters" TargetMode="External"/><Relationship Id="rId11" Type="http://schemas.openxmlformats.org/officeDocument/2006/relationships/hyperlink" Target="https://www.irs.gov/retirement-plans/retirement-plans-frequently-asked-questions-faqs" TargetMode="External"/><Relationship Id="rId24" Type="http://schemas.openxmlformats.org/officeDocument/2006/relationships/hyperlink" Target="https://www.irs.gov/publications/p571" TargetMode="External"/><Relationship Id="rId5" Type="http://schemas.openxmlformats.org/officeDocument/2006/relationships/hyperlink" Target="https://www.irs.gov/retirement-plans/how-much-salary-can-you-defer-if-youre-eligible-for-more-than-one-retirement-plan" TargetMode="External"/><Relationship Id="rId15" Type="http://schemas.openxmlformats.org/officeDocument/2006/relationships/hyperlink" Target="https://www.irs.gov/retirement-plans/requesting-educational-services-from-tax-exempt-government-entities" TargetMode="External"/><Relationship Id="rId23" Type="http://schemas.openxmlformats.org/officeDocument/2006/relationships/hyperlink" Target="https://www.irs.gov/retirement-plans/plan-participant-employee/retirement-topics-403b-contribution-limits" TargetMode="External"/><Relationship Id="rId28" Type="http://schemas.openxmlformats.org/officeDocument/2006/relationships/hyperlink" Target="https://www.irs.gov/retirement-plans/plan-participant-employee/retirement-topics-what-happens-when-an-employee-has-elective-deferrals-in-excess-of-the-limits" TargetMode="External"/><Relationship Id="rId10" Type="http://schemas.openxmlformats.org/officeDocument/2006/relationships/hyperlink" Target="https://www.irs.gov/retirement-plans/plan-participant-employee/retirement-topics-required-minimum-distributions-rmds" TargetMode="External"/><Relationship Id="rId19" Type="http://schemas.openxmlformats.org/officeDocument/2006/relationships/hyperlink" Target="https://www.irs.gov/retirement-plans/plan-participant-employee/retirement-topics-catch-up-contribu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rs.gov/retirement-plans/plan-sponsor/types-of-retirement-plans" TargetMode="External"/><Relationship Id="rId14" Type="http://schemas.openxmlformats.org/officeDocument/2006/relationships/hyperlink" Target="https://www.irs.gov/retirement-plans/correcting-plan-errors" TargetMode="External"/><Relationship Id="rId22" Type="http://schemas.openxmlformats.org/officeDocument/2006/relationships/hyperlink" Target="https://www.irs.gov/retirement-plans/self-employed-individuals-calculating-your-own-retirement-plan-contribution-and-deduction" TargetMode="External"/><Relationship Id="rId27" Type="http://schemas.openxmlformats.org/officeDocument/2006/relationships/hyperlink" Target="https://www.irs.gov/retirement-plans/plan-participant-employee/retirement-topics-contribu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9584</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How Much Salary Can You Defer if You’re Eligible for More than One Retirement Pl</vt:lpstr>
      <vt:lpstr>        Elective deferral limit</vt:lpstr>
      <vt:lpstr>        Age 50 catch-ups</vt:lpstr>
      <vt:lpstr>        Deferrals limited by compensation</vt:lpstr>
      <vt:lpstr>        15-year catch-up deferrals in 403(b) plans </vt:lpstr>
      <vt:lpstr>        Plan-based limits on elective deferrals </vt:lpstr>
      <vt:lpstr>        457(b) plan participants</vt:lpstr>
      <vt:lpstr>        Distribution of excess contributions</vt:lpstr>
      <vt:lpstr>        Additional resources</vt:lpstr>
    </vt:vector>
  </TitlesOfParts>
  <Company>Fredericksburg ISD</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Ottmers</dc:creator>
  <cp:keywords/>
  <dc:description/>
  <cp:lastModifiedBy>Deborah Ottmers</cp:lastModifiedBy>
  <cp:revision>1</cp:revision>
  <dcterms:created xsi:type="dcterms:W3CDTF">2020-07-04T13:30:00Z</dcterms:created>
  <dcterms:modified xsi:type="dcterms:W3CDTF">2020-07-04T13:31:00Z</dcterms:modified>
</cp:coreProperties>
</file>