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CB0591" w:rsidP="004155A7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Badminton</w:t>
      </w:r>
      <w:r w:rsidR="00887C4B" w:rsidRPr="00887C4B">
        <w:rPr>
          <w:b/>
          <w:sz w:val="32"/>
          <w:szCs w:val="32"/>
        </w:rPr>
        <w:t xml:space="preserve"> Unit Organizer</w:t>
      </w:r>
    </w:p>
    <w:p w:rsidR="00887C4B" w:rsidRDefault="00323B31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CB0591" w:rsidRDefault="00CB0591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Volleyball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>
        <w:rPr>
          <w:sz w:val="24"/>
          <w:szCs w:val="24"/>
        </w:rPr>
        <w:t>Jump Rope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>
        <w:rPr>
          <w:sz w:val="24"/>
          <w:szCs w:val="24"/>
        </w:rPr>
        <w:t xml:space="preserve">Volleyball – serve, </w:t>
      </w:r>
    </w:p>
    <w:p w:rsidR="00CB0591" w:rsidRDefault="00CB0591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spike and block </w:t>
      </w:r>
    </w:p>
    <w:p w:rsidR="001704EA" w:rsidRDefault="00CB0591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FB5E50">
        <w:rPr>
          <w:sz w:val="24"/>
          <w:szCs w:val="24"/>
        </w:rPr>
        <w:t>mechanics</w:t>
      </w:r>
      <w:r>
        <w:rPr>
          <w:sz w:val="24"/>
          <w:szCs w:val="24"/>
        </w:rPr>
        <w:t xml:space="preserve"> &amp; rules.</w:t>
      </w:r>
    </w:p>
    <w:p w:rsidR="001976B7" w:rsidRPr="00CB0591" w:rsidRDefault="001704EA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CB0591">
        <w:rPr>
          <w:sz w:val="24"/>
          <w:szCs w:val="24"/>
        </w:rPr>
        <w:t xml:space="preserve">             </w:t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 xml:space="preserve">In this unit students will review </w:t>
      </w:r>
      <w:r w:rsidR="000F1E9D">
        <w:rPr>
          <w:sz w:val="24"/>
          <w:szCs w:val="24"/>
        </w:rPr>
        <w:t xml:space="preserve">and build upon </w:t>
      </w:r>
      <w:r w:rsidRPr="00D72791">
        <w:rPr>
          <w:sz w:val="24"/>
          <w:szCs w:val="24"/>
        </w:rPr>
        <w:t>skills l</w:t>
      </w:r>
      <w:r w:rsidR="00CB0591">
        <w:rPr>
          <w:sz w:val="24"/>
          <w:szCs w:val="24"/>
        </w:rPr>
        <w:t xml:space="preserve">earned in previous years.  They will use some of the </w:t>
      </w:r>
      <w:r w:rsidR="00FB5E50">
        <w:rPr>
          <w:sz w:val="24"/>
          <w:szCs w:val="24"/>
        </w:rPr>
        <w:t>mechanics</w:t>
      </w:r>
      <w:r w:rsidR="00CB0591">
        <w:rPr>
          <w:sz w:val="24"/>
          <w:szCs w:val="24"/>
        </w:rPr>
        <w:t xml:space="preserve"> and skills practiced with paddle skills in K-3</w:t>
      </w:r>
      <w:r w:rsidR="00CB0591" w:rsidRPr="00CB0591">
        <w:rPr>
          <w:sz w:val="24"/>
          <w:szCs w:val="24"/>
          <w:vertAlign w:val="superscript"/>
        </w:rPr>
        <w:t>rd</w:t>
      </w:r>
      <w:r w:rsidR="00CB0591">
        <w:rPr>
          <w:sz w:val="24"/>
          <w:szCs w:val="24"/>
        </w:rPr>
        <w:t xml:space="preserve"> grade and tennis in 5</w:t>
      </w:r>
      <w:r w:rsidR="00CB0591" w:rsidRPr="00CB0591">
        <w:rPr>
          <w:sz w:val="24"/>
          <w:szCs w:val="24"/>
          <w:vertAlign w:val="superscript"/>
        </w:rPr>
        <w:t>th</w:t>
      </w:r>
      <w:r w:rsidR="00CB0591">
        <w:rPr>
          <w:sz w:val="24"/>
          <w:szCs w:val="24"/>
        </w:rPr>
        <w:t xml:space="preserve"> grade</w:t>
      </w:r>
      <w:r w:rsidRPr="00D72791">
        <w:rPr>
          <w:sz w:val="24"/>
          <w:szCs w:val="24"/>
        </w:rPr>
        <w:t>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 practi</w:t>
      </w:r>
      <w:r w:rsidR="00CB0591">
        <w:rPr>
          <w:sz w:val="24"/>
          <w:szCs w:val="24"/>
        </w:rPr>
        <w:t>ce skills correctly and play a badminton game.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595C1D" w:rsidRPr="00CB059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1704EA" w:rsidRDefault="001704EA" w:rsidP="004155A7">
      <w:pPr>
        <w:spacing w:after="0"/>
        <w:rPr>
          <w:b/>
          <w:sz w:val="28"/>
          <w:szCs w:val="28"/>
          <w:u w:val="single"/>
        </w:rPr>
      </w:pPr>
    </w:p>
    <w:p w:rsidR="00CB0591" w:rsidRDefault="00CB0591" w:rsidP="004155A7">
      <w:pPr>
        <w:spacing w:after="0"/>
        <w:rPr>
          <w:b/>
          <w:sz w:val="28"/>
          <w:szCs w:val="28"/>
          <w:u w:val="single"/>
        </w:rPr>
      </w:pPr>
    </w:p>
    <w:p w:rsidR="002525B8" w:rsidRDefault="002525B8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lastRenderedPageBreak/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CB0591" w:rsidRDefault="00CB0591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Serving – </w:t>
      </w:r>
      <w:r w:rsidRPr="00CB0591">
        <w:rPr>
          <w:sz w:val="24"/>
          <w:szCs w:val="24"/>
        </w:rPr>
        <w:t>Volleyball</w:t>
      </w:r>
      <w:r w:rsidR="00D31C85">
        <w:rPr>
          <w:sz w:val="24"/>
          <w:szCs w:val="24"/>
        </w:rPr>
        <w:t>, Tennis</w:t>
      </w:r>
    </w:p>
    <w:p w:rsidR="00CB0591" w:rsidRPr="00D31C85" w:rsidRDefault="00D31C85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Forehand/Backhand – </w:t>
      </w:r>
      <w:r>
        <w:rPr>
          <w:sz w:val="24"/>
          <w:szCs w:val="24"/>
        </w:rPr>
        <w:t>Tennis, Hockey</w:t>
      </w:r>
    </w:p>
    <w:p w:rsidR="00D31C85" w:rsidRPr="00D31C85" w:rsidRDefault="00D31C85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Block – </w:t>
      </w:r>
      <w:r>
        <w:rPr>
          <w:sz w:val="24"/>
          <w:szCs w:val="24"/>
        </w:rPr>
        <w:t>Tennis, Volleyball</w:t>
      </w:r>
    </w:p>
    <w:p w:rsidR="00AA6602" w:rsidRPr="00D31C85" w:rsidRDefault="00D31C85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Defense - </w:t>
      </w:r>
      <w:r>
        <w:rPr>
          <w:sz w:val="24"/>
          <w:szCs w:val="24"/>
        </w:rPr>
        <w:t>Tennis</w:t>
      </w:r>
    </w:p>
    <w:p w:rsidR="007834EC" w:rsidRPr="00D31C85" w:rsidRDefault="00FB5E50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Strategy</w:t>
      </w:r>
      <w:r w:rsidR="00D31C85">
        <w:rPr>
          <w:b/>
          <w:sz w:val="24"/>
          <w:szCs w:val="24"/>
        </w:rPr>
        <w:t xml:space="preserve"> – </w:t>
      </w:r>
      <w:r w:rsidR="00D31C85">
        <w:rPr>
          <w:sz w:val="24"/>
          <w:szCs w:val="24"/>
        </w:rPr>
        <w:t>Tennis, Volleyball</w:t>
      </w: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Kindergarten – 5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grade</w:t>
      </w:r>
    </w:p>
    <w:p w:rsidR="00DF2970" w:rsidRPr="00FE13CB" w:rsidRDefault="00D31C85" w:rsidP="0094694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K – </w:t>
      </w:r>
      <w:r w:rsidR="00DD3D5F">
        <w:rPr>
          <w:sz w:val="24"/>
          <w:szCs w:val="24"/>
        </w:rPr>
        <w:t>Paddle skills:</w:t>
      </w:r>
      <w:r w:rsidR="0094694A">
        <w:rPr>
          <w:sz w:val="24"/>
          <w:szCs w:val="24"/>
        </w:rPr>
        <w:t xml:space="preserve"> Students are spread out on poly spots.  We cover: Shake hands grip (forehand), paddle face- open and closed, alternating open and closed paddle and overhead hit.</w:t>
      </w:r>
    </w:p>
    <w:p w:rsidR="00DD3D5F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94694A" w:rsidRPr="00FE13CB" w:rsidRDefault="00DF2970" w:rsidP="0094694A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>1</w:t>
      </w:r>
      <w:r w:rsidRPr="00FE13CB">
        <w:rPr>
          <w:sz w:val="24"/>
          <w:szCs w:val="24"/>
          <w:vertAlign w:val="superscript"/>
        </w:rPr>
        <w:t>st</w:t>
      </w:r>
      <w:r w:rsidRPr="00FE13CB">
        <w:rPr>
          <w:sz w:val="24"/>
          <w:szCs w:val="24"/>
        </w:rPr>
        <w:t>- 2</w:t>
      </w:r>
      <w:r w:rsidRPr="00FE13CB">
        <w:rPr>
          <w:sz w:val="24"/>
          <w:szCs w:val="24"/>
          <w:vertAlign w:val="superscript"/>
        </w:rPr>
        <w:t>nd</w:t>
      </w:r>
      <w:r w:rsidR="00D31C85">
        <w:rPr>
          <w:sz w:val="24"/>
          <w:szCs w:val="24"/>
        </w:rPr>
        <w:t xml:space="preserve"> – </w:t>
      </w:r>
      <w:r w:rsidR="00DD3D5F">
        <w:rPr>
          <w:sz w:val="24"/>
          <w:szCs w:val="24"/>
        </w:rPr>
        <w:t>Paddle skills:</w:t>
      </w:r>
      <w:r w:rsidR="0094694A" w:rsidRPr="0094694A">
        <w:rPr>
          <w:sz w:val="24"/>
          <w:szCs w:val="24"/>
        </w:rPr>
        <w:t xml:space="preserve"> </w:t>
      </w:r>
      <w:r w:rsidR="0094694A">
        <w:rPr>
          <w:sz w:val="24"/>
          <w:szCs w:val="24"/>
        </w:rPr>
        <w:t>Students are spread out on poly spots.  We cover: Shake hands grip (forehand), paddle face- open and closed, alternating open and closed paddle, overhead hit, dribbling with the paddle and a tennis ball, balancing a pickle ball or dodge ball with their favorite and non-favorite hand.</w:t>
      </w:r>
    </w:p>
    <w:p w:rsidR="00DF2970" w:rsidRPr="00FE13CB" w:rsidRDefault="00DF2970" w:rsidP="00DD3D5F">
      <w:pPr>
        <w:spacing w:after="0"/>
        <w:ind w:firstLine="720"/>
        <w:rPr>
          <w:sz w:val="24"/>
          <w:szCs w:val="24"/>
        </w:rPr>
      </w:pPr>
    </w:p>
    <w:p w:rsidR="00DD3D5F" w:rsidRDefault="00DF2970" w:rsidP="00D31C85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94694A" w:rsidRPr="00FE13CB" w:rsidRDefault="00DF2970" w:rsidP="0094694A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>3</w:t>
      </w:r>
      <w:r w:rsidRPr="00FE13CB">
        <w:rPr>
          <w:sz w:val="24"/>
          <w:szCs w:val="24"/>
          <w:vertAlign w:val="superscript"/>
        </w:rPr>
        <w:t>rd</w:t>
      </w:r>
      <w:r w:rsidRPr="00FE13CB">
        <w:rPr>
          <w:sz w:val="24"/>
          <w:szCs w:val="24"/>
        </w:rPr>
        <w:t xml:space="preserve"> – </w:t>
      </w:r>
      <w:r w:rsidR="00DD3D5F">
        <w:rPr>
          <w:sz w:val="24"/>
          <w:szCs w:val="24"/>
        </w:rPr>
        <w:t>Paddle skills:</w:t>
      </w:r>
      <w:r w:rsidR="0094694A" w:rsidRPr="0094694A">
        <w:rPr>
          <w:sz w:val="24"/>
          <w:szCs w:val="24"/>
        </w:rPr>
        <w:t xml:space="preserve"> </w:t>
      </w:r>
      <w:r w:rsidR="0094694A">
        <w:rPr>
          <w:sz w:val="24"/>
          <w:szCs w:val="24"/>
        </w:rPr>
        <w:t>Students are spread out on poly spots.  We cover: Shake hands grip (forehand), paddle face- open and closed, alternating open and closed paddle, overhead hit, dribbling with the paddle and a tennis ball, balancing a pickle ball or dodge ball with their favorite and non-favorite hand, walking while balancing, dribbling and relay races with different objects.</w:t>
      </w:r>
    </w:p>
    <w:p w:rsidR="0094694A" w:rsidRPr="00FE13CB" w:rsidRDefault="0094694A" w:rsidP="0094694A">
      <w:pPr>
        <w:spacing w:after="0"/>
        <w:ind w:firstLine="720"/>
        <w:rPr>
          <w:sz w:val="24"/>
          <w:szCs w:val="24"/>
        </w:rPr>
      </w:pPr>
    </w:p>
    <w:p w:rsidR="00B174C6" w:rsidRDefault="002525B8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7C3F2B" w:rsidRPr="00FE13CB">
        <w:rPr>
          <w:sz w:val="24"/>
          <w:szCs w:val="24"/>
        </w:rPr>
        <w:t>5</w:t>
      </w:r>
      <w:r w:rsidR="007C3F2B" w:rsidRPr="00FE13CB">
        <w:rPr>
          <w:sz w:val="24"/>
          <w:szCs w:val="24"/>
          <w:vertAlign w:val="superscript"/>
        </w:rPr>
        <w:t>th</w:t>
      </w:r>
      <w:r w:rsidR="00DD3D5F">
        <w:rPr>
          <w:sz w:val="24"/>
          <w:szCs w:val="24"/>
        </w:rPr>
        <w:t xml:space="preserve"> – Tennis skills: Practice toss and overhand serve, forehand, backhand, </w:t>
      </w:r>
      <w:r w:rsidR="00B174C6">
        <w:rPr>
          <w:sz w:val="24"/>
          <w:szCs w:val="24"/>
        </w:rPr>
        <w:t xml:space="preserve">rally on own, </w:t>
      </w:r>
    </w:p>
    <w:p w:rsidR="007C3F2B" w:rsidRPr="00FE13CB" w:rsidRDefault="002525B8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174C6">
        <w:rPr>
          <w:sz w:val="24"/>
          <w:szCs w:val="24"/>
        </w:rPr>
        <w:t xml:space="preserve"> rally with partner, play game against another team.</w:t>
      </w:r>
    </w:p>
    <w:p w:rsidR="007C3F2B" w:rsidRDefault="007C3F2B" w:rsidP="004155A7">
      <w:pPr>
        <w:spacing w:after="0"/>
        <w:rPr>
          <w:sz w:val="28"/>
          <w:szCs w:val="28"/>
        </w:rPr>
      </w:pPr>
    </w:p>
    <w:p w:rsidR="007C3F2B" w:rsidRDefault="007C3F2B" w:rsidP="007C3F2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they will learn in future grades?</w:t>
      </w:r>
    </w:p>
    <w:p w:rsidR="002525B8" w:rsidRDefault="007C3F2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="00B174C6">
        <w:rPr>
          <w:sz w:val="24"/>
          <w:szCs w:val="24"/>
        </w:rPr>
        <w:t xml:space="preserve"> – Students currently will not do any paddle/racket sports in 7</w:t>
      </w:r>
      <w:r w:rsidR="00B174C6" w:rsidRPr="00B174C6">
        <w:rPr>
          <w:sz w:val="24"/>
          <w:szCs w:val="24"/>
          <w:vertAlign w:val="superscript"/>
        </w:rPr>
        <w:t>th</w:t>
      </w:r>
      <w:r w:rsidR="00B174C6">
        <w:rPr>
          <w:sz w:val="24"/>
          <w:szCs w:val="24"/>
        </w:rPr>
        <w:t xml:space="preserve"> &amp; 8</w:t>
      </w:r>
      <w:r w:rsidR="00B174C6" w:rsidRPr="00B174C6">
        <w:rPr>
          <w:sz w:val="24"/>
          <w:szCs w:val="24"/>
          <w:vertAlign w:val="superscript"/>
        </w:rPr>
        <w:t>th</w:t>
      </w:r>
      <w:r w:rsidR="00B174C6">
        <w:rPr>
          <w:sz w:val="24"/>
          <w:szCs w:val="24"/>
        </w:rPr>
        <w:t xml:space="preserve"> grade core </w:t>
      </w:r>
    </w:p>
    <w:p w:rsidR="002525B8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B174C6">
        <w:rPr>
          <w:sz w:val="24"/>
          <w:szCs w:val="24"/>
        </w:rPr>
        <w:t xml:space="preserve">classes due to the limited space.  Core class focus is on the sports, skill cues, game rules </w:t>
      </w:r>
    </w:p>
    <w:p w:rsidR="002525B8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B174C6">
        <w:rPr>
          <w:sz w:val="24"/>
          <w:szCs w:val="24"/>
        </w:rPr>
        <w:t xml:space="preserve">and history of the activity.  Students do have the option of taking an elective class in </w:t>
      </w:r>
    </w:p>
    <w:p w:rsidR="002525B8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174C6">
        <w:rPr>
          <w:sz w:val="24"/>
          <w:szCs w:val="24"/>
        </w:rPr>
        <w:t xml:space="preserve">which they will play three or four paddle/racket sports including: ping-pong, badminton, </w:t>
      </w:r>
    </w:p>
    <w:p w:rsidR="002525B8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174C6">
        <w:rPr>
          <w:sz w:val="24"/>
          <w:szCs w:val="24"/>
        </w:rPr>
        <w:t xml:space="preserve">paddleball, pickleball, and tennis.  Electives class </w:t>
      </w:r>
      <w:r w:rsidR="00F57AFE">
        <w:rPr>
          <w:sz w:val="24"/>
          <w:szCs w:val="24"/>
        </w:rPr>
        <w:t xml:space="preserve">is smaller in numbers and the </w:t>
      </w:r>
      <w:r w:rsidR="00B174C6">
        <w:rPr>
          <w:sz w:val="24"/>
          <w:szCs w:val="24"/>
        </w:rPr>
        <w:t xml:space="preserve">focus is </w:t>
      </w:r>
    </w:p>
    <w:p w:rsidR="007C3F2B" w:rsidRPr="00FE13CB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>
        <w:rPr>
          <w:sz w:val="24"/>
          <w:szCs w:val="24"/>
        </w:rPr>
        <w:tab/>
      </w:r>
      <w:r w:rsidR="00B174C6">
        <w:rPr>
          <w:sz w:val="24"/>
          <w:szCs w:val="24"/>
        </w:rPr>
        <w:t xml:space="preserve">on fitness and weights so the units we play paddle/racket sports are more for fun and </w:t>
      </w:r>
      <w:r>
        <w:rPr>
          <w:sz w:val="24"/>
          <w:szCs w:val="24"/>
        </w:rPr>
        <w:tab/>
      </w:r>
      <w:r w:rsidR="00B174C6">
        <w:rPr>
          <w:sz w:val="24"/>
          <w:szCs w:val="24"/>
        </w:rPr>
        <w:t xml:space="preserve">competition.  We review/learn game rules, basic stokes, practice for a short time and </w:t>
      </w:r>
      <w:r>
        <w:rPr>
          <w:sz w:val="24"/>
          <w:szCs w:val="24"/>
        </w:rPr>
        <w:tab/>
      </w:r>
      <w:r w:rsidR="00B174C6">
        <w:rPr>
          <w:sz w:val="24"/>
          <w:szCs w:val="24"/>
        </w:rPr>
        <w:t xml:space="preserve">then play the game.  In elective there is not any new skill development other than </w:t>
      </w:r>
      <w:r>
        <w:rPr>
          <w:sz w:val="24"/>
          <w:szCs w:val="24"/>
        </w:rPr>
        <w:tab/>
      </w:r>
      <w:r w:rsidR="00B174C6">
        <w:rPr>
          <w:sz w:val="24"/>
          <w:szCs w:val="24"/>
        </w:rPr>
        <w:t>repetition</w:t>
      </w:r>
      <w:r w:rsidR="00F57AFE">
        <w:rPr>
          <w:sz w:val="24"/>
          <w:szCs w:val="24"/>
        </w:rPr>
        <w:t xml:space="preserve"> and correction on skills that may be done incorrectly</w:t>
      </w:r>
      <w:r w:rsidR="00B174C6">
        <w:rPr>
          <w:sz w:val="24"/>
          <w:szCs w:val="24"/>
        </w:rPr>
        <w:t>.</w:t>
      </w:r>
    </w:p>
    <w:p w:rsidR="002525B8" w:rsidRDefault="00015C6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015C6B" w:rsidRPr="00FE13CB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015C6B" w:rsidRPr="00FE13CB">
        <w:rPr>
          <w:sz w:val="24"/>
          <w:szCs w:val="24"/>
        </w:rPr>
        <w:t>9th-12</w:t>
      </w:r>
      <w:r w:rsidR="00015C6B" w:rsidRPr="00FE13CB">
        <w:rPr>
          <w:sz w:val="24"/>
          <w:szCs w:val="24"/>
          <w:vertAlign w:val="superscript"/>
        </w:rPr>
        <w:t>th</w:t>
      </w:r>
      <w:r w:rsidR="00015C6B" w:rsidRPr="00FE13CB">
        <w:rPr>
          <w:sz w:val="24"/>
          <w:szCs w:val="24"/>
        </w:rPr>
        <w:t xml:space="preserve"> – Students may take PE as an elective class in </w:t>
      </w:r>
      <w:r w:rsidR="00F57AFE">
        <w:rPr>
          <w:sz w:val="24"/>
          <w:szCs w:val="24"/>
        </w:rPr>
        <w:t>which they will also play ping-</w:t>
      </w:r>
      <w:r>
        <w:rPr>
          <w:sz w:val="24"/>
          <w:szCs w:val="24"/>
        </w:rPr>
        <w:tab/>
      </w:r>
      <w:r w:rsidR="00F57AFE">
        <w:rPr>
          <w:sz w:val="24"/>
          <w:szCs w:val="24"/>
        </w:rPr>
        <w:t xml:space="preserve">pong, paddleball, badminton, pickleball, and tennis.  The main unit covered in high </w:t>
      </w:r>
      <w:r>
        <w:rPr>
          <w:sz w:val="24"/>
          <w:szCs w:val="24"/>
        </w:rPr>
        <w:tab/>
      </w:r>
      <w:r w:rsidR="00F57AFE">
        <w:rPr>
          <w:sz w:val="24"/>
          <w:szCs w:val="24"/>
        </w:rPr>
        <w:t xml:space="preserve">school elective is a two week tennis unit.  The students learn the rules and practice the </w:t>
      </w:r>
      <w:r>
        <w:rPr>
          <w:sz w:val="24"/>
          <w:szCs w:val="24"/>
        </w:rPr>
        <w:tab/>
      </w:r>
      <w:r w:rsidR="00F57AFE">
        <w:rPr>
          <w:sz w:val="24"/>
          <w:szCs w:val="24"/>
        </w:rPr>
        <w:t xml:space="preserve">skills before playing games.  The first half of the unit is played inside at Liberty on </w:t>
      </w:r>
      <w:r>
        <w:rPr>
          <w:sz w:val="24"/>
          <w:szCs w:val="24"/>
        </w:rPr>
        <w:tab/>
      </w:r>
      <w:r w:rsidR="00F57AFE">
        <w:rPr>
          <w:sz w:val="24"/>
          <w:szCs w:val="24"/>
        </w:rPr>
        <w:t xml:space="preserve">smaller indoor courts learning control with less reactive tennis balls and the second half </w:t>
      </w:r>
      <w:r>
        <w:rPr>
          <w:sz w:val="24"/>
          <w:szCs w:val="24"/>
        </w:rPr>
        <w:tab/>
      </w:r>
      <w:r w:rsidR="00F57AFE">
        <w:rPr>
          <w:sz w:val="24"/>
          <w:szCs w:val="24"/>
        </w:rPr>
        <w:t>is played outside at Edora Parks tennis courts.</w:t>
      </w:r>
    </w:p>
    <w:p w:rsidR="00015C6B" w:rsidRDefault="00015C6B" w:rsidP="007C3F2B">
      <w:pPr>
        <w:spacing w:after="0"/>
        <w:rPr>
          <w:sz w:val="28"/>
          <w:szCs w:val="28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 xml:space="preserve">In general, our </w:t>
      </w:r>
      <w:r w:rsidR="00F57AFE">
        <w:rPr>
          <w:sz w:val="24"/>
          <w:szCs w:val="24"/>
        </w:rPr>
        <w:t>badminton unit</w:t>
      </w:r>
      <w:r w:rsidRPr="00FE13CB">
        <w:rPr>
          <w:sz w:val="24"/>
          <w:szCs w:val="24"/>
        </w:rPr>
        <w:t xml:space="preserve">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principles.  Students learn the basics which build upon each other</w:t>
      </w:r>
      <w:r w:rsidR="00F57AFE">
        <w:rPr>
          <w:sz w:val="24"/>
          <w:szCs w:val="24"/>
        </w:rPr>
        <w:t xml:space="preserve"> year after year.    We</w:t>
      </w:r>
      <w:r w:rsidRPr="00FE13CB">
        <w:rPr>
          <w:sz w:val="24"/>
          <w:szCs w:val="24"/>
        </w:rPr>
        <w:t xml:space="preserve"> make sure to overlap/practice what was learned the year before and build upon the</w:t>
      </w:r>
      <w:r w:rsidR="00F57AFE">
        <w:rPr>
          <w:sz w:val="24"/>
          <w:szCs w:val="24"/>
        </w:rPr>
        <w:t>ir current skill set</w:t>
      </w:r>
      <w:r w:rsidRPr="00FE13CB">
        <w:rPr>
          <w:sz w:val="24"/>
          <w:szCs w:val="24"/>
        </w:rPr>
        <w:t xml:space="preserve">.  Each year a little more time is </w:t>
      </w:r>
      <w:r w:rsidR="00BE4FEB">
        <w:rPr>
          <w:sz w:val="24"/>
          <w:szCs w:val="24"/>
        </w:rPr>
        <w:t>spent on the sport and is taught</w:t>
      </w:r>
      <w:r w:rsidRPr="00FE13CB">
        <w:rPr>
          <w:sz w:val="24"/>
          <w:szCs w:val="24"/>
        </w:rPr>
        <w:t xml:space="preserve"> more in depth.</w:t>
      </w:r>
      <w:r w:rsidR="00F57AFE">
        <w:rPr>
          <w:sz w:val="24"/>
          <w:szCs w:val="24"/>
        </w:rPr>
        <w:t xml:space="preserve">  Paddle and racket sports are unique in that the skills </w:t>
      </w:r>
      <w:r w:rsidR="00540D30">
        <w:rPr>
          <w:sz w:val="24"/>
          <w:szCs w:val="24"/>
        </w:rPr>
        <w:t xml:space="preserve">used in each sport </w:t>
      </w:r>
      <w:r w:rsidR="00F57AFE">
        <w:rPr>
          <w:sz w:val="24"/>
          <w:szCs w:val="24"/>
        </w:rPr>
        <w:t xml:space="preserve">are very </w:t>
      </w:r>
      <w:r w:rsidR="00FB5E50">
        <w:rPr>
          <w:sz w:val="24"/>
          <w:szCs w:val="24"/>
        </w:rPr>
        <w:t>similar</w:t>
      </w:r>
      <w:r w:rsidR="00540D30">
        <w:rPr>
          <w:sz w:val="24"/>
          <w:szCs w:val="24"/>
        </w:rPr>
        <w:t>, yet all the games are played differently</w:t>
      </w:r>
      <w:r w:rsidR="00F57AFE">
        <w:rPr>
          <w:sz w:val="24"/>
          <w:szCs w:val="24"/>
        </w:rPr>
        <w:t xml:space="preserve">.  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G.A.S.P</w:t>
      </w:r>
      <w:r w:rsidR="00540D30">
        <w:rPr>
          <w:sz w:val="24"/>
          <w:szCs w:val="24"/>
        </w:rPr>
        <w:t xml:space="preserve"> poster in gym &amp; white board with tournament information on it.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A438D7" w:rsidRDefault="00A438D7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*Know how to hold their racket.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5B6B43" w:rsidRPr="00DF2970">
        <w:rPr>
          <w:sz w:val="24"/>
          <w:szCs w:val="24"/>
        </w:rPr>
        <w:t xml:space="preserve">Know the </w:t>
      </w:r>
      <w:r w:rsidR="00540D30">
        <w:rPr>
          <w:sz w:val="24"/>
          <w:szCs w:val="24"/>
        </w:rPr>
        <w:t>skill cues for the serve, forehand, &amp; backhand strokes</w:t>
      </w:r>
      <w:r w:rsidR="007834EC" w:rsidRPr="00DF2970">
        <w:rPr>
          <w:sz w:val="24"/>
          <w:szCs w:val="24"/>
        </w:rPr>
        <w:t>.</w:t>
      </w:r>
    </w:p>
    <w:p w:rsidR="00997FB0" w:rsidRPr="00DF2970" w:rsidRDefault="00540D30" w:rsidP="007834E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*Know when to use each stroke during a match</w:t>
      </w:r>
      <w:r w:rsidR="00997FB0" w:rsidRPr="00DF2970">
        <w:rPr>
          <w:sz w:val="24"/>
          <w:szCs w:val="24"/>
        </w:rPr>
        <w:t>.</w:t>
      </w:r>
    </w:p>
    <w:p w:rsidR="00FB5E50" w:rsidRDefault="00540D30" w:rsidP="00540D3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*Students will understand basic </w:t>
      </w:r>
      <w:r w:rsidR="00FB5E50">
        <w:rPr>
          <w:sz w:val="24"/>
          <w:szCs w:val="24"/>
        </w:rPr>
        <w:t>strategies</w:t>
      </w:r>
      <w:r w:rsidR="00A438D7">
        <w:rPr>
          <w:sz w:val="24"/>
          <w:szCs w:val="24"/>
        </w:rPr>
        <w:t xml:space="preserve"> of the game</w:t>
      </w:r>
      <w:r>
        <w:rPr>
          <w:sz w:val="24"/>
          <w:szCs w:val="24"/>
        </w:rPr>
        <w:t xml:space="preserve"> and use a drop shot and clear </w:t>
      </w:r>
    </w:p>
    <w:p w:rsidR="004E7567" w:rsidRPr="00DF2970" w:rsidRDefault="00FB5E50" w:rsidP="00FB5E5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40D30">
        <w:rPr>
          <w:sz w:val="24"/>
          <w:szCs w:val="24"/>
        </w:rPr>
        <w:t>shot</w:t>
      </w:r>
      <w:r w:rsidR="00A438D7">
        <w:rPr>
          <w:sz w:val="24"/>
          <w:szCs w:val="24"/>
        </w:rPr>
        <w:t xml:space="preserve"> </w:t>
      </w:r>
      <w:r w:rsidR="00540D30">
        <w:rPr>
          <w:sz w:val="24"/>
          <w:szCs w:val="24"/>
        </w:rPr>
        <w:t>in combination with the serve, forehand and backhand</w:t>
      </w:r>
      <w:r w:rsidR="00A438D7">
        <w:rPr>
          <w:sz w:val="24"/>
          <w:szCs w:val="24"/>
        </w:rPr>
        <w:t xml:space="preserve"> strokes</w:t>
      </w:r>
      <w:r w:rsidR="00540D30">
        <w:rPr>
          <w:sz w:val="24"/>
          <w:szCs w:val="24"/>
        </w:rPr>
        <w:t>.</w:t>
      </w:r>
    </w:p>
    <w:p w:rsidR="00887C4B" w:rsidRPr="00DF2970" w:rsidRDefault="00A438D7" w:rsidP="00A438D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*Learn what defensive alignment (front to back or side by side) works best for them</w:t>
      </w:r>
      <w:r w:rsidR="00997FB0" w:rsidRPr="00DF2970">
        <w:rPr>
          <w:sz w:val="24"/>
          <w:szCs w:val="24"/>
        </w:rPr>
        <w:t>.</w:t>
      </w:r>
    </w:p>
    <w:p w:rsidR="00997FB0" w:rsidRPr="00DF2970" w:rsidRDefault="00997FB0" w:rsidP="00A438D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*Know </w:t>
      </w:r>
      <w:r w:rsidR="00A438D7">
        <w:rPr>
          <w:sz w:val="24"/>
          <w:szCs w:val="24"/>
        </w:rPr>
        <w:t>and follow the rules for a badminton game</w:t>
      </w:r>
      <w:r w:rsidRPr="00DF2970">
        <w:rPr>
          <w:sz w:val="24"/>
          <w:szCs w:val="24"/>
        </w:rPr>
        <w:t>.</w:t>
      </w:r>
      <w:r w:rsidR="00BE4FEB">
        <w:rPr>
          <w:sz w:val="24"/>
          <w:szCs w:val="24"/>
        </w:rPr>
        <w:t xml:space="preserve">  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</w:t>
      </w:r>
      <w:r w:rsidR="00A438D7">
        <w:rPr>
          <w:sz w:val="24"/>
          <w:szCs w:val="24"/>
        </w:rPr>
        <w:t xml:space="preserve"> and display </w:t>
      </w:r>
      <w:r w:rsidR="00FB5E50">
        <w:rPr>
          <w:sz w:val="24"/>
          <w:szCs w:val="24"/>
        </w:rPr>
        <w:t>integrity</w:t>
      </w:r>
      <w:r w:rsidR="00AA6602" w:rsidRPr="00DF2970">
        <w:rPr>
          <w:sz w:val="24"/>
          <w:szCs w:val="24"/>
        </w:rPr>
        <w:t xml:space="preserve">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2525B8" w:rsidRDefault="002525B8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A90029">
        <w:rPr>
          <w:sz w:val="24"/>
          <w:szCs w:val="24"/>
        </w:rPr>
        <w:t xml:space="preserve">visual </w:t>
      </w:r>
      <w:r>
        <w:rPr>
          <w:sz w:val="24"/>
          <w:szCs w:val="24"/>
        </w:rPr>
        <w:t xml:space="preserve">assessment will be used </w:t>
      </w:r>
      <w:r w:rsidR="004E7567" w:rsidRPr="00FE13CB">
        <w:rPr>
          <w:sz w:val="24"/>
          <w:szCs w:val="24"/>
        </w:rPr>
        <w:t>by the teacher to determ</w:t>
      </w:r>
      <w:r w:rsidR="00FE13CB" w:rsidRPr="00FE13CB">
        <w:rPr>
          <w:sz w:val="24"/>
          <w:szCs w:val="24"/>
        </w:rPr>
        <w:t>ine if students are ready to move from skill</w:t>
      </w:r>
      <w:r w:rsidR="00A438D7">
        <w:rPr>
          <w:sz w:val="24"/>
          <w:szCs w:val="24"/>
        </w:rPr>
        <w:t>s practice</w:t>
      </w:r>
      <w:r w:rsidR="00FE13CB" w:rsidRPr="00FE13CB">
        <w:rPr>
          <w:sz w:val="24"/>
          <w:szCs w:val="24"/>
        </w:rPr>
        <w:t xml:space="preserve"> to game play.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</w:t>
      </w:r>
      <w:r w:rsidR="00A438D7">
        <w:rPr>
          <w:sz w:val="24"/>
          <w:szCs w:val="24"/>
        </w:rPr>
        <w:t xml:space="preserve"> orally regarding skill cues, rules and</w:t>
      </w:r>
      <w:r w:rsidR="004E7567" w:rsidRPr="00FE13CB">
        <w:rPr>
          <w:sz w:val="24"/>
          <w:szCs w:val="24"/>
        </w:rPr>
        <w:t xml:space="preserve"> safety</w:t>
      </w:r>
      <w:r w:rsidR="00A438D7">
        <w:rPr>
          <w:sz w:val="24"/>
          <w:szCs w:val="24"/>
        </w:rPr>
        <w:t xml:space="preserve"> daily</w:t>
      </w:r>
      <w:r w:rsidR="004E7567" w:rsidRPr="00FE13CB">
        <w:rPr>
          <w:sz w:val="24"/>
          <w:szCs w:val="24"/>
        </w:rPr>
        <w:t>.</w:t>
      </w:r>
    </w:p>
    <w:p w:rsidR="00FE13CB" w:rsidRPr="00FE13CB" w:rsidRDefault="00BE4FEB" w:rsidP="00A438D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A438D7">
        <w:rPr>
          <w:sz w:val="24"/>
          <w:szCs w:val="24"/>
        </w:rPr>
        <w:t xml:space="preserve">Students will display their knowledge of the individual strokes, rules, </w:t>
      </w:r>
      <w:r w:rsidR="00FB5E50">
        <w:rPr>
          <w:sz w:val="24"/>
          <w:szCs w:val="24"/>
        </w:rPr>
        <w:t>strategy</w:t>
      </w:r>
      <w:r w:rsidR="00A438D7">
        <w:rPr>
          <w:sz w:val="24"/>
          <w:szCs w:val="24"/>
        </w:rPr>
        <w:t>, and skills in tournament play.</w:t>
      </w:r>
    </w:p>
    <w:p w:rsidR="00FE13CB" w:rsidRPr="00FE13CB" w:rsidRDefault="00FE13CB" w:rsidP="00A438D7">
      <w:pPr>
        <w:spacing w:after="0"/>
        <w:rPr>
          <w:sz w:val="24"/>
          <w:szCs w:val="24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15C6B"/>
    <w:rsid w:val="00077C2A"/>
    <w:rsid w:val="000F1E9D"/>
    <w:rsid w:val="0012331E"/>
    <w:rsid w:val="001704EA"/>
    <w:rsid w:val="001976B7"/>
    <w:rsid w:val="002525B8"/>
    <w:rsid w:val="00277373"/>
    <w:rsid w:val="002C2ED5"/>
    <w:rsid w:val="002D6B80"/>
    <w:rsid w:val="00323B31"/>
    <w:rsid w:val="00350049"/>
    <w:rsid w:val="0036041D"/>
    <w:rsid w:val="003B266F"/>
    <w:rsid w:val="00407678"/>
    <w:rsid w:val="004155A7"/>
    <w:rsid w:val="00487981"/>
    <w:rsid w:val="004E7567"/>
    <w:rsid w:val="00527CDB"/>
    <w:rsid w:val="00540D30"/>
    <w:rsid w:val="005768C0"/>
    <w:rsid w:val="00595C1D"/>
    <w:rsid w:val="005B6B43"/>
    <w:rsid w:val="006C2804"/>
    <w:rsid w:val="006E326F"/>
    <w:rsid w:val="007834EC"/>
    <w:rsid w:val="007C3F2B"/>
    <w:rsid w:val="008000E2"/>
    <w:rsid w:val="00887C4B"/>
    <w:rsid w:val="008D2B6E"/>
    <w:rsid w:val="00902543"/>
    <w:rsid w:val="00926644"/>
    <w:rsid w:val="0094694A"/>
    <w:rsid w:val="00997FB0"/>
    <w:rsid w:val="00A02CBE"/>
    <w:rsid w:val="00A438D7"/>
    <w:rsid w:val="00A90029"/>
    <w:rsid w:val="00AA6602"/>
    <w:rsid w:val="00AC000E"/>
    <w:rsid w:val="00AF2919"/>
    <w:rsid w:val="00B174C6"/>
    <w:rsid w:val="00B30422"/>
    <w:rsid w:val="00B8716B"/>
    <w:rsid w:val="00BE4FEB"/>
    <w:rsid w:val="00CB0591"/>
    <w:rsid w:val="00CD5586"/>
    <w:rsid w:val="00D31C85"/>
    <w:rsid w:val="00D52025"/>
    <w:rsid w:val="00D7173C"/>
    <w:rsid w:val="00D72791"/>
    <w:rsid w:val="00DD3D5F"/>
    <w:rsid w:val="00DF2970"/>
    <w:rsid w:val="00E60787"/>
    <w:rsid w:val="00F57AFE"/>
    <w:rsid w:val="00FB5E50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Windows User</cp:lastModifiedBy>
  <cp:revision>2</cp:revision>
  <cp:lastPrinted>2014-01-23T00:34:00Z</cp:lastPrinted>
  <dcterms:created xsi:type="dcterms:W3CDTF">2015-03-06T21:05:00Z</dcterms:created>
  <dcterms:modified xsi:type="dcterms:W3CDTF">2015-03-06T21:05:00Z</dcterms:modified>
</cp:coreProperties>
</file>